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F7" w:rsidRDefault="005A38F7" w:rsidP="006367A6">
      <w:pPr>
        <w:jc w:val="center"/>
        <w:rPr>
          <w:sz w:val="28"/>
          <w:szCs w:val="28"/>
        </w:rPr>
      </w:pPr>
    </w:p>
    <w:p w:rsidR="005A38F7" w:rsidRPr="005A38F7" w:rsidRDefault="005A38F7" w:rsidP="005A38F7">
      <w:pPr>
        <w:jc w:val="center"/>
        <w:rPr>
          <w:sz w:val="28"/>
          <w:szCs w:val="28"/>
          <w:u w:val="single"/>
        </w:rPr>
      </w:pPr>
      <w:r w:rsidRPr="005A38F7">
        <w:rPr>
          <w:noProof/>
          <w:sz w:val="28"/>
          <w:szCs w:val="28"/>
          <w:lang w:val="en-ZA" w:eastAsia="en-ZA"/>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137795</wp:posOffset>
            </wp:positionV>
            <wp:extent cx="1190625" cy="761365"/>
            <wp:effectExtent l="0" t="0" r="9525" b="635"/>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761365"/>
                    </a:xfrm>
                    <a:prstGeom prst="rect">
                      <a:avLst/>
                    </a:prstGeom>
                    <a:noFill/>
                  </pic:spPr>
                </pic:pic>
              </a:graphicData>
            </a:graphic>
          </wp:anchor>
        </w:drawing>
      </w:r>
    </w:p>
    <w:p w:rsidR="005A38F7" w:rsidRPr="005A38F7" w:rsidRDefault="005A38F7" w:rsidP="005A38F7">
      <w:pPr>
        <w:jc w:val="center"/>
        <w:rPr>
          <w:rFonts w:ascii="Times New Roman" w:hAnsi="Times New Roman" w:cs="Times New Roman"/>
          <w:sz w:val="28"/>
          <w:szCs w:val="28"/>
        </w:rPr>
      </w:pPr>
    </w:p>
    <w:p w:rsidR="005A38F7" w:rsidRPr="005A38F7" w:rsidRDefault="005A38F7" w:rsidP="005A38F7">
      <w:pPr>
        <w:jc w:val="center"/>
        <w:rPr>
          <w:rFonts w:ascii="Times New Roman" w:hAnsi="Times New Roman" w:cs="Times New Roman"/>
          <w:sz w:val="28"/>
          <w:szCs w:val="28"/>
        </w:rPr>
      </w:pPr>
    </w:p>
    <w:p w:rsidR="005A38F7" w:rsidRPr="005A38F7" w:rsidRDefault="005A38F7" w:rsidP="005A38F7">
      <w:pPr>
        <w:jc w:val="center"/>
        <w:rPr>
          <w:rFonts w:ascii="Times New Roman" w:hAnsi="Times New Roman" w:cs="Times New Roman"/>
          <w:b/>
          <w:sz w:val="28"/>
          <w:szCs w:val="28"/>
        </w:rPr>
      </w:pPr>
      <w:r w:rsidRPr="005A38F7">
        <w:rPr>
          <w:rFonts w:ascii="Times New Roman" w:hAnsi="Times New Roman" w:cs="Times New Roman"/>
          <w:b/>
          <w:sz w:val="28"/>
          <w:szCs w:val="28"/>
        </w:rPr>
        <w:t>IN THE SUPREME COURT OF SWAZILAND</w:t>
      </w:r>
    </w:p>
    <w:p w:rsidR="005A38F7" w:rsidRPr="005A38F7" w:rsidRDefault="005A38F7" w:rsidP="005A38F7">
      <w:pPr>
        <w:jc w:val="center"/>
        <w:rPr>
          <w:rFonts w:ascii="Times New Roman" w:hAnsi="Times New Roman" w:cs="Times New Roman"/>
          <w:b/>
          <w:sz w:val="28"/>
          <w:szCs w:val="28"/>
        </w:rPr>
      </w:pPr>
      <w:r w:rsidRPr="005A38F7">
        <w:rPr>
          <w:rFonts w:ascii="Times New Roman" w:hAnsi="Times New Roman" w:cs="Times New Roman"/>
          <w:b/>
          <w:sz w:val="28"/>
          <w:szCs w:val="28"/>
        </w:rPr>
        <w:t>JUDGMENT</w:t>
      </w:r>
    </w:p>
    <w:p w:rsidR="00430663" w:rsidRDefault="005A38F7" w:rsidP="005A38F7">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A38F7" w:rsidRPr="005A38F7" w:rsidRDefault="005A38F7" w:rsidP="00430663">
      <w:pPr>
        <w:ind w:left="4320" w:firstLine="720"/>
        <w:jc w:val="center"/>
        <w:rPr>
          <w:rFonts w:ascii="Times New Roman" w:hAnsi="Times New Roman" w:cs="Times New Roman"/>
          <w:sz w:val="28"/>
          <w:szCs w:val="28"/>
        </w:rPr>
      </w:pPr>
      <w:r>
        <w:rPr>
          <w:rFonts w:ascii="Times New Roman" w:hAnsi="Times New Roman" w:cs="Times New Roman"/>
          <w:sz w:val="28"/>
          <w:szCs w:val="28"/>
        </w:rPr>
        <w:t>Criminal Appeal Case No. 02/2013</w:t>
      </w:r>
    </w:p>
    <w:p w:rsidR="00430663" w:rsidRDefault="00430663" w:rsidP="005A38F7">
      <w:pPr>
        <w:rPr>
          <w:rFonts w:ascii="Times New Roman" w:hAnsi="Times New Roman" w:cs="Times New Roman"/>
          <w:sz w:val="28"/>
          <w:szCs w:val="28"/>
        </w:rPr>
      </w:pPr>
    </w:p>
    <w:p w:rsidR="005A38F7" w:rsidRPr="005A38F7" w:rsidRDefault="005A38F7" w:rsidP="005A38F7">
      <w:pPr>
        <w:rPr>
          <w:rFonts w:ascii="Times New Roman" w:hAnsi="Times New Roman" w:cs="Times New Roman"/>
          <w:sz w:val="28"/>
          <w:szCs w:val="28"/>
        </w:rPr>
      </w:pPr>
      <w:r>
        <w:rPr>
          <w:rFonts w:ascii="Times New Roman" w:hAnsi="Times New Roman" w:cs="Times New Roman"/>
          <w:sz w:val="28"/>
          <w:szCs w:val="28"/>
        </w:rPr>
        <w:t>In the matter between:</w:t>
      </w:r>
    </w:p>
    <w:p w:rsidR="00430663" w:rsidRDefault="00430663" w:rsidP="005A38F7">
      <w:pPr>
        <w:spacing w:line="480" w:lineRule="auto"/>
        <w:rPr>
          <w:rFonts w:ascii="Times New Roman" w:hAnsi="Times New Roman" w:cs="Times New Roman"/>
          <w:sz w:val="28"/>
          <w:szCs w:val="28"/>
        </w:rPr>
      </w:pPr>
    </w:p>
    <w:p w:rsidR="005A38F7" w:rsidRDefault="005A38F7" w:rsidP="005A38F7">
      <w:pPr>
        <w:spacing w:line="480" w:lineRule="auto"/>
        <w:rPr>
          <w:rFonts w:ascii="Times New Roman" w:hAnsi="Times New Roman" w:cs="Times New Roman"/>
          <w:sz w:val="28"/>
          <w:szCs w:val="28"/>
        </w:rPr>
      </w:pPr>
      <w:r>
        <w:rPr>
          <w:rFonts w:ascii="Times New Roman" w:hAnsi="Times New Roman" w:cs="Times New Roman"/>
          <w:sz w:val="28"/>
          <w:szCs w:val="28"/>
        </w:rPr>
        <w:t xml:space="preserve">MANDLA BHEKITHEMBA </w:t>
      </w:r>
      <w:r w:rsidR="00662291" w:rsidRPr="005A38F7">
        <w:rPr>
          <w:rFonts w:ascii="Times New Roman" w:hAnsi="Times New Roman" w:cs="Times New Roman"/>
          <w:sz w:val="28"/>
          <w:szCs w:val="28"/>
        </w:rPr>
        <w:t>MATSEBULA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w:t>
      </w:r>
    </w:p>
    <w:p w:rsidR="00662291" w:rsidRPr="005A38F7" w:rsidRDefault="00662291" w:rsidP="005A38F7">
      <w:pPr>
        <w:spacing w:line="480" w:lineRule="auto"/>
        <w:rPr>
          <w:rFonts w:ascii="Times New Roman" w:hAnsi="Times New Roman" w:cs="Times New Roman"/>
          <w:sz w:val="28"/>
          <w:szCs w:val="28"/>
        </w:rPr>
      </w:pPr>
      <w:r w:rsidRPr="005A38F7">
        <w:rPr>
          <w:rFonts w:ascii="Times New Roman" w:hAnsi="Times New Roman" w:cs="Times New Roman"/>
          <w:sz w:val="28"/>
          <w:szCs w:val="28"/>
        </w:rPr>
        <w:t>V</w:t>
      </w:r>
    </w:p>
    <w:p w:rsidR="007448F1" w:rsidRDefault="00662291" w:rsidP="00CF73F1">
      <w:pPr>
        <w:spacing w:line="480" w:lineRule="auto"/>
        <w:rPr>
          <w:rFonts w:ascii="Times New Roman" w:hAnsi="Times New Roman" w:cs="Times New Roman"/>
          <w:sz w:val="28"/>
          <w:szCs w:val="28"/>
        </w:rPr>
      </w:pPr>
      <w:r w:rsidRPr="005A38F7">
        <w:rPr>
          <w:rFonts w:ascii="Times New Roman" w:hAnsi="Times New Roman" w:cs="Times New Roman"/>
          <w:sz w:val="28"/>
          <w:szCs w:val="28"/>
        </w:rPr>
        <w:t>REX</w:t>
      </w:r>
    </w:p>
    <w:p w:rsidR="00CF73F1" w:rsidRDefault="00CF73F1" w:rsidP="00CF73F1">
      <w:pPr>
        <w:spacing w:line="480" w:lineRule="auto"/>
        <w:rPr>
          <w:rFonts w:ascii="Times New Roman" w:hAnsi="Times New Roman" w:cs="Times New Roman"/>
          <w:sz w:val="28"/>
          <w:szCs w:val="28"/>
        </w:rPr>
      </w:pPr>
    </w:p>
    <w:p w:rsidR="00CF73F1" w:rsidRDefault="00CF73F1" w:rsidP="00CF73F1">
      <w:pPr>
        <w:spacing w:line="240" w:lineRule="auto"/>
        <w:rPr>
          <w:rFonts w:ascii="Times New Roman" w:hAnsi="Times New Roman" w:cs="Times New Roman"/>
          <w:sz w:val="28"/>
          <w:szCs w:val="28"/>
        </w:rPr>
      </w:pPr>
      <w:r>
        <w:rPr>
          <w:rFonts w:ascii="Times New Roman" w:hAnsi="Times New Roman" w:cs="Times New Roman"/>
          <w:sz w:val="28"/>
          <w:szCs w:val="28"/>
        </w:rPr>
        <w:t>Neutral citation</w:t>
      </w:r>
      <w:r>
        <w:rPr>
          <w:rFonts w:ascii="Times New Roman" w:hAnsi="Times New Roman" w:cs="Times New Roman"/>
          <w:sz w:val="28"/>
          <w:szCs w:val="28"/>
        </w:rPr>
        <w:tab/>
        <w:t>:</w:t>
      </w:r>
      <w:r>
        <w:rPr>
          <w:rFonts w:ascii="Times New Roman" w:hAnsi="Times New Roman" w:cs="Times New Roman"/>
          <w:sz w:val="28"/>
          <w:szCs w:val="28"/>
        </w:rPr>
        <w:tab/>
      </w:r>
      <w:proofErr w:type="spellStart"/>
      <w:r>
        <w:rPr>
          <w:rFonts w:ascii="Times New Roman" w:hAnsi="Times New Roman" w:cs="Times New Roman"/>
          <w:sz w:val="28"/>
          <w:szCs w:val="28"/>
        </w:rPr>
        <w:t>Mandla</w:t>
      </w:r>
      <w:proofErr w:type="spellEnd"/>
      <w:r w:rsidR="00675FC7">
        <w:rPr>
          <w:rFonts w:ascii="Times New Roman" w:hAnsi="Times New Roman" w:cs="Times New Roman"/>
          <w:sz w:val="28"/>
          <w:szCs w:val="28"/>
        </w:rPr>
        <w:t xml:space="preserve"> </w:t>
      </w:r>
      <w:proofErr w:type="spellStart"/>
      <w:r>
        <w:rPr>
          <w:rFonts w:ascii="Times New Roman" w:hAnsi="Times New Roman" w:cs="Times New Roman"/>
          <w:sz w:val="28"/>
          <w:szCs w:val="28"/>
        </w:rPr>
        <w:t>Bhekithemba</w:t>
      </w:r>
      <w:proofErr w:type="spellEnd"/>
      <w:r w:rsidR="00675FC7">
        <w:rPr>
          <w:rFonts w:ascii="Times New Roman" w:hAnsi="Times New Roman" w:cs="Times New Roman"/>
          <w:sz w:val="28"/>
          <w:szCs w:val="28"/>
        </w:rPr>
        <w:t xml:space="preserve"> </w:t>
      </w:r>
      <w:bookmarkStart w:id="0" w:name="_GoBack"/>
      <w:bookmarkEnd w:id="0"/>
      <w:proofErr w:type="spellStart"/>
      <w:r>
        <w:rPr>
          <w:rFonts w:ascii="Times New Roman" w:hAnsi="Times New Roman" w:cs="Times New Roman"/>
          <w:sz w:val="28"/>
          <w:szCs w:val="28"/>
        </w:rPr>
        <w:t>Matsebula</w:t>
      </w:r>
      <w:proofErr w:type="spellEnd"/>
      <w:r>
        <w:rPr>
          <w:rFonts w:ascii="Times New Roman" w:hAnsi="Times New Roman" w:cs="Times New Roman"/>
          <w:sz w:val="28"/>
          <w:szCs w:val="28"/>
        </w:rPr>
        <w:t xml:space="preserve"> v Rex (02/2013) [2013] </w:t>
      </w:r>
    </w:p>
    <w:p w:rsidR="00CF73F1" w:rsidRDefault="00CF73F1" w:rsidP="00CF73F1">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SZSC</w:t>
      </w:r>
      <w:r w:rsidR="000510D5">
        <w:rPr>
          <w:rFonts w:ascii="Times New Roman" w:hAnsi="Times New Roman" w:cs="Times New Roman"/>
          <w:sz w:val="28"/>
          <w:szCs w:val="28"/>
        </w:rPr>
        <w:t xml:space="preserve"> 72</w:t>
      </w:r>
      <w:r>
        <w:rPr>
          <w:rFonts w:ascii="Times New Roman" w:hAnsi="Times New Roman" w:cs="Times New Roman"/>
          <w:sz w:val="28"/>
          <w:szCs w:val="28"/>
        </w:rPr>
        <w:t xml:space="preserve"> (29 NOVEMBER 2013)</w:t>
      </w:r>
    </w:p>
    <w:p w:rsidR="00CF73F1" w:rsidRDefault="00CF73F1" w:rsidP="00CF73F1">
      <w:pPr>
        <w:spacing w:line="240" w:lineRule="auto"/>
        <w:rPr>
          <w:rFonts w:ascii="Times New Roman" w:hAnsi="Times New Roman" w:cs="Times New Roman"/>
          <w:sz w:val="28"/>
          <w:szCs w:val="28"/>
        </w:rPr>
      </w:pPr>
      <w:r>
        <w:rPr>
          <w:rFonts w:ascii="Times New Roman" w:hAnsi="Times New Roman" w:cs="Times New Roman"/>
          <w:sz w:val="28"/>
          <w:szCs w:val="28"/>
        </w:rPr>
        <w:t>Coram</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4660B1">
        <w:rPr>
          <w:rFonts w:ascii="Times New Roman" w:hAnsi="Times New Roman" w:cs="Times New Roman"/>
          <w:sz w:val="28"/>
          <w:szCs w:val="28"/>
        </w:rPr>
        <w:t xml:space="preserve">A.M. </w:t>
      </w:r>
      <w:proofErr w:type="spellStart"/>
      <w:r w:rsidR="004660B1">
        <w:rPr>
          <w:rFonts w:ascii="Times New Roman" w:hAnsi="Times New Roman" w:cs="Times New Roman"/>
          <w:sz w:val="28"/>
          <w:szCs w:val="28"/>
        </w:rPr>
        <w:t>Ebrahim</w:t>
      </w:r>
      <w:proofErr w:type="spellEnd"/>
      <w:r w:rsidR="004660B1">
        <w:rPr>
          <w:rFonts w:ascii="Times New Roman" w:hAnsi="Times New Roman" w:cs="Times New Roman"/>
          <w:sz w:val="28"/>
          <w:szCs w:val="28"/>
        </w:rPr>
        <w:t xml:space="preserve"> J.A., S.A. Moore J.A., P. </w:t>
      </w:r>
      <w:proofErr w:type="spellStart"/>
      <w:r w:rsidR="004660B1">
        <w:rPr>
          <w:rFonts w:ascii="Times New Roman" w:hAnsi="Times New Roman" w:cs="Times New Roman"/>
          <w:sz w:val="28"/>
          <w:szCs w:val="28"/>
        </w:rPr>
        <w:t>Levin</w:t>
      </w:r>
      <w:r w:rsidR="004711AE">
        <w:rPr>
          <w:rFonts w:ascii="Times New Roman" w:hAnsi="Times New Roman" w:cs="Times New Roman"/>
          <w:sz w:val="28"/>
          <w:szCs w:val="28"/>
        </w:rPr>
        <w:t>sohn</w:t>
      </w:r>
      <w:proofErr w:type="spellEnd"/>
      <w:r w:rsidR="004660B1">
        <w:rPr>
          <w:rFonts w:ascii="Times New Roman" w:hAnsi="Times New Roman" w:cs="Times New Roman"/>
          <w:sz w:val="28"/>
          <w:szCs w:val="28"/>
        </w:rPr>
        <w:t xml:space="preserve"> J.A.</w:t>
      </w:r>
    </w:p>
    <w:p w:rsidR="00CF73F1" w:rsidRDefault="00CF73F1" w:rsidP="00CF73F1">
      <w:pPr>
        <w:spacing w:line="240" w:lineRule="auto"/>
        <w:rPr>
          <w:rFonts w:ascii="Times New Roman" w:hAnsi="Times New Roman" w:cs="Times New Roman"/>
          <w:sz w:val="28"/>
          <w:szCs w:val="28"/>
        </w:rPr>
      </w:pPr>
      <w:r>
        <w:rPr>
          <w:rFonts w:ascii="Times New Roman" w:hAnsi="Times New Roman" w:cs="Times New Roman"/>
          <w:sz w:val="28"/>
          <w:szCs w:val="28"/>
        </w:rPr>
        <w:t>Heard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4660B1">
        <w:rPr>
          <w:rFonts w:ascii="Times New Roman" w:hAnsi="Times New Roman" w:cs="Times New Roman"/>
          <w:sz w:val="28"/>
          <w:szCs w:val="28"/>
        </w:rPr>
        <w:tab/>
        <w:t>4 November 2013</w:t>
      </w:r>
    </w:p>
    <w:p w:rsidR="00CF73F1" w:rsidRDefault="00CF73F1" w:rsidP="00CF73F1">
      <w:pPr>
        <w:spacing w:line="240" w:lineRule="auto"/>
        <w:rPr>
          <w:rFonts w:ascii="Times New Roman" w:hAnsi="Times New Roman" w:cs="Times New Roman"/>
          <w:sz w:val="28"/>
          <w:szCs w:val="28"/>
        </w:rPr>
      </w:pPr>
      <w:r>
        <w:rPr>
          <w:rFonts w:ascii="Times New Roman" w:hAnsi="Times New Roman" w:cs="Times New Roman"/>
          <w:sz w:val="28"/>
          <w:szCs w:val="28"/>
        </w:rPr>
        <w:t>Delivered</w:t>
      </w:r>
      <w:r>
        <w:rPr>
          <w:rFonts w:ascii="Times New Roman" w:hAnsi="Times New Roman" w:cs="Times New Roman"/>
          <w:sz w:val="28"/>
          <w:szCs w:val="28"/>
        </w:rPr>
        <w:tab/>
      </w:r>
      <w:r>
        <w:rPr>
          <w:rFonts w:ascii="Times New Roman" w:hAnsi="Times New Roman" w:cs="Times New Roman"/>
          <w:sz w:val="28"/>
          <w:szCs w:val="28"/>
        </w:rPr>
        <w:tab/>
        <w:t>:</w:t>
      </w:r>
      <w:r w:rsidR="004660B1">
        <w:rPr>
          <w:rFonts w:ascii="Times New Roman" w:hAnsi="Times New Roman" w:cs="Times New Roman"/>
          <w:sz w:val="28"/>
          <w:szCs w:val="28"/>
        </w:rPr>
        <w:tab/>
        <w:t>29 November 2013</w:t>
      </w:r>
    </w:p>
    <w:p w:rsidR="00CF73F1" w:rsidRDefault="00CF73F1" w:rsidP="00CF73F1">
      <w:pPr>
        <w:spacing w:line="240" w:lineRule="auto"/>
        <w:rPr>
          <w:rFonts w:ascii="Times New Roman" w:hAnsi="Times New Roman" w:cs="Times New Roman"/>
          <w:sz w:val="28"/>
          <w:szCs w:val="28"/>
        </w:rPr>
      </w:pPr>
    </w:p>
    <w:p w:rsidR="000A063D" w:rsidRDefault="000A063D" w:rsidP="000A063D">
      <w:pPr>
        <w:spacing w:line="240" w:lineRule="auto"/>
        <w:jc w:val="center"/>
        <w:rPr>
          <w:rFonts w:ascii="Times New Roman" w:hAnsi="Times New Roman" w:cs="Times New Roman"/>
          <w:b/>
          <w:sz w:val="16"/>
          <w:szCs w:val="16"/>
        </w:rPr>
      </w:pPr>
      <w:r w:rsidRPr="00C3449B">
        <w:rPr>
          <w:rFonts w:ascii="Times New Roman" w:hAnsi="Times New Roman" w:cs="Times New Roman"/>
          <w:b/>
          <w:sz w:val="16"/>
          <w:szCs w:val="16"/>
        </w:rPr>
        <w:lastRenderedPageBreak/>
        <w:t>SUMMARY</w:t>
      </w:r>
    </w:p>
    <w:p w:rsidR="000A063D" w:rsidRDefault="000A063D" w:rsidP="00685B89">
      <w:pPr>
        <w:spacing w:line="240" w:lineRule="auto"/>
        <w:jc w:val="both"/>
        <w:rPr>
          <w:rFonts w:ascii="Times New Roman" w:hAnsi="Times New Roman" w:cs="Times New Roman"/>
          <w:b/>
          <w:sz w:val="16"/>
          <w:szCs w:val="16"/>
        </w:rPr>
      </w:pPr>
      <w:r w:rsidRPr="00685B89">
        <w:rPr>
          <w:rFonts w:ascii="Times New Roman" w:hAnsi="Times New Roman" w:cs="Times New Roman"/>
          <w:b/>
        </w:rPr>
        <w:t>Appellant convicted for the offences of Murder Without Extenuating Circumstances and for Rape - Sentenced to 25 years imprisonment for Murder Without Extenuating Circumstances and to 10 years imprisonment for the offence of Rape - Sentences ordered to run consecutively - Appellant sentenced to a total of 35 years imprisonment - Law relating to Consecutive Sentences explained – Factors amounting to Extenuating Circumstances in decided cases identified and set out in tabular form – Sentencing judge required to make a diligent search for Extenuating Circumstances by looking closely at all of the material upon the record – No onus resting upon the accused to prove that Extenuating Circumstances are present upon the record of the case – This Court finds that Extenuating Circumstances did exist upon the  record which the trial judge should have considered and applied in determining the appropriate sentence – Failure to do so amounted to a material misdirection – Judges under a duty to consider and apply sentencing guidelines for murder set out in Tesla v Rex [2012] SZSC 13 and to give reasons if, in the exercise of their sentencing discretion, they decide not to do so - Judges must also consider sentences sanctioned by this Court, the principles of Parity and Proportionality of Sentences, the degrees of gravity of recently committed offences of Murder With Extenuating Circumstances and the penalties confirmed by this Court in those cases and seek to ensure that cumulative sentences are not markedly disproportionate or manifestly excessive– Appeal allowed – Sentence of 25 years imprisonment for Murder Without Extenuating Circumstances set aside – Sentence of 20 years imprisonment for murder With Extenuating Circumstances substituted – Ordered that sentences run concurrently rather than consecutively – Appellant to serve a total of 20 years on the two offences for which he was convicted</w:t>
      </w:r>
      <w:r>
        <w:rPr>
          <w:rFonts w:ascii="Times New Roman" w:hAnsi="Times New Roman" w:cs="Times New Roman"/>
          <w:b/>
          <w:sz w:val="16"/>
          <w:szCs w:val="16"/>
        </w:rPr>
        <w:t>.</w:t>
      </w:r>
    </w:p>
    <w:p w:rsidR="000F3F20" w:rsidRDefault="000F3F20" w:rsidP="00CF73F1">
      <w:pPr>
        <w:spacing w:line="240" w:lineRule="auto"/>
        <w:jc w:val="center"/>
        <w:rPr>
          <w:rFonts w:ascii="Times New Roman" w:hAnsi="Times New Roman" w:cs="Times New Roman"/>
          <w:sz w:val="28"/>
          <w:szCs w:val="28"/>
        </w:rPr>
      </w:pPr>
    </w:p>
    <w:p w:rsidR="00CF73F1" w:rsidRPr="00EF6D0C" w:rsidRDefault="00CF73F1" w:rsidP="00CF73F1">
      <w:pPr>
        <w:spacing w:line="240" w:lineRule="auto"/>
        <w:jc w:val="center"/>
        <w:rPr>
          <w:rFonts w:ascii="Times New Roman" w:hAnsi="Times New Roman" w:cs="Times New Roman"/>
          <w:b/>
          <w:sz w:val="28"/>
          <w:szCs w:val="28"/>
          <w:u w:val="single"/>
        </w:rPr>
      </w:pPr>
      <w:r w:rsidRPr="00EF6D0C">
        <w:rPr>
          <w:rFonts w:ascii="Times New Roman" w:hAnsi="Times New Roman" w:cs="Times New Roman"/>
          <w:b/>
          <w:sz w:val="28"/>
          <w:szCs w:val="28"/>
          <w:u w:val="single"/>
        </w:rPr>
        <w:t>JUDGMENT</w:t>
      </w:r>
    </w:p>
    <w:p w:rsidR="004660B1" w:rsidRPr="004660B1" w:rsidRDefault="004660B1" w:rsidP="005A38F7">
      <w:pPr>
        <w:spacing w:line="480" w:lineRule="auto"/>
        <w:jc w:val="both"/>
        <w:rPr>
          <w:rFonts w:ascii="Times New Roman" w:hAnsi="Times New Roman" w:cs="Times New Roman"/>
          <w:b/>
          <w:sz w:val="28"/>
          <w:szCs w:val="28"/>
        </w:rPr>
      </w:pPr>
      <w:r w:rsidRPr="004660B1">
        <w:rPr>
          <w:rFonts w:ascii="Times New Roman" w:hAnsi="Times New Roman" w:cs="Times New Roman"/>
          <w:b/>
          <w:sz w:val="28"/>
          <w:szCs w:val="28"/>
        </w:rPr>
        <w:t>MOORE JA</w:t>
      </w:r>
    </w:p>
    <w:p w:rsidR="00C35815" w:rsidRPr="00EF6D0C" w:rsidRDefault="00C35815" w:rsidP="005A38F7">
      <w:pPr>
        <w:spacing w:line="480" w:lineRule="auto"/>
        <w:jc w:val="both"/>
        <w:rPr>
          <w:rFonts w:ascii="Times New Roman" w:hAnsi="Times New Roman" w:cs="Times New Roman"/>
          <w:b/>
          <w:sz w:val="28"/>
          <w:szCs w:val="28"/>
        </w:rPr>
      </w:pPr>
      <w:r w:rsidRPr="00EF6D0C">
        <w:rPr>
          <w:rFonts w:ascii="Times New Roman" w:hAnsi="Times New Roman" w:cs="Times New Roman"/>
          <w:b/>
          <w:sz w:val="28"/>
          <w:szCs w:val="28"/>
        </w:rPr>
        <w:t>INTRODUCTION</w:t>
      </w:r>
    </w:p>
    <w:p w:rsidR="00C35815" w:rsidRPr="005A38F7" w:rsidRDefault="0071769D"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EF6D0C">
        <w:rPr>
          <w:rFonts w:ascii="Times New Roman" w:hAnsi="Times New Roman" w:cs="Times New Roman"/>
          <w:sz w:val="28"/>
          <w:szCs w:val="28"/>
        </w:rPr>
        <w:tab/>
      </w:r>
      <w:proofErr w:type="spellStart"/>
      <w:r w:rsidR="00C35815" w:rsidRPr="005A38F7">
        <w:rPr>
          <w:rFonts w:ascii="Times New Roman" w:hAnsi="Times New Roman" w:cs="Times New Roman"/>
          <w:sz w:val="28"/>
          <w:szCs w:val="28"/>
        </w:rPr>
        <w:t>MandlaMatsebula</w:t>
      </w:r>
      <w:proofErr w:type="spellEnd"/>
      <w:r w:rsidR="00C35815" w:rsidRPr="005A38F7">
        <w:rPr>
          <w:rFonts w:ascii="Times New Roman" w:hAnsi="Times New Roman" w:cs="Times New Roman"/>
          <w:sz w:val="28"/>
          <w:szCs w:val="28"/>
        </w:rPr>
        <w:t xml:space="preserve"> was clearly a very troubled young man who demonstrated an unfortunate proclivity for raping middle aged women. At the relatively young age of 23 years, he stood indicted with three major offences:</w:t>
      </w:r>
    </w:p>
    <w:p w:rsidR="00C35815" w:rsidRPr="005A38F7" w:rsidRDefault="00C35815" w:rsidP="005A38F7">
      <w:pPr>
        <w:pStyle w:val="ListParagraph"/>
        <w:numPr>
          <w:ilvl w:val="0"/>
          <w:numId w:val="1"/>
        </w:numPr>
        <w:spacing w:line="480" w:lineRule="auto"/>
        <w:jc w:val="both"/>
        <w:rPr>
          <w:rFonts w:ascii="Times New Roman" w:hAnsi="Times New Roman" w:cs="Times New Roman"/>
          <w:sz w:val="28"/>
          <w:szCs w:val="28"/>
        </w:rPr>
      </w:pPr>
      <w:r w:rsidRPr="005A38F7">
        <w:rPr>
          <w:rFonts w:ascii="Times New Roman" w:hAnsi="Times New Roman" w:cs="Times New Roman"/>
          <w:sz w:val="28"/>
          <w:szCs w:val="28"/>
        </w:rPr>
        <w:t xml:space="preserve">Murder of </w:t>
      </w:r>
      <w:proofErr w:type="spellStart"/>
      <w:r w:rsidR="00CF73F1">
        <w:rPr>
          <w:rFonts w:ascii="Times New Roman" w:hAnsi="Times New Roman" w:cs="Times New Roman"/>
          <w:sz w:val="28"/>
          <w:szCs w:val="28"/>
        </w:rPr>
        <w:t>Si</w:t>
      </w:r>
      <w:r w:rsidRPr="005A38F7">
        <w:rPr>
          <w:rFonts w:ascii="Times New Roman" w:hAnsi="Times New Roman" w:cs="Times New Roman"/>
          <w:sz w:val="28"/>
          <w:szCs w:val="28"/>
        </w:rPr>
        <w:t>b</w:t>
      </w:r>
      <w:r w:rsidR="00CF73F1">
        <w:rPr>
          <w:rFonts w:ascii="Times New Roman" w:hAnsi="Times New Roman" w:cs="Times New Roman"/>
          <w:sz w:val="28"/>
          <w:szCs w:val="28"/>
        </w:rPr>
        <w:t>o</w:t>
      </w:r>
      <w:r w:rsidRPr="005A38F7">
        <w:rPr>
          <w:rFonts w:ascii="Times New Roman" w:hAnsi="Times New Roman" w:cs="Times New Roman"/>
          <w:sz w:val="28"/>
          <w:szCs w:val="28"/>
        </w:rPr>
        <w:t>ngileS</w:t>
      </w:r>
      <w:r w:rsidR="00CF73F1">
        <w:rPr>
          <w:rFonts w:ascii="Times New Roman" w:hAnsi="Times New Roman" w:cs="Times New Roman"/>
          <w:sz w:val="28"/>
          <w:szCs w:val="28"/>
        </w:rPr>
        <w:t>ih</w:t>
      </w:r>
      <w:r w:rsidRPr="005A38F7">
        <w:rPr>
          <w:rFonts w:ascii="Times New Roman" w:hAnsi="Times New Roman" w:cs="Times New Roman"/>
          <w:sz w:val="28"/>
          <w:szCs w:val="28"/>
        </w:rPr>
        <w:t>longonyane</w:t>
      </w:r>
      <w:proofErr w:type="spellEnd"/>
      <w:r w:rsidRPr="005A38F7">
        <w:rPr>
          <w:rFonts w:ascii="Times New Roman" w:hAnsi="Times New Roman" w:cs="Times New Roman"/>
          <w:sz w:val="28"/>
          <w:szCs w:val="28"/>
        </w:rPr>
        <w:t xml:space="preserve"> on the 26</w:t>
      </w:r>
      <w:r w:rsidRPr="005A38F7">
        <w:rPr>
          <w:rFonts w:ascii="Times New Roman" w:hAnsi="Times New Roman" w:cs="Times New Roman"/>
          <w:sz w:val="28"/>
          <w:szCs w:val="28"/>
          <w:vertAlign w:val="superscript"/>
        </w:rPr>
        <w:t>th</w:t>
      </w:r>
      <w:r w:rsidRPr="005A38F7">
        <w:rPr>
          <w:rFonts w:ascii="Times New Roman" w:hAnsi="Times New Roman" w:cs="Times New Roman"/>
          <w:sz w:val="28"/>
          <w:szCs w:val="28"/>
        </w:rPr>
        <w:t xml:space="preserve"> October 2008</w:t>
      </w:r>
    </w:p>
    <w:p w:rsidR="00C35815" w:rsidRPr="005A38F7" w:rsidRDefault="005E2742" w:rsidP="005A38F7">
      <w:pPr>
        <w:pStyle w:val="ListParagraph"/>
        <w:numPr>
          <w:ilvl w:val="0"/>
          <w:numId w:val="1"/>
        </w:numPr>
        <w:spacing w:line="480" w:lineRule="auto"/>
        <w:jc w:val="both"/>
        <w:rPr>
          <w:rFonts w:ascii="Times New Roman" w:hAnsi="Times New Roman" w:cs="Times New Roman"/>
          <w:sz w:val="28"/>
          <w:szCs w:val="28"/>
        </w:rPr>
      </w:pPr>
      <w:r w:rsidRPr="005A38F7">
        <w:rPr>
          <w:rFonts w:ascii="Times New Roman" w:hAnsi="Times New Roman" w:cs="Times New Roman"/>
          <w:sz w:val="28"/>
          <w:szCs w:val="28"/>
        </w:rPr>
        <w:t xml:space="preserve">Rape      </w:t>
      </w:r>
      <w:r w:rsidR="00CF73F1">
        <w:rPr>
          <w:rFonts w:ascii="Times New Roman" w:hAnsi="Times New Roman" w:cs="Times New Roman"/>
          <w:sz w:val="28"/>
          <w:szCs w:val="28"/>
        </w:rPr>
        <w:t xml:space="preserve">of </w:t>
      </w:r>
      <w:proofErr w:type="spellStart"/>
      <w:r w:rsidR="00CF73F1">
        <w:rPr>
          <w:rFonts w:ascii="Times New Roman" w:hAnsi="Times New Roman" w:cs="Times New Roman"/>
          <w:sz w:val="28"/>
          <w:szCs w:val="28"/>
        </w:rPr>
        <w:t>SibongileS</w:t>
      </w:r>
      <w:r w:rsidRPr="005A38F7">
        <w:rPr>
          <w:rFonts w:ascii="Times New Roman" w:hAnsi="Times New Roman" w:cs="Times New Roman"/>
          <w:sz w:val="28"/>
          <w:szCs w:val="28"/>
        </w:rPr>
        <w:t>i</w:t>
      </w:r>
      <w:r w:rsidR="00CF73F1">
        <w:rPr>
          <w:rFonts w:ascii="Times New Roman" w:hAnsi="Times New Roman" w:cs="Times New Roman"/>
          <w:sz w:val="28"/>
          <w:szCs w:val="28"/>
        </w:rPr>
        <w:t>h</w:t>
      </w:r>
      <w:r w:rsidRPr="005A38F7">
        <w:rPr>
          <w:rFonts w:ascii="Times New Roman" w:hAnsi="Times New Roman" w:cs="Times New Roman"/>
          <w:sz w:val="28"/>
          <w:szCs w:val="28"/>
        </w:rPr>
        <w:t>longonyane</w:t>
      </w:r>
      <w:proofErr w:type="spellEnd"/>
      <w:r w:rsidRPr="005A38F7">
        <w:rPr>
          <w:rFonts w:ascii="Times New Roman" w:hAnsi="Times New Roman" w:cs="Times New Roman"/>
          <w:sz w:val="28"/>
          <w:szCs w:val="28"/>
        </w:rPr>
        <w:t xml:space="preserve"> , a female aged 48 years on the 26</w:t>
      </w:r>
      <w:r w:rsidRPr="005A38F7">
        <w:rPr>
          <w:rFonts w:ascii="Times New Roman" w:hAnsi="Times New Roman" w:cs="Times New Roman"/>
          <w:sz w:val="28"/>
          <w:szCs w:val="28"/>
          <w:vertAlign w:val="superscript"/>
        </w:rPr>
        <w:t>th</w:t>
      </w:r>
      <w:r w:rsidRPr="005A38F7">
        <w:rPr>
          <w:rFonts w:ascii="Times New Roman" w:hAnsi="Times New Roman" w:cs="Times New Roman"/>
          <w:sz w:val="28"/>
          <w:szCs w:val="28"/>
        </w:rPr>
        <w:t xml:space="preserve"> October 2008</w:t>
      </w:r>
    </w:p>
    <w:p w:rsidR="005E2742" w:rsidRPr="005A38F7" w:rsidRDefault="005E2742" w:rsidP="005A38F7">
      <w:pPr>
        <w:pStyle w:val="ListParagraph"/>
        <w:numPr>
          <w:ilvl w:val="0"/>
          <w:numId w:val="1"/>
        </w:numPr>
        <w:spacing w:line="480" w:lineRule="auto"/>
        <w:jc w:val="both"/>
        <w:rPr>
          <w:rFonts w:ascii="Times New Roman" w:hAnsi="Times New Roman" w:cs="Times New Roman"/>
          <w:sz w:val="28"/>
          <w:szCs w:val="28"/>
        </w:rPr>
      </w:pPr>
      <w:r w:rsidRPr="005A38F7">
        <w:rPr>
          <w:rFonts w:ascii="Times New Roman" w:hAnsi="Times New Roman" w:cs="Times New Roman"/>
          <w:sz w:val="28"/>
          <w:szCs w:val="28"/>
        </w:rPr>
        <w:lastRenderedPageBreak/>
        <w:t xml:space="preserve">Rape      of Juana </w:t>
      </w:r>
      <w:proofErr w:type="spellStart"/>
      <w:r w:rsidRPr="005A38F7">
        <w:rPr>
          <w:rFonts w:ascii="Times New Roman" w:hAnsi="Times New Roman" w:cs="Times New Roman"/>
          <w:sz w:val="28"/>
          <w:szCs w:val="28"/>
        </w:rPr>
        <w:t>Mathonsi</w:t>
      </w:r>
      <w:proofErr w:type="spellEnd"/>
      <w:r w:rsidRPr="005A38F7">
        <w:rPr>
          <w:rFonts w:ascii="Times New Roman" w:hAnsi="Times New Roman" w:cs="Times New Roman"/>
          <w:sz w:val="28"/>
          <w:szCs w:val="28"/>
        </w:rPr>
        <w:t>, a female aged 50 years on the 3</w:t>
      </w:r>
      <w:r w:rsidRPr="005A38F7">
        <w:rPr>
          <w:rFonts w:ascii="Times New Roman" w:hAnsi="Times New Roman" w:cs="Times New Roman"/>
          <w:sz w:val="28"/>
          <w:szCs w:val="28"/>
          <w:vertAlign w:val="superscript"/>
        </w:rPr>
        <w:t>rd</w:t>
      </w:r>
      <w:r w:rsidRPr="005A38F7">
        <w:rPr>
          <w:rFonts w:ascii="Times New Roman" w:hAnsi="Times New Roman" w:cs="Times New Roman"/>
          <w:sz w:val="28"/>
          <w:szCs w:val="28"/>
        </w:rPr>
        <w:t xml:space="preserve"> July 2008.</w:t>
      </w:r>
    </w:p>
    <w:p w:rsidR="005E2742" w:rsidRDefault="0071769D"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[2] </w:t>
      </w:r>
      <w:r w:rsidR="00EF6D0C">
        <w:rPr>
          <w:rFonts w:ascii="Times New Roman" w:hAnsi="Times New Roman" w:cs="Times New Roman"/>
          <w:sz w:val="28"/>
          <w:szCs w:val="28"/>
        </w:rPr>
        <w:tab/>
      </w:r>
      <w:r w:rsidR="005E2742" w:rsidRPr="005A38F7">
        <w:rPr>
          <w:rFonts w:ascii="Times New Roman" w:hAnsi="Times New Roman" w:cs="Times New Roman"/>
          <w:sz w:val="28"/>
          <w:szCs w:val="28"/>
        </w:rPr>
        <w:t xml:space="preserve">Detective Constable 3540 </w:t>
      </w:r>
      <w:proofErr w:type="spellStart"/>
      <w:r w:rsidR="005E2742" w:rsidRPr="005A38F7">
        <w:rPr>
          <w:rFonts w:ascii="Times New Roman" w:hAnsi="Times New Roman" w:cs="Times New Roman"/>
          <w:sz w:val="28"/>
          <w:szCs w:val="28"/>
        </w:rPr>
        <w:t>AbnerShabangu</w:t>
      </w:r>
      <w:proofErr w:type="spellEnd"/>
      <w:r w:rsidR="005E2742" w:rsidRPr="005A38F7">
        <w:rPr>
          <w:rFonts w:ascii="Times New Roman" w:hAnsi="Times New Roman" w:cs="Times New Roman"/>
          <w:sz w:val="28"/>
          <w:szCs w:val="28"/>
        </w:rPr>
        <w:t xml:space="preserve"> who was the investigating officer into the July report of rape admitted receiving that report </w:t>
      </w:r>
      <w:r w:rsidR="00466AE1" w:rsidRPr="005A38F7">
        <w:rPr>
          <w:rFonts w:ascii="Times New Roman" w:hAnsi="Times New Roman" w:cs="Times New Roman"/>
          <w:sz w:val="28"/>
          <w:szCs w:val="28"/>
        </w:rPr>
        <w:t>on the 5</w:t>
      </w:r>
      <w:r w:rsidR="00466AE1" w:rsidRPr="005A38F7">
        <w:rPr>
          <w:rFonts w:ascii="Times New Roman" w:hAnsi="Times New Roman" w:cs="Times New Roman"/>
          <w:sz w:val="28"/>
          <w:szCs w:val="28"/>
          <w:vertAlign w:val="superscript"/>
        </w:rPr>
        <w:t>th</w:t>
      </w:r>
      <w:r w:rsidR="00466AE1" w:rsidRPr="005A38F7">
        <w:rPr>
          <w:rFonts w:ascii="Times New Roman" w:hAnsi="Times New Roman" w:cs="Times New Roman"/>
          <w:sz w:val="28"/>
          <w:szCs w:val="28"/>
        </w:rPr>
        <w:t xml:space="preserve"> July 2008. He conceded in evidence that he “did not bother” himself taking note of the name and surname of the husband of a potential witness when it was his clear duty to do so: particularly in the early stages of his enquiries when it is settled practice to collect as much information as possible before the winnowing begins to separate the irrelevant chaff from the evidential grain.</w:t>
      </w:r>
    </w:p>
    <w:p w:rsidR="00EF6D0C" w:rsidRPr="005A38F7" w:rsidRDefault="00EF6D0C" w:rsidP="00EF6D0C">
      <w:pPr>
        <w:spacing w:line="480" w:lineRule="auto"/>
        <w:ind w:left="720" w:hanging="720"/>
        <w:jc w:val="both"/>
        <w:rPr>
          <w:rFonts w:ascii="Times New Roman" w:hAnsi="Times New Roman" w:cs="Times New Roman"/>
          <w:sz w:val="28"/>
          <w:szCs w:val="28"/>
        </w:rPr>
      </w:pPr>
    </w:p>
    <w:p w:rsidR="00466AE1" w:rsidRDefault="0071769D"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EF6D0C">
        <w:rPr>
          <w:rFonts w:ascii="Times New Roman" w:hAnsi="Times New Roman" w:cs="Times New Roman"/>
          <w:sz w:val="28"/>
          <w:szCs w:val="28"/>
        </w:rPr>
        <w:tab/>
      </w:r>
      <w:r w:rsidR="00466AE1" w:rsidRPr="005A38F7">
        <w:rPr>
          <w:rFonts w:ascii="Times New Roman" w:hAnsi="Times New Roman" w:cs="Times New Roman"/>
          <w:sz w:val="28"/>
          <w:szCs w:val="28"/>
        </w:rPr>
        <w:t xml:space="preserve">At all events, </w:t>
      </w:r>
      <w:r w:rsidR="00103F8D" w:rsidRPr="005A38F7">
        <w:rPr>
          <w:rFonts w:ascii="Times New Roman" w:hAnsi="Times New Roman" w:cs="Times New Roman"/>
          <w:sz w:val="28"/>
          <w:szCs w:val="28"/>
        </w:rPr>
        <w:t xml:space="preserve">this </w:t>
      </w:r>
      <w:proofErr w:type="spellStart"/>
      <w:r w:rsidR="00EB3D33">
        <w:rPr>
          <w:rFonts w:ascii="Times New Roman" w:hAnsi="Times New Roman" w:cs="Times New Roman"/>
          <w:sz w:val="28"/>
          <w:szCs w:val="28"/>
        </w:rPr>
        <w:t>c</w:t>
      </w:r>
      <w:r w:rsidR="00466AE1" w:rsidRPr="005A38F7">
        <w:rPr>
          <w:rFonts w:ascii="Times New Roman" w:hAnsi="Times New Roman" w:cs="Times New Roman"/>
          <w:sz w:val="28"/>
          <w:szCs w:val="28"/>
        </w:rPr>
        <w:t>onstable</w:t>
      </w:r>
      <w:r w:rsidR="00103F8D" w:rsidRPr="005A38F7">
        <w:rPr>
          <w:rFonts w:ascii="Times New Roman" w:hAnsi="Times New Roman" w:cs="Times New Roman"/>
          <w:sz w:val="28"/>
          <w:szCs w:val="28"/>
        </w:rPr>
        <w:t>Shabangu</w:t>
      </w:r>
      <w:proofErr w:type="spellEnd"/>
      <w:r w:rsidR="00466AE1" w:rsidRPr="005A38F7">
        <w:rPr>
          <w:rFonts w:ascii="Times New Roman" w:hAnsi="Times New Roman" w:cs="Times New Roman"/>
          <w:sz w:val="28"/>
          <w:szCs w:val="28"/>
        </w:rPr>
        <w:t xml:space="preserve"> conducted his investigations with such slothfulness that by the time that the appellant had committed the October rape, he had not yet arrested him for the July rape even though </w:t>
      </w:r>
      <w:r w:rsidR="00103F8D" w:rsidRPr="005A38F7">
        <w:rPr>
          <w:rFonts w:ascii="Times New Roman" w:hAnsi="Times New Roman" w:cs="Times New Roman"/>
          <w:sz w:val="28"/>
          <w:szCs w:val="28"/>
        </w:rPr>
        <w:t>the victim of the July rape had furnished the good constable in her initial report on the 5</w:t>
      </w:r>
      <w:r w:rsidR="00103F8D" w:rsidRPr="005A38F7">
        <w:rPr>
          <w:rFonts w:ascii="Times New Roman" w:hAnsi="Times New Roman" w:cs="Times New Roman"/>
          <w:sz w:val="28"/>
          <w:szCs w:val="28"/>
          <w:vertAlign w:val="superscript"/>
        </w:rPr>
        <w:t>th</w:t>
      </w:r>
      <w:r w:rsidR="00103F8D" w:rsidRPr="005A38F7">
        <w:rPr>
          <w:rFonts w:ascii="Times New Roman" w:hAnsi="Times New Roman" w:cs="Times New Roman"/>
          <w:sz w:val="28"/>
          <w:szCs w:val="28"/>
        </w:rPr>
        <w:t xml:space="preserve"> July with full details of the name, place of residence, and a detailed description of the physical characteristics of her attacker who was her neighbor.</w:t>
      </w:r>
    </w:p>
    <w:p w:rsidR="00EF6D0C" w:rsidRPr="005A38F7" w:rsidRDefault="00EF6D0C" w:rsidP="00EF6D0C">
      <w:pPr>
        <w:spacing w:line="480" w:lineRule="auto"/>
        <w:ind w:left="720" w:hanging="720"/>
        <w:jc w:val="both"/>
        <w:rPr>
          <w:rFonts w:ascii="Times New Roman" w:hAnsi="Times New Roman" w:cs="Times New Roman"/>
          <w:sz w:val="28"/>
          <w:szCs w:val="28"/>
        </w:rPr>
      </w:pPr>
    </w:p>
    <w:p w:rsidR="00EB3D33" w:rsidRDefault="00EF6D0C"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103F8D" w:rsidRPr="005A38F7">
        <w:rPr>
          <w:rFonts w:ascii="Times New Roman" w:hAnsi="Times New Roman" w:cs="Times New Roman"/>
          <w:sz w:val="28"/>
          <w:szCs w:val="28"/>
        </w:rPr>
        <w:t xml:space="preserve">This officer’s attempts </w:t>
      </w:r>
      <w:r w:rsidR="00A13185" w:rsidRPr="005A38F7">
        <w:rPr>
          <w:rFonts w:ascii="Times New Roman" w:hAnsi="Times New Roman" w:cs="Times New Roman"/>
          <w:sz w:val="28"/>
          <w:szCs w:val="28"/>
        </w:rPr>
        <w:t xml:space="preserve">at the trial </w:t>
      </w:r>
      <w:r w:rsidR="00103F8D" w:rsidRPr="005A38F7">
        <w:rPr>
          <w:rFonts w:ascii="Times New Roman" w:hAnsi="Times New Roman" w:cs="Times New Roman"/>
          <w:sz w:val="28"/>
          <w:szCs w:val="28"/>
        </w:rPr>
        <w:t>to explain why</w:t>
      </w:r>
      <w:r w:rsidR="00A13185" w:rsidRPr="005A38F7">
        <w:rPr>
          <w:rFonts w:ascii="Times New Roman" w:hAnsi="Times New Roman" w:cs="Times New Roman"/>
          <w:sz w:val="28"/>
          <w:szCs w:val="28"/>
        </w:rPr>
        <w:t xml:space="preserve">, armed with all of the information which he had at his disposal, he had failed to arrest the appellant before he could commit yet another rape </w:t>
      </w:r>
      <w:r w:rsidR="00F664C1">
        <w:rPr>
          <w:rFonts w:ascii="Times New Roman" w:hAnsi="Times New Roman" w:cs="Times New Roman"/>
          <w:sz w:val="28"/>
          <w:szCs w:val="28"/>
        </w:rPr>
        <w:t xml:space="preserve">and a murder </w:t>
      </w:r>
      <w:r w:rsidR="00A13185" w:rsidRPr="005A38F7">
        <w:rPr>
          <w:rFonts w:ascii="Times New Roman" w:hAnsi="Times New Roman" w:cs="Times New Roman"/>
          <w:sz w:val="28"/>
          <w:szCs w:val="28"/>
        </w:rPr>
        <w:t xml:space="preserve">some three month and three weeks later, were wholly unconvincing and unsatisfactory. The trial judge rightly described this officer’s evidence in relation to the October rape as a “brief muddled account which took the matter nowhere.” </w:t>
      </w:r>
      <w:r w:rsidR="00EB3D33">
        <w:rPr>
          <w:rFonts w:ascii="Times New Roman" w:hAnsi="Times New Roman" w:cs="Times New Roman"/>
          <w:sz w:val="28"/>
          <w:szCs w:val="28"/>
        </w:rPr>
        <w:t xml:space="preserve"> He was undoubtedly correct when he wrote: </w:t>
      </w:r>
    </w:p>
    <w:p w:rsidR="00EB3D33" w:rsidRPr="004660B1" w:rsidRDefault="00EB3D33" w:rsidP="00EF6D0C">
      <w:pPr>
        <w:spacing w:line="480" w:lineRule="auto"/>
        <w:ind w:left="1440"/>
        <w:jc w:val="both"/>
        <w:rPr>
          <w:rFonts w:ascii="Times New Roman" w:hAnsi="Times New Roman" w:cs="Times New Roman"/>
          <w:sz w:val="28"/>
          <w:szCs w:val="28"/>
        </w:rPr>
      </w:pPr>
      <w:r w:rsidRPr="004660B1">
        <w:rPr>
          <w:rFonts w:ascii="Times New Roman" w:hAnsi="Times New Roman" w:cs="Times New Roman"/>
          <w:i/>
          <w:sz w:val="28"/>
          <w:szCs w:val="28"/>
        </w:rPr>
        <w:t xml:space="preserve">“One would not be faulted for saying had the police acted timeously and  swiftly on the report of the rape of </w:t>
      </w:r>
      <w:proofErr w:type="spellStart"/>
      <w:r w:rsidRPr="004660B1">
        <w:rPr>
          <w:rFonts w:ascii="Times New Roman" w:hAnsi="Times New Roman" w:cs="Times New Roman"/>
          <w:i/>
          <w:sz w:val="28"/>
          <w:szCs w:val="28"/>
        </w:rPr>
        <w:t>JoanahMathonsi</w:t>
      </w:r>
      <w:proofErr w:type="spellEnd"/>
      <w:r w:rsidRPr="004660B1">
        <w:rPr>
          <w:rFonts w:ascii="Times New Roman" w:hAnsi="Times New Roman" w:cs="Times New Roman"/>
          <w:i/>
          <w:sz w:val="28"/>
          <w:szCs w:val="28"/>
        </w:rPr>
        <w:t>, particularly taking into account conclusion I have reached in this matter, the deceased would still be alive.”</w:t>
      </w:r>
    </w:p>
    <w:p w:rsidR="00103F8D" w:rsidRDefault="00A13185" w:rsidP="00EF6D0C">
      <w:pPr>
        <w:spacing w:line="480" w:lineRule="auto"/>
        <w:ind w:left="720"/>
        <w:jc w:val="both"/>
        <w:rPr>
          <w:rFonts w:ascii="Times New Roman" w:hAnsi="Times New Roman" w:cs="Times New Roman"/>
          <w:sz w:val="28"/>
          <w:szCs w:val="28"/>
        </w:rPr>
      </w:pPr>
      <w:r w:rsidRPr="005A38F7">
        <w:rPr>
          <w:rFonts w:ascii="Times New Roman" w:hAnsi="Times New Roman" w:cs="Times New Roman"/>
          <w:sz w:val="28"/>
          <w:szCs w:val="28"/>
        </w:rPr>
        <w:t xml:space="preserve">The appellant was accordingly acquitted on </w:t>
      </w:r>
      <w:r w:rsidR="00EB3D33">
        <w:rPr>
          <w:rFonts w:ascii="Times New Roman" w:hAnsi="Times New Roman" w:cs="Times New Roman"/>
          <w:sz w:val="28"/>
          <w:szCs w:val="28"/>
        </w:rPr>
        <w:t xml:space="preserve">the count of rape which had been so poorly investigated and prepared by constable </w:t>
      </w:r>
      <w:proofErr w:type="spellStart"/>
      <w:r w:rsidR="00EB3D33">
        <w:rPr>
          <w:rFonts w:ascii="Times New Roman" w:hAnsi="Times New Roman" w:cs="Times New Roman"/>
          <w:sz w:val="28"/>
          <w:szCs w:val="28"/>
        </w:rPr>
        <w:t>Shabangu</w:t>
      </w:r>
      <w:proofErr w:type="spellEnd"/>
      <w:r w:rsidRPr="005A38F7">
        <w:rPr>
          <w:rFonts w:ascii="Times New Roman" w:hAnsi="Times New Roman" w:cs="Times New Roman"/>
          <w:sz w:val="28"/>
          <w:szCs w:val="28"/>
        </w:rPr>
        <w:t>.</w:t>
      </w:r>
    </w:p>
    <w:p w:rsidR="00EF6D0C" w:rsidRPr="005A38F7" w:rsidRDefault="00EF6D0C" w:rsidP="00EF6D0C">
      <w:pPr>
        <w:spacing w:line="480" w:lineRule="auto"/>
        <w:ind w:left="720"/>
        <w:jc w:val="both"/>
        <w:rPr>
          <w:rFonts w:ascii="Times New Roman" w:hAnsi="Times New Roman" w:cs="Times New Roman"/>
          <w:sz w:val="28"/>
          <w:szCs w:val="28"/>
        </w:rPr>
      </w:pPr>
    </w:p>
    <w:p w:rsidR="006B7B20" w:rsidRPr="000B32A4" w:rsidRDefault="0071769D"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EF6D0C">
        <w:rPr>
          <w:rFonts w:ascii="Times New Roman" w:hAnsi="Times New Roman" w:cs="Times New Roman"/>
          <w:sz w:val="28"/>
          <w:szCs w:val="28"/>
        </w:rPr>
        <w:tab/>
      </w:r>
      <w:r w:rsidR="006B7B20" w:rsidRPr="005A38F7">
        <w:rPr>
          <w:rFonts w:ascii="Times New Roman" w:hAnsi="Times New Roman" w:cs="Times New Roman"/>
          <w:sz w:val="28"/>
          <w:szCs w:val="28"/>
        </w:rPr>
        <w:t>The lack of urgency in the investigation and prosecution of rape cases has beco</w:t>
      </w:r>
      <w:r w:rsidR="00646DFC">
        <w:rPr>
          <w:rFonts w:ascii="Times New Roman" w:hAnsi="Times New Roman" w:cs="Times New Roman"/>
          <w:sz w:val="28"/>
          <w:szCs w:val="28"/>
        </w:rPr>
        <w:t>me a matter of concern to this C</w:t>
      </w:r>
      <w:r w:rsidR="006B7B20" w:rsidRPr="005A38F7">
        <w:rPr>
          <w:rFonts w:ascii="Times New Roman" w:hAnsi="Times New Roman" w:cs="Times New Roman"/>
          <w:sz w:val="28"/>
          <w:szCs w:val="28"/>
        </w:rPr>
        <w:t xml:space="preserve">ourt. </w:t>
      </w:r>
      <w:proofErr w:type="spellStart"/>
      <w:r w:rsidR="006B7B20" w:rsidRPr="005A38F7">
        <w:rPr>
          <w:rFonts w:ascii="Times New Roman" w:hAnsi="Times New Roman" w:cs="Times New Roman"/>
          <w:sz w:val="28"/>
          <w:szCs w:val="28"/>
        </w:rPr>
        <w:t>In</w:t>
      </w:r>
      <w:r w:rsidR="000B32A4" w:rsidRPr="000B32A4">
        <w:rPr>
          <w:rFonts w:ascii="Times New Roman" w:hAnsi="Times New Roman" w:cs="Times New Roman"/>
          <w:i/>
          <w:sz w:val="28"/>
          <w:szCs w:val="28"/>
        </w:rPr>
        <w:t>Rex</w:t>
      </w:r>
      <w:proofErr w:type="spellEnd"/>
      <w:r w:rsidR="000B32A4">
        <w:rPr>
          <w:rFonts w:ascii="Times New Roman" w:hAnsi="Times New Roman" w:cs="Times New Roman"/>
          <w:i/>
          <w:sz w:val="28"/>
          <w:szCs w:val="28"/>
        </w:rPr>
        <w:t xml:space="preserve"> v </w:t>
      </w:r>
      <w:proofErr w:type="spellStart"/>
      <w:r w:rsidR="000B32A4">
        <w:rPr>
          <w:rFonts w:ascii="Times New Roman" w:hAnsi="Times New Roman" w:cs="Times New Roman"/>
          <w:i/>
          <w:sz w:val="28"/>
          <w:szCs w:val="28"/>
        </w:rPr>
        <w:t>BonganiGecevu</w:t>
      </w:r>
      <w:proofErr w:type="spellEnd"/>
      <w:r w:rsidR="000B32A4">
        <w:rPr>
          <w:rFonts w:ascii="Times New Roman" w:hAnsi="Times New Roman" w:cs="Times New Roman"/>
          <w:i/>
          <w:sz w:val="28"/>
          <w:szCs w:val="28"/>
        </w:rPr>
        <w:t xml:space="preserve"> Mhlanga and Others </w:t>
      </w:r>
      <w:r w:rsidR="000B32A4">
        <w:rPr>
          <w:rFonts w:ascii="Times New Roman" w:hAnsi="Times New Roman" w:cs="Times New Roman"/>
          <w:sz w:val="28"/>
          <w:szCs w:val="28"/>
        </w:rPr>
        <w:t>Criminal Case No. 93/03, multiple crimes of gang rape against sub-teenaged school children</w:t>
      </w:r>
      <w:r w:rsidR="00646DFC">
        <w:rPr>
          <w:rFonts w:ascii="Times New Roman" w:hAnsi="Times New Roman" w:cs="Times New Roman"/>
          <w:sz w:val="28"/>
          <w:szCs w:val="28"/>
        </w:rPr>
        <w:t>,</w:t>
      </w:r>
      <w:r w:rsidR="000B32A4">
        <w:rPr>
          <w:rFonts w:ascii="Times New Roman" w:hAnsi="Times New Roman" w:cs="Times New Roman"/>
          <w:sz w:val="28"/>
          <w:szCs w:val="28"/>
        </w:rPr>
        <w:t xml:space="preserve"> waylaid on their way home from school</w:t>
      </w:r>
      <w:r w:rsidR="00646DFC">
        <w:rPr>
          <w:rFonts w:ascii="Times New Roman" w:hAnsi="Times New Roman" w:cs="Times New Roman"/>
          <w:sz w:val="28"/>
          <w:szCs w:val="28"/>
        </w:rPr>
        <w:t>,</w:t>
      </w:r>
      <w:r w:rsidR="000B32A4">
        <w:rPr>
          <w:rFonts w:ascii="Times New Roman" w:hAnsi="Times New Roman" w:cs="Times New Roman"/>
          <w:sz w:val="28"/>
          <w:szCs w:val="28"/>
        </w:rPr>
        <w:t xml:space="preserve"> which began in August 2002, were allowed to continue until November of </w:t>
      </w:r>
      <w:r w:rsidR="000B32A4">
        <w:rPr>
          <w:rFonts w:ascii="Times New Roman" w:hAnsi="Times New Roman" w:cs="Times New Roman"/>
          <w:sz w:val="28"/>
          <w:szCs w:val="28"/>
        </w:rPr>
        <w:lastRenderedPageBreak/>
        <w:t xml:space="preserve">that year even though reports had been made to their parents and the police following the first set of gang rapes in August. Prompt action by both police and community would have spared those unfortunate children the repeated rapes </w:t>
      </w:r>
      <w:r w:rsidR="000C4A36">
        <w:rPr>
          <w:rFonts w:ascii="Times New Roman" w:hAnsi="Times New Roman" w:cs="Times New Roman"/>
          <w:sz w:val="28"/>
          <w:szCs w:val="28"/>
        </w:rPr>
        <w:t>between August and November.</w:t>
      </w:r>
    </w:p>
    <w:p w:rsidR="00671CCE" w:rsidRPr="005A38F7" w:rsidRDefault="00671CCE" w:rsidP="005A38F7">
      <w:pPr>
        <w:spacing w:line="480" w:lineRule="auto"/>
        <w:jc w:val="both"/>
        <w:rPr>
          <w:rFonts w:ascii="Times New Roman" w:hAnsi="Times New Roman" w:cs="Times New Roman"/>
          <w:sz w:val="28"/>
          <w:szCs w:val="28"/>
        </w:rPr>
      </w:pPr>
    </w:p>
    <w:p w:rsidR="00671CCE" w:rsidRPr="00EF6D0C" w:rsidRDefault="00671CCE" w:rsidP="00EF6D0C">
      <w:pPr>
        <w:spacing w:line="480" w:lineRule="auto"/>
        <w:ind w:firstLine="720"/>
        <w:jc w:val="both"/>
        <w:rPr>
          <w:rFonts w:ascii="Times New Roman" w:hAnsi="Times New Roman" w:cs="Times New Roman"/>
          <w:b/>
          <w:sz w:val="28"/>
          <w:szCs w:val="28"/>
        </w:rPr>
      </w:pPr>
      <w:r w:rsidRPr="00EF6D0C">
        <w:rPr>
          <w:rFonts w:ascii="Times New Roman" w:hAnsi="Times New Roman" w:cs="Times New Roman"/>
          <w:b/>
          <w:sz w:val="28"/>
          <w:szCs w:val="28"/>
        </w:rPr>
        <w:t>THE APPEAL</w:t>
      </w:r>
    </w:p>
    <w:p w:rsidR="00671CCE" w:rsidRPr="005A38F7" w:rsidRDefault="0071769D"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[6] </w:t>
      </w:r>
      <w:r w:rsidR="00EF6D0C">
        <w:rPr>
          <w:rFonts w:ascii="Times New Roman" w:hAnsi="Times New Roman" w:cs="Times New Roman"/>
          <w:sz w:val="28"/>
          <w:szCs w:val="28"/>
        </w:rPr>
        <w:tab/>
      </w:r>
      <w:r w:rsidR="00671CCE" w:rsidRPr="005A38F7">
        <w:rPr>
          <w:rFonts w:ascii="Times New Roman" w:hAnsi="Times New Roman" w:cs="Times New Roman"/>
          <w:sz w:val="28"/>
          <w:szCs w:val="28"/>
        </w:rPr>
        <w:t>At the end of the trial, the appellant was found guilty of the murder</w:t>
      </w:r>
      <w:r w:rsidR="00A435DA">
        <w:rPr>
          <w:rFonts w:ascii="Times New Roman" w:hAnsi="Times New Roman" w:cs="Times New Roman"/>
          <w:sz w:val="28"/>
          <w:szCs w:val="28"/>
        </w:rPr>
        <w:t xml:space="preserve"> - without extenuating circumstances -</w:t>
      </w:r>
      <w:r w:rsidR="001E7A23" w:rsidRPr="005A38F7">
        <w:rPr>
          <w:rFonts w:ascii="Times New Roman" w:hAnsi="Times New Roman" w:cs="Times New Roman"/>
          <w:sz w:val="28"/>
          <w:szCs w:val="28"/>
        </w:rPr>
        <w:t xml:space="preserve"> of </w:t>
      </w:r>
      <w:proofErr w:type="spellStart"/>
      <w:r w:rsidR="001E7A23" w:rsidRPr="005A38F7">
        <w:rPr>
          <w:rFonts w:ascii="Times New Roman" w:hAnsi="Times New Roman" w:cs="Times New Roman"/>
          <w:sz w:val="28"/>
          <w:szCs w:val="28"/>
        </w:rPr>
        <w:t>SibongileSihlongonyane</w:t>
      </w:r>
      <w:proofErr w:type="spellEnd"/>
      <w:r w:rsidR="00671CCE" w:rsidRPr="005A38F7">
        <w:rPr>
          <w:rFonts w:ascii="Times New Roman" w:hAnsi="Times New Roman" w:cs="Times New Roman"/>
          <w:sz w:val="28"/>
          <w:szCs w:val="28"/>
        </w:rPr>
        <w:t xml:space="preserve">, and the rape of Juana </w:t>
      </w:r>
      <w:proofErr w:type="spellStart"/>
      <w:r w:rsidR="00671CCE" w:rsidRPr="005A38F7">
        <w:rPr>
          <w:rFonts w:ascii="Times New Roman" w:hAnsi="Times New Roman" w:cs="Times New Roman"/>
          <w:sz w:val="28"/>
          <w:szCs w:val="28"/>
        </w:rPr>
        <w:t>Mathonsi</w:t>
      </w:r>
      <w:proofErr w:type="spellEnd"/>
      <w:r w:rsidR="00671CCE" w:rsidRPr="005A38F7">
        <w:rPr>
          <w:rFonts w:ascii="Times New Roman" w:hAnsi="Times New Roman" w:cs="Times New Roman"/>
          <w:sz w:val="28"/>
          <w:szCs w:val="28"/>
        </w:rPr>
        <w:t>. The relevant portions of the record read:</w:t>
      </w:r>
    </w:p>
    <w:p w:rsidR="00671CCE" w:rsidRPr="000C4A36" w:rsidRDefault="0071769D" w:rsidP="00EF6D0C">
      <w:pPr>
        <w:spacing w:line="480" w:lineRule="auto"/>
        <w:ind w:left="1440"/>
        <w:jc w:val="both"/>
        <w:rPr>
          <w:rFonts w:ascii="Times New Roman" w:hAnsi="Times New Roman" w:cs="Times New Roman"/>
          <w:i/>
          <w:sz w:val="28"/>
          <w:szCs w:val="28"/>
        </w:rPr>
      </w:pPr>
      <w:r w:rsidRPr="000C4A36">
        <w:rPr>
          <w:rFonts w:ascii="Times New Roman" w:hAnsi="Times New Roman" w:cs="Times New Roman"/>
          <w:i/>
          <w:sz w:val="28"/>
          <w:szCs w:val="28"/>
        </w:rPr>
        <w:t>“</w:t>
      </w:r>
      <w:r w:rsidR="001E7A23" w:rsidRPr="000C4A36">
        <w:rPr>
          <w:rFonts w:ascii="Times New Roman" w:hAnsi="Times New Roman" w:cs="Times New Roman"/>
          <w:i/>
          <w:sz w:val="28"/>
          <w:szCs w:val="28"/>
        </w:rPr>
        <w:t xml:space="preserve">Count1: </w:t>
      </w:r>
      <w:r w:rsidR="00671CCE" w:rsidRPr="000C4A36">
        <w:rPr>
          <w:rFonts w:ascii="Times New Roman" w:hAnsi="Times New Roman" w:cs="Times New Roman"/>
          <w:i/>
          <w:sz w:val="28"/>
          <w:szCs w:val="28"/>
        </w:rPr>
        <w:t>Murder</w:t>
      </w:r>
      <w:r w:rsidR="001E7A23" w:rsidRPr="000C4A36">
        <w:rPr>
          <w:rFonts w:ascii="Times New Roman" w:hAnsi="Times New Roman" w:cs="Times New Roman"/>
          <w:i/>
          <w:sz w:val="28"/>
          <w:szCs w:val="28"/>
        </w:rPr>
        <w:t xml:space="preserve"> - The accused be and is hereby sentenced to 25 years imprisonment.</w:t>
      </w:r>
    </w:p>
    <w:p w:rsidR="001E7A23" w:rsidRPr="000C4A36" w:rsidRDefault="001E7A23" w:rsidP="00EF6D0C">
      <w:pPr>
        <w:spacing w:line="480" w:lineRule="auto"/>
        <w:ind w:left="1440"/>
        <w:jc w:val="both"/>
        <w:rPr>
          <w:rFonts w:ascii="Times New Roman" w:hAnsi="Times New Roman" w:cs="Times New Roman"/>
          <w:i/>
          <w:sz w:val="28"/>
          <w:szCs w:val="28"/>
        </w:rPr>
      </w:pPr>
      <w:r w:rsidRPr="000C4A36">
        <w:rPr>
          <w:rFonts w:ascii="Times New Roman" w:hAnsi="Times New Roman" w:cs="Times New Roman"/>
          <w:i/>
          <w:sz w:val="28"/>
          <w:szCs w:val="28"/>
        </w:rPr>
        <w:t>Count3: Rape - The accused be and is hereby sentenced to 10 years imprisonment.</w:t>
      </w:r>
    </w:p>
    <w:p w:rsidR="001E7A23" w:rsidRDefault="001E7A23" w:rsidP="00EF6D0C">
      <w:pPr>
        <w:spacing w:line="480" w:lineRule="auto"/>
        <w:ind w:left="1440"/>
        <w:jc w:val="both"/>
        <w:rPr>
          <w:rFonts w:ascii="Times New Roman" w:hAnsi="Times New Roman" w:cs="Times New Roman"/>
          <w:i/>
          <w:sz w:val="28"/>
          <w:szCs w:val="28"/>
        </w:rPr>
      </w:pPr>
      <w:r w:rsidRPr="000C4A36">
        <w:rPr>
          <w:rFonts w:ascii="Times New Roman" w:hAnsi="Times New Roman" w:cs="Times New Roman"/>
          <w:i/>
          <w:sz w:val="28"/>
          <w:szCs w:val="28"/>
        </w:rPr>
        <w:t>The first sentence to be served of the two shall take effect from the date of the accused person’s arrest, which I was informed was the 28</w:t>
      </w:r>
      <w:r w:rsidRPr="000C4A36">
        <w:rPr>
          <w:rFonts w:ascii="Times New Roman" w:hAnsi="Times New Roman" w:cs="Times New Roman"/>
          <w:i/>
          <w:sz w:val="28"/>
          <w:szCs w:val="28"/>
          <w:vertAlign w:val="superscript"/>
        </w:rPr>
        <w:t>th</w:t>
      </w:r>
      <w:r w:rsidRPr="000C4A36">
        <w:rPr>
          <w:rFonts w:ascii="Times New Roman" w:hAnsi="Times New Roman" w:cs="Times New Roman"/>
          <w:i/>
          <w:sz w:val="28"/>
          <w:szCs w:val="28"/>
        </w:rPr>
        <w:t xml:space="preserve"> October 2009.</w:t>
      </w:r>
      <w:r w:rsidR="0071769D" w:rsidRPr="000C4A36">
        <w:rPr>
          <w:rFonts w:ascii="Times New Roman" w:hAnsi="Times New Roman" w:cs="Times New Roman"/>
          <w:i/>
          <w:sz w:val="28"/>
          <w:szCs w:val="28"/>
        </w:rPr>
        <w:t>”</w:t>
      </w:r>
    </w:p>
    <w:p w:rsidR="00EF6D0C" w:rsidRPr="000C4A36" w:rsidRDefault="00EF6D0C" w:rsidP="00EF6D0C">
      <w:pPr>
        <w:spacing w:line="480" w:lineRule="auto"/>
        <w:ind w:left="1440"/>
        <w:jc w:val="both"/>
        <w:rPr>
          <w:rFonts w:ascii="Times New Roman" w:hAnsi="Times New Roman" w:cs="Times New Roman"/>
          <w:i/>
          <w:sz w:val="28"/>
          <w:szCs w:val="28"/>
        </w:rPr>
      </w:pPr>
    </w:p>
    <w:p w:rsidR="00AB1180" w:rsidRPr="000C4A36" w:rsidRDefault="00AB1180" w:rsidP="00EF6D0C">
      <w:pPr>
        <w:spacing w:line="480" w:lineRule="auto"/>
        <w:ind w:left="720" w:hanging="720"/>
        <w:jc w:val="both"/>
        <w:rPr>
          <w:rFonts w:ascii="Times New Roman" w:hAnsi="Times New Roman" w:cs="Times New Roman"/>
          <w:sz w:val="28"/>
          <w:szCs w:val="28"/>
        </w:rPr>
      </w:pPr>
      <w:r w:rsidRPr="000C4A36">
        <w:rPr>
          <w:rFonts w:ascii="Times New Roman" w:hAnsi="Times New Roman" w:cs="Times New Roman"/>
          <w:sz w:val="28"/>
          <w:szCs w:val="28"/>
        </w:rPr>
        <w:lastRenderedPageBreak/>
        <w:t xml:space="preserve">[7] </w:t>
      </w:r>
      <w:r w:rsidR="00EF6D0C">
        <w:rPr>
          <w:rFonts w:ascii="Times New Roman" w:hAnsi="Times New Roman" w:cs="Times New Roman"/>
          <w:sz w:val="28"/>
          <w:szCs w:val="28"/>
        </w:rPr>
        <w:tab/>
      </w:r>
      <w:r w:rsidRPr="000C4A36">
        <w:rPr>
          <w:rFonts w:ascii="Times New Roman" w:hAnsi="Times New Roman" w:cs="Times New Roman"/>
          <w:sz w:val="28"/>
          <w:szCs w:val="28"/>
        </w:rPr>
        <w:t xml:space="preserve">By letter dated24th January 2013 under his own hand, the appellant filed an </w:t>
      </w:r>
      <w:r w:rsidR="004437C5" w:rsidRPr="000C4A36">
        <w:rPr>
          <w:rFonts w:ascii="Times New Roman" w:hAnsi="Times New Roman" w:cs="Times New Roman"/>
          <w:sz w:val="28"/>
          <w:szCs w:val="28"/>
        </w:rPr>
        <w:t>‘application for appeal.’ The relevant portions in the body of the letter read:</w:t>
      </w:r>
    </w:p>
    <w:p w:rsidR="004437C5" w:rsidRPr="000C4A36" w:rsidRDefault="004437C5" w:rsidP="00EF6D0C">
      <w:pPr>
        <w:spacing w:line="480" w:lineRule="auto"/>
        <w:ind w:left="1440"/>
        <w:jc w:val="both"/>
        <w:rPr>
          <w:rFonts w:ascii="Times New Roman" w:hAnsi="Times New Roman" w:cs="Times New Roman"/>
          <w:i/>
          <w:sz w:val="28"/>
          <w:szCs w:val="28"/>
        </w:rPr>
      </w:pPr>
      <w:r w:rsidRPr="000C4A36">
        <w:rPr>
          <w:rFonts w:ascii="Times New Roman" w:hAnsi="Times New Roman" w:cs="Times New Roman"/>
          <w:i/>
          <w:sz w:val="28"/>
          <w:szCs w:val="28"/>
        </w:rPr>
        <w:t>‘I accept my conviction on both counts but only appeal against the harshness and severity of my sentences.’</w:t>
      </w:r>
    </w:p>
    <w:p w:rsidR="00ED5E25" w:rsidRPr="000C4A36" w:rsidRDefault="004437C5" w:rsidP="00EF6D0C">
      <w:pPr>
        <w:spacing w:line="480" w:lineRule="auto"/>
        <w:ind w:left="720" w:firstLine="720"/>
        <w:jc w:val="both"/>
        <w:rPr>
          <w:rFonts w:ascii="Times New Roman" w:hAnsi="Times New Roman" w:cs="Times New Roman"/>
          <w:i/>
          <w:sz w:val="28"/>
          <w:szCs w:val="28"/>
        </w:rPr>
      </w:pPr>
      <w:r w:rsidRPr="000C4A36">
        <w:rPr>
          <w:rFonts w:ascii="Times New Roman" w:hAnsi="Times New Roman" w:cs="Times New Roman"/>
          <w:i/>
          <w:sz w:val="28"/>
          <w:szCs w:val="28"/>
        </w:rPr>
        <w:t xml:space="preserve">My </w:t>
      </w:r>
      <w:proofErr w:type="gramStart"/>
      <w:r w:rsidRPr="000C4A36">
        <w:rPr>
          <w:rFonts w:ascii="Times New Roman" w:hAnsi="Times New Roman" w:cs="Times New Roman"/>
          <w:i/>
          <w:sz w:val="28"/>
          <w:szCs w:val="28"/>
        </w:rPr>
        <w:t>two(</w:t>
      </w:r>
      <w:proofErr w:type="gramEnd"/>
      <w:r w:rsidRPr="000C4A36">
        <w:rPr>
          <w:rFonts w:ascii="Times New Roman" w:hAnsi="Times New Roman" w:cs="Times New Roman"/>
          <w:i/>
          <w:sz w:val="28"/>
          <w:szCs w:val="28"/>
        </w:rPr>
        <w:t>2) sentences are too harsh for me to bear.’</w:t>
      </w:r>
    </w:p>
    <w:p w:rsidR="00ED5E25" w:rsidRDefault="00ED5E25" w:rsidP="00EF6D0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Counsel for the respondent grounded his opposition to the appeal upon the well</w:t>
      </w:r>
      <w:r w:rsidR="00A435DA">
        <w:rPr>
          <w:rFonts w:ascii="Times New Roman" w:hAnsi="Times New Roman" w:cs="Times New Roman"/>
          <w:sz w:val="28"/>
          <w:szCs w:val="28"/>
        </w:rPr>
        <w:t>-</w:t>
      </w:r>
      <w:r>
        <w:rPr>
          <w:rFonts w:ascii="Times New Roman" w:hAnsi="Times New Roman" w:cs="Times New Roman"/>
          <w:sz w:val="28"/>
          <w:szCs w:val="28"/>
        </w:rPr>
        <w:t xml:space="preserve"> established principle articulated by </w:t>
      </w:r>
      <w:proofErr w:type="spellStart"/>
      <w:r>
        <w:rPr>
          <w:rFonts w:ascii="Times New Roman" w:hAnsi="Times New Roman" w:cs="Times New Roman"/>
          <w:sz w:val="28"/>
          <w:szCs w:val="28"/>
        </w:rPr>
        <w:t>Ramodibedi</w:t>
      </w:r>
      <w:proofErr w:type="spellEnd"/>
      <w:r>
        <w:rPr>
          <w:rFonts w:ascii="Times New Roman" w:hAnsi="Times New Roman" w:cs="Times New Roman"/>
          <w:sz w:val="28"/>
          <w:szCs w:val="28"/>
        </w:rPr>
        <w:t xml:space="preserve"> C</w:t>
      </w:r>
      <w:r w:rsidR="00272702">
        <w:rPr>
          <w:rFonts w:ascii="Times New Roman" w:hAnsi="Times New Roman" w:cs="Times New Roman"/>
          <w:sz w:val="28"/>
          <w:szCs w:val="28"/>
        </w:rPr>
        <w:t>.</w:t>
      </w:r>
      <w:r>
        <w:rPr>
          <w:rFonts w:ascii="Times New Roman" w:hAnsi="Times New Roman" w:cs="Times New Roman"/>
          <w:sz w:val="28"/>
          <w:szCs w:val="28"/>
        </w:rPr>
        <w:t>J</w:t>
      </w:r>
      <w:r w:rsidR="00272702">
        <w:rPr>
          <w:rFonts w:ascii="Times New Roman" w:hAnsi="Times New Roman" w:cs="Times New Roman"/>
          <w:sz w:val="28"/>
          <w:szCs w:val="28"/>
        </w:rPr>
        <w:t>.</w:t>
      </w:r>
      <w:r>
        <w:rPr>
          <w:rFonts w:ascii="Times New Roman" w:hAnsi="Times New Roman" w:cs="Times New Roman"/>
          <w:sz w:val="28"/>
          <w:szCs w:val="28"/>
        </w:rPr>
        <w:t xml:space="preserve"> in </w:t>
      </w:r>
      <w:proofErr w:type="spellStart"/>
      <w:r w:rsidRPr="00A435DA">
        <w:rPr>
          <w:rFonts w:ascii="Times New Roman" w:hAnsi="Times New Roman" w:cs="Times New Roman"/>
          <w:b/>
          <w:sz w:val="28"/>
          <w:szCs w:val="28"/>
        </w:rPr>
        <w:t>Makwakwa</w:t>
      </w:r>
      <w:proofErr w:type="spellEnd"/>
      <w:r w:rsidRPr="00A435DA">
        <w:rPr>
          <w:rFonts w:ascii="Times New Roman" w:hAnsi="Times New Roman" w:cs="Times New Roman"/>
          <w:b/>
          <w:sz w:val="28"/>
          <w:szCs w:val="28"/>
        </w:rPr>
        <w:t xml:space="preserve"> v Rex</w:t>
      </w:r>
      <w:r>
        <w:rPr>
          <w:rFonts w:ascii="Times New Roman" w:hAnsi="Times New Roman" w:cs="Times New Roman"/>
          <w:sz w:val="28"/>
          <w:szCs w:val="28"/>
        </w:rPr>
        <w:t xml:space="preserve"> Criminal Appeal No. 2/2006 which reads:</w:t>
      </w:r>
    </w:p>
    <w:p w:rsidR="00042B3D" w:rsidRPr="00042B3D" w:rsidRDefault="00042B3D" w:rsidP="00EF6D0C">
      <w:pPr>
        <w:spacing w:line="480" w:lineRule="auto"/>
        <w:ind w:left="1440"/>
        <w:jc w:val="both"/>
        <w:rPr>
          <w:rFonts w:ascii="Times New Roman" w:hAnsi="Times New Roman" w:cs="Times New Roman"/>
          <w:i/>
          <w:sz w:val="28"/>
          <w:szCs w:val="28"/>
        </w:rPr>
      </w:pPr>
      <w:r w:rsidRPr="00042B3D">
        <w:rPr>
          <w:rFonts w:ascii="Times New Roman" w:hAnsi="Times New Roman" w:cs="Times New Roman"/>
          <w:i/>
          <w:sz w:val="28"/>
          <w:szCs w:val="28"/>
        </w:rPr>
        <w:t>‘..</w:t>
      </w:r>
      <w:proofErr w:type="gramStart"/>
      <w:r w:rsidRPr="00042B3D">
        <w:rPr>
          <w:rFonts w:ascii="Times New Roman" w:hAnsi="Times New Roman" w:cs="Times New Roman"/>
          <w:i/>
          <w:sz w:val="28"/>
          <w:szCs w:val="28"/>
        </w:rPr>
        <w:t>sentence</w:t>
      </w:r>
      <w:proofErr w:type="gramEnd"/>
      <w:r w:rsidRPr="00042B3D">
        <w:rPr>
          <w:rFonts w:ascii="Times New Roman" w:hAnsi="Times New Roman" w:cs="Times New Roman"/>
          <w:i/>
          <w:sz w:val="28"/>
          <w:szCs w:val="28"/>
        </w:rPr>
        <w:t xml:space="preserve"> is pre-eminently a matter within the discretion of a trial court. A court of appeal will not generally interfere unless there is a material misdirection resulting in a miscarriage of justice.’</w:t>
      </w:r>
    </w:p>
    <w:p w:rsidR="00ED5E25" w:rsidRPr="005A38F7" w:rsidRDefault="00ED5E25" w:rsidP="00ED5E25">
      <w:pPr>
        <w:spacing w:line="480" w:lineRule="auto"/>
        <w:jc w:val="both"/>
        <w:rPr>
          <w:rFonts w:ascii="Times New Roman" w:hAnsi="Times New Roman" w:cs="Times New Roman"/>
          <w:sz w:val="28"/>
          <w:szCs w:val="28"/>
        </w:rPr>
      </w:pPr>
      <w:r>
        <w:rPr>
          <w:rFonts w:ascii="Times New Roman" w:hAnsi="Times New Roman" w:cs="Times New Roman"/>
          <w:sz w:val="28"/>
          <w:szCs w:val="28"/>
        </w:rPr>
        <w:tab/>
      </w:r>
    </w:p>
    <w:p w:rsidR="002735CE" w:rsidRPr="005A38F7" w:rsidRDefault="00A435DA"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424289">
        <w:rPr>
          <w:rFonts w:ascii="Times New Roman" w:hAnsi="Times New Roman" w:cs="Times New Roman"/>
          <w:sz w:val="28"/>
          <w:szCs w:val="28"/>
        </w:rPr>
        <w:t xml:space="preserve">] </w:t>
      </w:r>
      <w:r w:rsidR="00EF6D0C">
        <w:rPr>
          <w:rFonts w:ascii="Times New Roman" w:hAnsi="Times New Roman" w:cs="Times New Roman"/>
          <w:sz w:val="28"/>
          <w:szCs w:val="28"/>
        </w:rPr>
        <w:tab/>
      </w:r>
      <w:r w:rsidR="002735CE" w:rsidRPr="005A38F7">
        <w:rPr>
          <w:rFonts w:ascii="Times New Roman" w:hAnsi="Times New Roman" w:cs="Times New Roman"/>
          <w:sz w:val="28"/>
          <w:szCs w:val="28"/>
        </w:rPr>
        <w:t>Section 300 of the Criminal Procedure and Evidence Act empowers the court to impose cumulative or concurrent sentences. It reads:</w:t>
      </w:r>
    </w:p>
    <w:p w:rsidR="002735CE" w:rsidRPr="00352345" w:rsidRDefault="005313D9" w:rsidP="005A38F7">
      <w:pPr>
        <w:pStyle w:val="ListParagraph"/>
        <w:numPr>
          <w:ilvl w:val="0"/>
          <w:numId w:val="2"/>
        </w:numPr>
        <w:spacing w:line="480" w:lineRule="auto"/>
        <w:jc w:val="both"/>
        <w:rPr>
          <w:rFonts w:ascii="Times New Roman" w:hAnsi="Times New Roman" w:cs="Times New Roman"/>
          <w:i/>
          <w:sz w:val="28"/>
          <w:szCs w:val="28"/>
        </w:rPr>
      </w:pPr>
      <w:r w:rsidRPr="00352345">
        <w:rPr>
          <w:rFonts w:ascii="Times New Roman" w:hAnsi="Times New Roman" w:cs="Times New Roman"/>
          <w:i/>
          <w:sz w:val="28"/>
          <w:szCs w:val="28"/>
        </w:rPr>
        <w:t>“</w:t>
      </w:r>
      <w:r w:rsidR="002735CE" w:rsidRPr="00352345">
        <w:rPr>
          <w:rFonts w:ascii="Times New Roman" w:hAnsi="Times New Roman" w:cs="Times New Roman"/>
          <w:i/>
          <w:sz w:val="28"/>
          <w:szCs w:val="28"/>
        </w:rPr>
        <w:t xml:space="preserve">If a person is convicted at one trial of two or </w:t>
      </w:r>
      <w:r w:rsidRPr="00352345">
        <w:rPr>
          <w:rFonts w:ascii="Times New Roman" w:hAnsi="Times New Roman" w:cs="Times New Roman"/>
          <w:i/>
          <w:sz w:val="28"/>
          <w:szCs w:val="28"/>
        </w:rPr>
        <w:t xml:space="preserve">more different offences, or if a person under sentence or undergoing punishment for one offence is convicted of another offence, the court may sentence him </w:t>
      </w:r>
      <w:proofErr w:type="spellStart"/>
      <w:r w:rsidRPr="00352345">
        <w:rPr>
          <w:rFonts w:ascii="Times New Roman" w:hAnsi="Times New Roman" w:cs="Times New Roman"/>
          <w:i/>
          <w:sz w:val="28"/>
          <w:szCs w:val="28"/>
        </w:rPr>
        <w:lastRenderedPageBreak/>
        <w:t>tosuch</w:t>
      </w:r>
      <w:proofErr w:type="spellEnd"/>
      <w:r w:rsidRPr="00352345">
        <w:rPr>
          <w:rFonts w:ascii="Times New Roman" w:hAnsi="Times New Roman" w:cs="Times New Roman"/>
          <w:i/>
          <w:sz w:val="28"/>
          <w:szCs w:val="28"/>
        </w:rPr>
        <w:t xml:space="preserve"> </w:t>
      </w:r>
      <w:proofErr w:type="spellStart"/>
      <w:r w:rsidRPr="00352345">
        <w:rPr>
          <w:rFonts w:ascii="Times New Roman" w:hAnsi="Times New Roman" w:cs="Times New Roman"/>
          <w:i/>
          <w:sz w:val="28"/>
          <w:szCs w:val="28"/>
        </w:rPr>
        <w:t>severalpunishments</w:t>
      </w:r>
      <w:proofErr w:type="spellEnd"/>
      <w:r w:rsidRPr="00352345">
        <w:rPr>
          <w:rFonts w:ascii="Times New Roman" w:hAnsi="Times New Roman" w:cs="Times New Roman"/>
          <w:i/>
          <w:sz w:val="28"/>
          <w:szCs w:val="28"/>
        </w:rPr>
        <w:t xml:space="preserve"> for such offences or for such last offence, as the case may be, as it is competent to impose.</w:t>
      </w:r>
    </w:p>
    <w:p w:rsidR="005313D9" w:rsidRPr="00352345" w:rsidRDefault="005313D9" w:rsidP="005A38F7">
      <w:pPr>
        <w:pStyle w:val="ListParagraph"/>
        <w:numPr>
          <w:ilvl w:val="0"/>
          <w:numId w:val="2"/>
        </w:numPr>
        <w:spacing w:line="480" w:lineRule="auto"/>
        <w:jc w:val="both"/>
        <w:rPr>
          <w:rFonts w:ascii="Times New Roman" w:hAnsi="Times New Roman" w:cs="Times New Roman"/>
          <w:i/>
          <w:sz w:val="28"/>
          <w:szCs w:val="28"/>
        </w:rPr>
      </w:pPr>
      <w:r w:rsidRPr="00352345">
        <w:rPr>
          <w:rFonts w:ascii="Times New Roman" w:hAnsi="Times New Roman" w:cs="Times New Roman"/>
          <w:i/>
          <w:sz w:val="28"/>
          <w:szCs w:val="28"/>
        </w:rPr>
        <w:t>If such punishment consists of imprisonment the court shall direct whether each sentence shall be served consecutively with the remaining sentence.”</w:t>
      </w:r>
    </w:p>
    <w:p w:rsidR="00424289" w:rsidRPr="00424289" w:rsidRDefault="00424289" w:rsidP="00EF6D0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Though the judge did not say so in so many words, he undoubtedly imposed consecutive sentences of 25 years plus 10 years amounting to a net sentence of 35 years imprisonment. </w:t>
      </w:r>
    </w:p>
    <w:p w:rsidR="00646DFC" w:rsidRDefault="00646DFC" w:rsidP="00915851">
      <w:pPr>
        <w:spacing w:line="480" w:lineRule="auto"/>
        <w:jc w:val="both"/>
        <w:rPr>
          <w:rFonts w:ascii="Times New Roman" w:hAnsi="Times New Roman" w:cs="Times New Roman"/>
          <w:b/>
          <w:sz w:val="28"/>
          <w:szCs w:val="28"/>
        </w:rPr>
      </w:pPr>
    </w:p>
    <w:p w:rsidR="00646DFC" w:rsidRPr="00EF6D0C" w:rsidRDefault="00646DFC" w:rsidP="00EF6D0C">
      <w:pPr>
        <w:spacing w:line="480" w:lineRule="auto"/>
        <w:ind w:firstLine="720"/>
        <w:jc w:val="both"/>
        <w:rPr>
          <w:rFonts w:ascii="Times New Roman" w:hAnsi="Times New Roman" w:cs="Times New Roman"/>
          <w:b/>
          <w:sz w:val="28"/>
          <w:szCs w:val="28"/>
        </w:rPr>
      </w:pPr>
      <w:r w:rsidRPr="00EF6D0C">
        <w:rPr>
          <w:rFonts w:ascii="Times New Roman" w:hAnsi="Times New Roman" w:cs="Times New Roman"/>
          <w:b/>
          <w:sz w:val="28"/>
          <w:szCs w:val="28"/>
        </w:rPr>
        <w:t>EXTENUATING CIRCUMSTANCES</w:t>
      </w:r>
    </w:p>
    <w:p w:rsidR="00272702" w:rsidRPr="00646DFC" w:rsidRDefault="00A435DA" w:rsidP="00EF6D0C">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[9</w:t>
      </w:r>
      <w:r w:rsidR="00424289">
        <w:rPr>
          <w:rFonts w:ascii="Times New Roman" w:hAnsi="Times New Roman" w:cs="Times New Roman"/>
          <w:sz w:val="28"/>
          <w:szCs w:val="28"/>
        </w:rPr>
        <w:t xml:space="preserve">] </w:t>
      </w:r>
      <w:r w:rsidR="00EF6D0C">
        <w:rPr>
          <w:rFonts w:ascii="Times New Roman" w:hAnsi="Times New Roman" w:cs="Times New Roman"/>
          <w:sz w:val="28"/>
          <w:szCs w:val="28"/>
        </w:rPr>
        <w:tab/>
      </w:r>
      <w:r w:rsidR="00272702">
        <w:rPr>
          <w:rFonts w:ascii="Times New Roman" w:hAnsi="Times New Roman" w:cs="Times New Roman"/>
          <w:sz w:val="28"/>
          <w:szCs w:val="28"/>
        </w:rPr>
        <w:t xml:space="preserve">A convenient starting point in an attempt to identify extenuating circumstances may be by reference to the dictum of Schreiner J.A. in the Appellate Division in </w:t>
      </w:r>
      <w:r w:rsidR="00272702" w:rsidRPr="00042B3D">
        <w:rPr>
          <w:rFonts w:ascii="Times New Roman" w:hAnsi="Times New Roman" w:cs="Times New Roman"/>
          <w:b/>
          <w:sz w:val="28"/>
          <w:szCs w:val="28"/>
        </w:rPr>
        <w:t>Rex</w:t>
      </w:r>
      <w:r w:rsidR="00272702" w:rsidRPr="00272702">
        <w:rPr>
          <w:rFonts w:ascii="Times New Roman" w:hAnsi="Times New Roman" w:cs="Times New Roman"/>
          <w:b/>
          <w:sz w:val="28"/>
          <w:szCs w:val="28"/>
        </w:rPr>
        <w:t xml:space="preserve"> v </w:t>
      </w:r>
      <w:proofErr w:type="spellStart"/>
      <w:r w:rsidR="00272702" w:rsidRPr="00272702">
        <w:rPr>
          <w:rFonts w:ascii="Times New Roman" w:hAnsi="Times New Roman" w:cs="Times New Roman"/>
          <w:b/>
          <w:sz w:val="28"/>
          <w:szCs w:val="28"/>
        </w:rPr>
        <w:t>Fundakubi</w:t>
      </w:r>
      <w:proofErr w:type="spellEnd"/>
      <w:r w:rsidR="00272702" w:rsidRPr="00272702">
        <w:rPr>
          <w:rFonts w:ascii="Times New Roman" w:hAnsi="Times New Roman" w:cs="Times New Roman"/>
          <w:b/>
          <w:sz w:val="28"/>
          <w:szCs w:val="28"/>
        </w:rPr>
        <w:t xml:space="preserve"> and Others </w:t>
      </w:r>
      <w:r w:rsidR="00272702" w:rsidRPr="00272702">
        <w:rPr>
          <w:rFonts w:ascii="Times New Roman" w:hAnsi="Times New Roman" w:cs="Times New Roman"/>
          <w:sz w:val="28"/>
          <w:szCs w:val="28"/>
        </w:rPr>
        <w:t>SA</w:t>
      </w:r>
      <w:r w:rsidR="00272702">
        <w:rPr>
          <w:rFonts w:ascii="Times New Roman" w:hAnsi="Times New Roman" w:cs="Times New Roman"/>
          <w:sz w:val="28"/>
          <w:szCs w:val="28"/>
        </w:rPr>
        <w:t xml:space="preserve"> Law Reports 3 1948 810 at page</w:t>
      </w:r>
      <w:r w:rsidR="00042B3D">
        <w:rPr>
          <w:rFonts w:ascii="Times New Roman" w:hAnsi="Times New Roman" w:cs="Times New Roman"/>
          <w:sz w:val="28"/>
          <w:szCs w:val="28"/>
        </w:rPr>
        <w:t xml:space="preserve"> 818 which reads:</w:t>
      </w:r>
    </w:p>
    <w:p w:rsidR="00042B3D" w:rsidRDefault="00042B3D" w:rsidP="00EF6D0C">
      <w:pPr>
        <w:spacing w:line="480" w:lineRule="auto"/>
        <w:ind w:left="1440"/>
        <w:jc w:val="both"/>
        <w:rPr>
          <w:rFonts w:ascii="Times New Roman" w:hAnsi="Times New Roman" w:cs="Times New Roman"/>
          <w:i/>
          <w:sz w:val="28"/>
          <w:szCs w:val="28"/>
        </w:rPr>
      </w:pPr>
      <w:r w:rsidRPr="006A4480">
        <w:rPr>
          <w:rFonts w:ascii="Times New Roman" w:hAnsi="Times New Roman" w:cs="Times New Roman"/>
          <w:i/>
          <w:sz w:val="28"/>
          <w:szCs w:val="28"/>
        </w:rPr>
        <w:t>‘..</w:t>
      </w:r>
      <w:proofErr w:type="gramStart"/>
      <w:r w:rsidRPr="006A4480">
        <w:rPr>
          <w:rFonts w:ascii="Times New Roman" w:hAnsi="Times New Roman" w:cs="Times New Roman"/>
          <w:i/>
          <w:sz w:val="28"/>
          <w:szCs w:val="28"/>
        </w:rPr>
        <w:t>no</w:t>
      </w:r>
      <w:proofErr w:type="gramEnd"/>
      <w:r w:rsidRPr="006A4480">
        <w:rPr>
          <w:rFonts w:ascii="Times New Roman" w:hAnsi="Times New Roman" w:cs="Times New Roman"/>
          <w:i/>
          <w:sz w:val="28"/>
          <w:szCs w:val="28"/>
        </w:rPr>
        <w:t xml:space="preserve"> factor, not too remote or too faintly or indirectly related to the commission of the crime, which bears upon the accused’</w:t>
      </w:r>
      <w:r w:rsidR="006A4480" w:rsidRPr="006A4480">
        <w:rPr>
          <w:rFonts w:ascii="Times New Roman" w:hAnsi="Times New Roman" w:cs="Times New Roman"/>
          <w:i/>
          <w:sz w:val="28"/>
          <w:szCs w:val="28"/>
        </w:rPr>
        <w:t>s moral blameworthiness i</w:t>
      </w:r>
      <w:r w:rsidRPr="006A4480">
        <w:rPr>
          <w:rFonts w:ascii="Times New Roman" w:hAnsi="Times New Roman" w:cs="Times New Roman"/>
          <w:i/>
          <w:sz w:val="28"/>
          <w:szCs w:val="28"/>
        </w:rPr>
        <w:t xml:space="preserve">n </w:t>
      </w:r>
      <w:r w:rsidR="006A4480" w:rsidRPr="006A4480">
        <w:rPr>
          <w:rFonts w:ascii="Times New Roman" w:hAnsi="Times New Roman" w:cs="Times New Roman"/>
          <w:i/>
          <w:sz w:val="28"/>
          <w:szCs w:val="28"/>
        </w:rPr>
        <w:t xml:space="preserve">committing it, can be ruled out from consideration. That a belief in witchcraft is a factor which does </w:t>
      </w:r>
      <w:r w:rsidR="006A4480" w:rsidRPr="006A4480">
        <w:rPr>
          <w:rFonts w:ascii="Times New Roman" w:hAnsi="Times New Roman" w:cs="Times New Roman"/>
          <w:i/>
          <w:sz w:val="28"/>
          <w:szCs w:val="28"/>
        </w:rPr>
        <w:lastRenderedPageBreak/>
        <w:t xml:space="preserve">materially bear upon the accused’s blame worthiness I have no doubt;’ </w:t>
      </w:r>
    </w:p>
    <w:p w:rsidR="00A435DA" w:rsidRDefault="00A435DA" w:rsidP="005035B7">
      <w:pPr>
        <w:spacing w:line="480" w:lineRule="auto"/>
        <w:jc w:val="both"/>
        <w:rPr>
          <w:rFonts w:ascii="Times New Roman" w:hAnsi="Times New Roman" w:cs="Times New Roman"/>
          <w:sz w:val="28"/>
          <w:szCs w:val="28"/>
        </w:rPr>
      </w:pPr>
    </w:p>
    <w:p w:rsidR="005035B7" w:rsidRDefault="00A435DA"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[10] </w:t>
      </w:r>
      <w:r w:rsidR="00EF6D0C">
        <w:rPr>
          <w:rFonts w:ascii="Times New Roman" w:hAnsi="Times New Roman" w:cs="Times New Roman"/>
          <w:sz w:val="28"/>
          <w:szCs w:val="28"/>
        </w:rPr>
        <w:tab/>
      </w:r>
      <w:r w:rsidR="005035B7">
        <w:rPr>
          <w:rFonts w:ascii="Times New Roman" w:hAnsi="Times New Roman" w:cs="Times New Roman"/>
          <w:sz w:val="28"/>
          <w:szCs w:val="28"/>
        </w:rPr>
        <w:t xml:space="preserve">In </w:t>
      </w:r>
      <w:r w:rsidR="005035B7" w:rsidRPr="00A435DA">
        <w:rPr>
          <w:rFonts w:ascii="Times New Roman" w:hAnsi="Times New Roman" w:cs="Times New Roman"/>
          <w:b/>
          <w:sz w:val="28"/>
          <w:szCs w:val="28"/>
        </w:rPr>
        <w:t xml:space="preserve">R v </w:t>
      </w:r>
      <w:proofErr w:type="gramStart"/>
      <w:r w:rsidR="005035B7" w:rsidRPr="00A435DA">
        <w:rPr>
          <w:rFonts w:ascii="Times New Roman" w:hAnsi="Times New Roman" w:cs="Times New Roman"/>
          <w:b/>
          <w:sz w:val="28"/>
          <w:szCs w:val="28"/>
        </w:rPr>
        <w:t>Adams</w:t>
      </w:r>
      <w:r w:rsidR="005035B7">
        <w:rPr>
          <w:rFonts w:ascii="Times New Roman" w:hAnsi="Times New Roman" w:cs="Times New Roman"/>
          <w:sz w:val="28"/>
          <w:szCs w:val="28"/>
        </w:rPr>
        <w:t>[</w:t>
      </w:r>
      <w:proofErr w:type="gramEnd"/>
      <w:r w:rsidR="005035B7">
        <w:rPr>
          <w:rFonts w:ascii="Times New Roman" w:hAnsi="Times New Roman" w:cs="Times New Roman"/>
          <w:sz w:val="28"/>
          <w:szCs w:val="28"/>
        </w:rPr>
        <w:t xml:space="preserve">2010] SZSC 10, </w:t>
      </w:r>
      <w:proofErr w:type="spellStart"/>
      <w:r w:rsidR="005035B7">
        <w:rPr>
          <w:rFonts w:ascii="Times New Roman" w:hAnsi="Times New Roman" w:cs="Times New Roman"/>
          <w:sz w:val="28"/>
          <w:szCs w:val="28"/>
        </w:rPr>
        <w:t>Twum</w:t>
      </w:r>
      <w:r w:rsidR="00400E32">
        <w:rPr>
          <w:rFonts w:ascii="Times New Roman" w:hAnsi="Times New Roman" w:cs="Times New Roman"/>
          <w:sz w:val="28"/>
          <w:szCs w:val="28"/>
        </w:rPr>
        <w:t>JA</w:t>
      </w:r>
      <w:proofErr w:type="spellEnd"/>
      <w:r w:rsidR="00400E32">
        <w:rPr>
          <w:rFonts w:ascii="Times New Roman" w:hAnsi="Times New Roman" w:cs="Times New Roman"/>
          <w:sz w:val="28"/>
          <w:szCs w:val="28"/>
        </w:rPr>
        <w:t xml:space="preserve"> adopted the dictum of </w:t>
      </w:r>
      <w:proofErr w:type="spellStart"/>
      <w:r w:rsidR="00400E32">
        <w:rPr>
          <w:rFonts w:ascii="Times New Roman" w:hAnsi="Times New Roman" w:cs="Times New Roman"/>
          <w:sz w:val="28"/>
          <w:szCs w:val="28"/>
        </w:rPr>
        <w:t>Lansdown</w:t>
      </w:r>
      <w:proofErr w:type="spellEnd"/>
      <w:r w:rsidR="00400E32">
        <w:rPr>
          <w:rFonts w:ascii="Times New Roman" w:hAnsi="Times New Roman" w:cs="Times New Roman"/>
          <w:sz w:val="28"/>
          <w:szCs w:val="28"/>
        </w:rPr>
        <w:t xml:space="preserve">, JP in </w:t>
      </w:r>
      <w:r w:rsidR="00400E32" w:rsidRPr="00A435DA">
        <w:rPr>
          <w:rFonts w:ascii="Times New Roman" w:hAnsi="Times New Roman" w:cs="Times New Roman"/>
          <w:b/>
          <w:sz w:val="28"/>
          <w:szCs w:val="28"/>
        </w:rPr>
        <w:t xml:space="preserve">Rex </w:t>
      </w:r>
      <w:proofErr w:type="spellStart"/>
      <w:r w:rsidR="00400E32" w:rsidRPr="00A435DA">
        <w:rPr>
          <w:rFonts w:ascii="Times New Roman" w:hAnsi="Times New Roman" w:cs="Times New Roman"/>
          <w:b/>
          <w:sz w:val="28"/>
          <w:szCs w:val="28"/>
        </w:rPr>
        <w:t>vBiyana</w:t>
      </w:r>
      <w:proofErr w:type="spellEnd"/>
      <w:r w:rsidR="00400E32">
        <w:rPr>
          <w:rFonts w:ascii="Times New Roman" w:hAnsi="Times New Roman" w:cs="Times New Roman"/>
          <w:sz w:val="28"/>
          <w:szCs w:val="28"/>
        </w:rPr>
        <w:t xml:space="preserve"> (1938, E.D.L. 310 which had itself been cited with approval by Sch</w:t>
      </w:r>
      <w:r w:rsidR="000A3648">
        <w:rPr>
          <w:rFonts w:ascii="Times New Roman" w:hAnsi="Times New Roman" w:cs="Times New Roman"/>
          <w:sz w:val="28"/>
          <w:szCs w:val="28"/>
        </w:rPr>
        <w:t>r</w:t>
      </w:r>
      <w:r w:rsidR="00400E32">
        <w:rPr>
          <w:rFonts w:ascii="Times New Roman" w:hAnsi="Times New Roman" w:cs="Times New Roman"/>
          <w:sz w:val="28"/>
          <w:szCs w:val="28"/>
        </w:rPr>
        <w:t>e</w:t>
      </w:r>
      <w:r w:rsidR="000A3648">
        <w:rPr>
          <w:rFonts w:ascii="Times New Roman" w:hAnsi="Times New Roman" w:cs="Times New Roman"/>
          <w:sz w:val="28"/>
          <w:szCs w:val="28"/>
        </w:rPr>
        <w:t>i</w:t>
      </w:r>
      <w:r w:rsidR="00400E32">
        <w:rPr>
          <w:rFonts w:ascii="Times New Roman" w:hAnsi="Times New Roman" w:cs="Times New Roman"/>
          <w:sz w:val="28"/>
          <w:szCs w:val="28"/>
        </w:rPr>
        <w:t>ner</w:t>
      </w:r>
      <w:r w:rsidR="000A3648">
        <w:rPr>
          <w:rFonts w:ascii="Times New Roman" w:hAnsi="Times New Roman" w:cs="Times New Roman"/>
          <w:sz w:val="28"/>
          <w:szCs w:val="28"/>
        </w:rPr>
        <w:t xml:space="preserve">, JA in </w:t>
      </w:r>
      <w:proofErr w:type="spellStart"/>
      <w:r w:rsidR="000A3648" w:rsidRPr="00A435DA">
        <w:rPr>
          <w:rFonts w:ascii="Times New Roman" w:hAnsi="Times New Roman" w:cs="Times New Roman"/>
          <w:b/>
          <w:sz w:val="28"/>
          <w:szCs w:val="28"/>
        </w:rPr>
        <w:t>Fundakubiand</w:t>
      </w:r>
      <w:proofErr w:type="spellEnd"/>
      <w:r w:rsidR="000A3648" w:rsidRPr="00A435DA">
        <w:rPr>
          <w:rFonts w:ascii="Times New Roman" w:hAnsi="Times New Roman" w:cs="Times New Roman"/>
          <w:b/>
          <w:sz w:val="28"/>
          <w:szCs w:val="28"/>
        </w:rPr>
        <w:t xml:space="preserve"> </w:t>
      </w:r>
      <w:proofErr w:type="spellStart"/>
      <w:r w:rsidR="000A3648" w:rsidRPr="00A435DA">
        <w:rPr>
          <w:rFonts w:ascii="Times New Roman" w:hAnsi="Times New Roman" w:cs="Times New Roman"/>
          <w:b/>
          <w:sz w:val="28"/>
          <w:szCs w:val="28"/>
        </w:rPr>
        <w:t>Others</w:t>
      </w:r>
      <w:r w:rsidR="000A3648">
        <w:rPr>
          <w:rFonts w:ascii="Times New Roman" w:hAnsi="Times New Roman" w:cs="Times New Roman"/>
          <w:sz w:val="28"/>
          <w:szCs w:val="28"/>
        </w:rPr>
        <w:t>at</w:t>
      </w:r>
      <w:proofErr w:type="spellEnd"/>
      <w:r w:rsidR="000A3648">
        <w:rPr>
          <w:rFonts w:ascii="Times New Roman" w:hAnsi="Times New Roman" w:cs="Times New Roman"/>
          <w:sz w:val="28"/>
          <w:szCs w:val="28"/>
        </w:rPr>
        <w:t xml:space="preserve"> page 815</w:t>
      </w:r>
      <w:r w:rsidR="005035B7">
        <w:rPr>
          <w:rFonts w:ascii="Times New Roman" w:hAnsi="Times New Roman" w:cs="Times New Roman"/>
          <w:sz w:val="28"/>
          <w:szCs w:val="28"/>
        </w:rPr>
        <w:t xml:space="preserve">: </w:t>
      </w:r>
    </w:p>
    <w:p w:rsidR="000A3648" w:rsidRPr="00EB502E" w:rsidRDefault="000A3648" w:rsidP="00EF6D0C">
      <w:pPr>
        <w:spacing w:line="480" w:lineRule="auto"/>
        <w:ind w:left="1440"/>
        <w:jc w:val="both"/>
        <w:rPr>
          <w:rFonts w:ascii="Times New Roman" w:hAnsi="Times New Roman" w:cs="Times New Roman"/>
          <w:i/>
          <w:sz w:val="28"/>
          <w:szCs w:val="28"/>
        </w:rPr>
      </w:pPr>
      <w:r w:rsidRPr="00EB502E">
        <w:rPr>
          <w:rFonts w:ascii="Times New Roman" w:hAnsi="Times New Roman" w:cs="Times New Roman"/>
          <w:i/>
          <w:sz w:val="28"/>
          <w:szCs w:val="28"/>
        </w:rPr>
        <w:t xml:space="preserve">“In our view an extenuating circumstance in this connection is a fact associated with the crime which serves in the minds of reasonable men to diminish, morally albeit not legally, the degree of the prisoner’s guilt.  The mentality of the accused may furnish such a fact.  A mind, (which) though not diseased so as to provide evidence of insanity in the legal sense, may be subject to a delusion, or to some erroneous belief or some defect, in circumstances which would make a crime committed under its influence less reprehensible or diabolical than it would be in the case of a mind of normal condition.  Such delusion, erroneous belief or defect would appear to us to be a fact which may in proper cases be held to provide an extenuating circumstance … when we find a case like this, where there is a profound belief in witchcraft, and that the victim practiced it to grave </w:t>
      </w:r>
      <w:r w:rsidRPr="00EB502E">
        <w:rPr>
          <w:rFonts w:ascii="Times New Roman" w:hAnsi="Times New Roman" w:cs="Times New Roman"/>
          <w:i/>
          <w:sz w:val="28"/>
          <w:szCs w:val="28"/>
        </w:rPr>
        <w:lastRenderedPageBreak/>
        <w:t>harm, and when we find that this has been the motive of the criminal conduct under consideration, we feel bound to regard the accused as persons laboring under a delusion which, though impotent in any way to alter their guilt legally, does in some measure palliate the horror of the crime and thus provide an extenuating circumstance.”</w:t>
      </w:r>
    </w:p>
    <w:p w:rsidR="00272702" w:rsidRPr="00272702" w:rsidRDefault="00272702" w:rsidP="00915851">
      <w:pPr>
        <w:spacing w:line="480" w:lineRule="auto"/>
        <w:jc w:val="both"/>
        <w:rPr>
          <w:rFonts w:ascii="Times New Roman" w:hAnsi="Times New Roman" w:cs="Times New Roman"/>
          <w:b/>
          <w:sz w:val="28"/>
          <w:szCs w:val="28"/>
        </w:rPr>
      </w:pPr>
    </w:p>
    <w:p w:rsidR="00915851" w:rsidRDefault="00646DFC"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390C6E">
        <w:rPr>
          <w:rFonts w:ascii="Times New Roman" w:hAnsi="Times New Roman" w:cs="Times New Roman"/>
          <w:sz w:val="28"/>
          <w:szCs w:val="28"/>
        </w:rPr>
        <w:t>1</w:t>
      </w:r>
      <w:r>
        <w:rPr>
          <w:rFonts w:ascii="Times New Roman" w:hAnsi="Times New Roman" w:cs="Times New Roman"/>
          <w:sz w:val="28"/>
          <w:szCs w:val="28"/>
        </w:rPr>
        <w:t>]</w:t>
      </w:r>
      <w:r w:rsidR="00EF6D0C">
        <w:rPr>
          <w:rFonts w:ascii="Times New Roman" w:hAnsi="Times New Roman" w:cs="Times New Roman"/>
          <w:sz w:val="28"/>
          <w:szCs w:val="28"/>
        </w:rPr>
        <w:tab/>
      </w:r>
      <w:r w:rsidR="00915851">
        <w:rPr>
          <w:rFonts w:ascii="Times New Roman" w:hAnsi="Times New Roman" w:cs="Times New Roman"/>
          <w:sz w:val="28"/>
          <w:szCs w:val="28"/>
        </w:rPr>
        <w:t xml:space="preserve">In paragraph [1] of his “Judgment on the existence or otherwise of extenuating circumstances and on sentencing”, the learned judge </w:t>
      </w:r>
      <w:r w:rsidR="00A435DA" w:rsidRPr="00A435DA">
        <w:rPr>
          <w:rFonts w:ascii="Times New Roman" w:hAnsi="Times New Roman" w:cs="Times New Roman"/>
          <w:i/>
          <w:sz w:val="28"/>
          <w:szCs w:val="28"/>
        </w:rPr>
        <w:t xml:space="preserve">a </w:t>
      </w:r>
      <w:proofErr w:type="spellStart"/>
      <w:r w:rsidR="00A435DA" w:rsidRPr="00A435DA">
        <w:rPr>
          <w:rFonts w:ascii="Times New Roman" w:hAnsi="Times New Roman" w:cs="Times New Roman"/>
          <w:i/>
          <w:sz w:val="28"/>
          <w:szCs w:val="28"/>
        </w:rPr>
        <w:t>quo</w:t>
      </w:r>
      <w:r w:rsidR="00915851">
        <w:rPr>
          <w:rFonts w:ascii="Times New Roman" w:hAnsi="Times New Roman" w:cs="Times New Roman"/>
          <w:sz w:val="28"/>
          <w:szCs w:val="28"/>
        </w:rPr>
        <w:t>was</w:t>
      </w:r>
      <w:proofErr w:type="spellEnd"/>
      <w:r w:rsidR="00915851">
        <w:rPr>
          <w:rFonts w:ascii="Times New Roman" w:hAnsi="Times New Roman" w:cs="Times New Roman"/>
          <w:sz w:val="28"/>
          <w:szCs w:val="28"/>
        </w:rPr>
        <w:t xml:space="preserve"> content to declare that;</w:t>
      </w:r>
    </w:p>
    <w:p w:rsidR="00915851" w:rsidRPr="00352345" w:rsidRDefault="00915851" w:rsidP="00EF6D0C">
      <w:pPr>
        <w:spacing w:line="480" w:lineRule="auto"/>
        <w:ind w:left="1440"/>
        <w:jc w:val="both"/>
        <w:rPr>
          <w:rFonts w:ascii="Times New Roman" w:hAnsi="Times New Roman" w:cs="Times New Roman"/>
          <w:i/>
          <w:sz w:val="28"/>
          <w:szCs w:val="28"/>
        </w:rPr>
      </w:pPr>
      <w:r w:rsidRPr="00352345">
        <w:rPr>
          <w:rFonts w:ascii="Times New Roman" w:hAnsi="Times New Roman" w:cs="Times New Roman"/>
          <w:i/>
          <w:sz w:val="28"/>
          <w:szCs w:val="28"/>
        </w:rPr>
        <w:t xml:space="preserve">“It suffices that I conducted both enquiries where after </w:t>
      </w:r>
      <w:r w:rsidR="00E559DF" w:rsidRPr="00352345">
        <w:rPr>
          <w:rFonts w:ascii="Times New Roman" w:hAnsi="Times New Roman" w:cs="Times New Roman"/>
          <w:i/>
          <w:sz w:val="28"/>
          <w:szCs w:val="28"/>
        </w:rPr>
        <w:t>having found that there were no extenuating circumstances, I in exercise of the discretion afforded me by section 15(2) of the Constitution went on to pass what I considered an appropriate sentence.”</w:t>
      </w:r>
    </w:p>
    <w:p w:rsidR="00390C6E" w:rsidRPr="00390C6E" w:rsidRDefault="002A6C6B" w:rsidP="00EF6D0C">
      <w:pPr>
        <w:spacing w:line="480" w:lineRule="auto"/>
        <w:ind w:left="720"/>
        <w:jc w:val="both"/>
        <w:rPr>
          <w:rFonts w:ascii="Times New Roman" w:hAnsi="Times New Roman" w:cs="Times New Roman"/>
          <w:i/>
          <w:sz w:val="28"/>
          <w:szCs w:val="28"/>
        </w:rPr>
      </w:pPr>
      <w:r>
        <w:rPr>
          <w:rFonts w:ascii="Times New Roman" w:hAnsi="Times New Roman" w:cs="Times New Roman"/>
          <w:sz w:val="28"/>
          <w:szCs w:val="28"/>
        </w:rPr>
        <w:t>The above passage makes it abundantly clear that the judge proceed</w:t>
      </w:r>
      <w:r w:rsidR="00C755A8">
        <w:rPr>
          <w:rFonts w:ascii="Times New Roman" w:hAnsi="Times New Roman" w:cs="Times New Roman"/>
          <w:sz w:val="28"/>
          <w:szCs w:val="28"/>
        </w:rPr>
        <w:t>ed</w:t>
      </w:r>
      <w:r>
        <w:rPr>
          <w:rFonts w:ascii="Times New Roman" w:hAnsi="Times New Roman" w:cs="Times New Roman"/>
          <w:sz w:val="28"/>
          <w:szCs w:val="28"/>
        </w:rPr>
        <w:t xml:space="preserve"> to consider the matter of sentence upon the footing that there were no extenuating circumstances in the case before him. In doing so he misdirected himself materially because, as will emerge in due course when the evidence and other circumstances of the case are set out and considered, there was abundant material before him upon which he was duty bound to find </w:t>
      </w:r>
      <w:r>
        <w:rPr>
          <w:rFonts w:ascii="Times New Roman" w:hAnsi="Times New Roman" w:cs="Times New Roman"/>
          <w:sz w:val="28"/>
          <w:szCs w:val="28"/>
        </w:rPr>
        <w:lastRenderedPageBreak/>
        <w:t xml:space="preserve">extenuating </w:t>
      </w:r>
      <w:proofErr w:type="spellStart"/>
      <w:r>
        <w:rPr>
          <w:rFonts w:ascii="Times New Roman" w:hAnsi="Times New Roman" w:cs="Times New Roman"/>
          <w:sz w:val="28"/>
          <w:szCs w:val="28"/>
        </w:rPr>
        <w:t>circumstances</w:t>
      </w:r>
      <w:r w:rsidR="00424289">
        <w:rPr>
          <w:rFonts w:ascii="Times New Roman" w:hAnsi="Times New Roman" w:cs="Times New Roman"/>
          <w:sz w:val="28"/>
          <w:szCs w:val="28"/>
        </w:rPr>
        <w:t>based</w:t>
      </w:r>
      <w:proofErr w:type="spellEnd"/>
      <w:r w:rsidR="00424289">
        <w:rPr>
          <w:rFonts w:ascii="Times New Roman" w:hAnsi="Times New Roman" w:cs="Times New Roman"/>
          <w:sz w:val="28"/>
          <w:szCs w:val="28"/>
        </w:rPr>
        <w:t xml:space="preserve"> </w:t>
      </w:r>
      <w:r w:rsidR="00FC052A">
        <w:rPr>
          <w:rFonts w:ascii="Times New Roman" w:hAnsi="Times New Roman" w:cs="Times New Roman"/>
          <w:sz w:val="28"/>
          <w:szCs w:val="28"/>
        </w:rPr>
        <w:t xml:space="preserve">upon </w:t>
      </w:r>
      <w:r w:rsidR="00906DCC">
        <w:rPr>
          <w:rFonts w:ascii="Times New Roman" w:hAnsi="Times New Roman" w:cs="Times New Roman"/>
          <w:sz w:val="28"/>
          <w:szCs w:val="28"/>
        </w:rPr>
        <w:t xml:space="preserve">binding </w:t>
      </w:r>
      <w:r w:rsidR="00FC052A">
        <w:rPr>
          <w:rFonts w:ascii="Times New Roman" w:hAnsi="Times New Roman" w:cs="Times New Roman"/>
          <w:sz w:val="28"/>
          <w:szCs w:val="28"/>
        </w:rPr>
        <w:t>authorities emanating from this Court</w:t>
      </w:r>
      <w:r w:rsidR="00906DCC">
        <w:rPr>
          <w:rFonts w:ascii="Times New Roman" w:hAnsi="Times New Roman" w:cs="Times New Roman"/>
          <w:sz w:val="28"/>
          <w:szCs w:val="28"/>
        </w:rPr>
        <w:t>,</w:t>
      </w:r>
      <w:r w:rsidR="00FC052A">
        <w:rPr>
          <w:rFonts w:ascii="Times New Roman" w:hAnsi="Times New Roman" w:cs="Times New Roman"/>
          <w:sz w:val="28"/>
          <w:szCs w:val="28"/>
        </w:rPr>
        <w:t xml:space="preserve"> and from</w:t>
      </w:r>
      <w:r>
        <w:rPr>
          <w:rFonts w:ascii="Times New Roman" w:hAnsi="Times New Roman" w:cs="Times New Roman"/>
          <w:sz w:val="28"/>
          <w:szCs w:val="28"/>
        </w:rPr>
        <w:t xml:space="preserve"> the </w:t>
      </w:r>
      <w:r w:rsidR="00FC052A">
        <w:rPr>
          <w:rFonts w:ascii="Times New Roman" w:hAnsi="Times New Roman" w:cs="Times New Roman"/>
          <w:sz w:val="28"/>
          <w:szCs w:val="28"/>
        </w:rPr>
        <w:t>highly persuasive and authorita</w:t>
      </w:r>
      <w:r w:rsidR="00424289">
        <w:rPr>
          <w:rFonts w:ascii="Times New Roman" w:hAnsi="Times New Roman" w:cs="Times New Roman"/>
          <w:sz w:val="28"/>
          <w:szCs w:val="28"/>
        </w:rPr>
        <w:t xml:space="preserve">tive dicta </w:t>
      </w:r>
      <w:r w:rsidR="00FC052A">
        <w:rPr>
          <w:rFonts w:ascii="Times New Roman" w:hAnsi="Times New Roman" w:cs="Times New Roman"/>
          <w:sz w:val="28"/>
          <w:szCs w:val="28"/>
        </w:rPr>
        <w:t>f</w:t>
      </w:r>
      <w:r w:rsidR="00424289">
        <w:rPr>
          <w:rFonts w:ascii="Times New Roman" w:hAnsi="Times New Roman" w:cs="Times New Roman"/>
          <w:sz w:val="28"/>
          <w:szCs w:val="28"/>
        </w:rPr>
        <w:t>rom</w:t>
      </w:r>
      <w:r w:rsidR="00FC052A">
        <w:rPr>
          <w:rFonts w:ascii="Times New Roman" w:hAnsi="Times New Roman" w:cs="Times New Roman"/>
          <w:sz w:val="28"/>
          <w:szCs w:val="28"/>
        </w:rPr>
        <w:t xml:space="preserve"> sister jurisdictions.</w:t>
      </w:r>
      <w:r w:rsidR="006A4480">
        <w:rPr>
          <w:rFonts w:ascii="Times New Roman" w:hAnsi="Times New Roman" w:cs="Times New Roman"/>
          <w:sz w:val="28"/>
          <w:szCs w:val="28"/>
        </w:rPr>
        <w:t xml:space="preserve"> T</w:t>
      </w:r>
      <w:r w:rsidR="00906DCC">
        <w:rPr>
          <w:rFonts w:ascii="Times New Roman" w:hAnsi="Times New Roman" w:cs="Times New Roman"/>
          <w:sz w:val="28"/>
          <w:szCs w:val="28"/>
        </w:rPr>
        <w:t xml:space="preserve">hese matters </w:t>
      </w:r>
      <w:r w:rsidR="006A4480">
        <w:rPr>
          <w:rFonts w:ascii="Times New Roman" w:hAnsi="Times New Roman" w:cs="Times New Roman"/>
          <w:sz w:val="28"/>
          <w:szCs w:val="28"/>
        </w:rPr>
        <w:t xml:space="preserve">will be discussed more fully </w:t>
      </w:r>
      <w:r w:rsidR="00390C6E" w:rsidRPr="00390C6E">
        <w:rPr>
          <w:rFonts w:ascii="Times New Roman" w:hAnsi="Times New Roman" w:cs="Times New Roman"/>
          <w:i/>
          <w:sz w:val="28"/>
          <w:szCs w:val="28"/>
        </w:rPr>
        <w:t>infra.</w:t>
      </w:r>
    </w:p>
    <w:p w:rsidR="00390C6E" w:rsidRDefault="00390C6E" w:rsidP="002A6C6B">
      <w:pPr>
        <w:spacing w:line="480" w:lineRule="auto"/>
        <w:jc w:val="both"/>
        <w:rPr>
          <w:rFonts w:ascii="Times New Roman" w:hAnsi="Times New Roman" w:cs="Times New Roman"/>
          <w:sz w:val="28"/>
          <w:szCs w:val="28"/>
        </w:rPr>
      </w:pPr>
    </w:p>
    <w:p w:rsidR="00906DCC" w:rsidRDefault="00390C6E"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424289">
        <w:rPr>
          <w:rFonts w:ascii="Times New Roman" w:hAnsi="Times New Roman" w:cs="Times New Roman"/>
          <w:sz w:val="28"/>
          <w:szCs w:val="28"/>
        </w:rPr>
        <w:t>]</w:t>
      </w:r>
      <w:r w:rsidR="00EF6D0C">
        <w:rPr>
          <w:rFonts w:ascii="Times New Roman" w:hAnsi="Times New Roman" w:cs="Times New Roman"/>
          <w:sz w:val="28"/>
          <w:szCs w:val="28"/>
        </w:rPr>
        <w:tab/>
      </w:r>
      <w:r w:rsidR="00424289">
        <w:rPr>
          <w:rFonts w:ascii="Times New Roman" w:hAnsi="Times New Roman" w:cs="Times New Roman"/>
          <w:sz w:val="28"/>
          <w:szCs w:val="28"/>
        </w:rPr>
        <w:t xml:space="preserve"> I</w:t>
      </w:r>
      <w:r w:rsidR="00906DCC">
        <w:rPr>
          <w:rFonts w:ascii="Times New Roman" w:hAnsi="Times New Roman" w:cs="Times New Roman"/>
          <w:sz w:val="28"/>
          <w:szCs w:val="28"/>
        </w:rPr>
        <w:t xml:space="preserve">t is apposite to set out the material which lay before the judge upon </w:t>
      </w:r>
      <w:r w:rsidR="00CD4BEE">
        <w:rPr>
          <w:rFonts w:ascii="Times New Roman" w:hAnsi="Times New Roman" w:cs="Times New Roman"/>
          <w:sz w:val="28"/>
          <w:szCs w:val="28"/>
        </w:rPr>
        <w:t xml:space="preserve">the totality of </w:t>
      </w:r>
      <w:r w:rsidR="00906DCC">
        <w:rPr>
          <w:rFonts w:ascii="Times New Roman" w:hAnsi="Times New Roman" w:cs="Times New Roman"/>
          <w:sz w:val="28"/>
          <w:szCs w:val="28"/>
        </w:rPr>
        <w:t>which he ought properly to</w:t>
      </w:r>
      <w:r w:rsidR="00CD4BEE">
        <w:rPr>
          <w:rFonts w:ascii="Times New Roman" w:hAnsi="Times New Roman" w:cs="Times New Roman"/>
          <w:sz w:val="28"/>
          <w:szCs w:val="28"/>
        </w:rPr>
        <w:t xml:space="preserve"> have foun</w:t>
      </w:r>
      <w:r w:rsidR="00424289">
        <w:rPr>
          <w:rFonts w:ascii="Times New Roman" w:hAnsi="Times New Roman" w:cs="Times New Roman"/>
          <w:sz w:val="28"/>
          <w:szCs w:val="28"/>
        </w:rPr>
        <w:t>d extenuating circumstances:</w:t>
      </w:r>
    </w:p>
    <w:p w:rsidR="00906DCC" w:rsidRDefault="00906DCC" w:rsidP="00906DC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It is common cause that the appellant was 23 years old when he committed the offence.</w:t>
      </w:r>
    </w:p>
    <w:p w:rsidR="0089756A" w:rsidRDefault="00906DCC" w:rsidP="00906DC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Youth in this context is a relative term. </w:t>
      </w:r>
    </w:p>
    <w:p w:rsidR="00906DCC" w:rsidRDefault="0089756A" w:rsidP="00906DC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judge holding that</w:t>
      </w:r>
      <w:r w:rsidR="00492429">
        <w:rPr>
          <w:rFonts w:ascii="Times New Roman" w:hAnsi="Times New Roman" w:cs="Times New Roman"/>
          <w:sz w:val="28"/>
          <w:szCs w:val="28"/>
        </w:rPr>
        <w:t xml:space="preserve"> the appellant “is</w:t>
      </w:r>
      <w:r>
        <w:rPr>
          <w:rFonts w:ascii="Times New Roman" w:hAnsi="Times New Roman" w:cs="Times New Roman"/>
          <w:sz w:val="28"/>
          <w:szCs w:val="28"/>
        </w:rPr>
        <w:t xml:space="preserve"> a relatively young man”</w:t>
      </w:r>
      <w:r w:rsidR="00492429">
        <w:rPr>
          <w:rFonts w:ascii="Times New Roman" w:hAnsi="Times New Roman" w:cs="Times New Roman"/>
          <w:sz w:val="28"/>
          <w:szCs w:val="28"/>
        </w:rPr>
        <w:t>.</w:t>
      </w:r>
    </w:p>
    <w:p w:rsidR="00492429" w:rsidRDefault="00492429" w:rsidP="00906DC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judge’s finding that “the accused was shown to have taken alcoholic drinks on the fateful day”.</w:t>
      </w:r>
    </w:p>
    <w:p w:rsidR="00915851" w:rsidRDefault="00492429" w:rsidP="00915851">
      <w:pPr>
        <w:pStyle w:val="ListParagraph"/>
        <w:numPr>
          <w:ilvl w:val="0"/>
          <w:numId w:val="3"/>
        </w:numPr>
        <w:spacing w:line="480" w:lineRule="auto"/>
        <w:jc w:val="both"/>
        <w:rPr>
          <w:rFonts w:ascii="Times New Roman" w:hAnsi="Times New Roman" w:cs="Times New Roman"/>
          <w:sz w:val="28"/>
          <w:szCs w:val="28"/>
        </w:rPr>
      </w:pPr>
      <w:r w:rsidRPr="00631B1D">
        <w:rPr>
          <w:rFonts w:ascii="Times New Roman" w:hAnsi="Times New Roman" w:cs="Times New Roman"/>
          <w:sz w:val="28"/>
          <w:szCs w:val="28"/>
        </w:rPr>
        <w:t xml:space="preserve">The judge had before him the evidence of several witnesses </w:t>
      </w:r>
      <w:r w:rsidR="00631B1D" w:rsidRPr="00631B1D">
        <w:rPr>
          <w:rFonts w:ascii="Times New Roman" w:hAnsi="Times New Roman" w:cs="Times New Roman"/>
          <w:sz w:val="28"/>
          <w:szCs w:val="28"/>
        </w:rPr>
        <w:t>-</w:t>
      </w:r>
      <w:r w:rsidRPr="00631B1D">
        <w:rPr>
          <w:rFonts w:ascii="Times New Roman" w:hAnsi="Times New Roman" w:cs="Times New Roman"/>
          <w:sz w:val="28"/>
          <w:szCs w:val="28"/>
        </w:rPr>
        <w:t xml:space="preserve"> including that of the </w:t>
      </w:r>
      <w:proofErr w:type="spellStart"/>
      <w:r w:rsidRPr="00631B1D">
        <w:rPr>
          <w:rFonts w:ascii="Times New Roman" w:hAnsi="Times New Roman" w:cs="Times New Roman"/>
          <w:sz w:val="28"/>
          <w:szCs w:val="28"/>
        </w:rPr>
        <w:t>shebeen</w:t>
      </w:r>
      <w:proofErr w:type="spellEnd"/>
      <w:r w:rsidRPr="00631B1D">
        <w:rPr>
          <w:rFonts w:ascii="Times New Roman" w:hAnsi="Times New Roman" w:cs="Times New Roman"/>
          <w:sz w:val="28"/>
          <w:szCs w:val="28"/>
        </w:rPr>
        <w:t xml:space="preserve"> keeper </w:t>
      </w:r>
      <w:proofErr w:type="spellStart"/>
      <w:r w:rsidR="00631B1D" w:rsidRPr="00631B1D">
        <w:rPr>
          <w:rFonts w:ascii="Times New Roman" w:hAnsi="Times New Roman" w:cs="Times New Roman"/>
          <w:sz w:val="28"/>
          <w:szCs w:val="28"/>
        </w:rPr>
        <w:t>MaphilibaneMatsenjwa</w:t>
      </w:r>
      <w:proofErr w:type="spellEnd"/>
      <w:r w:rsidR="00631B1D" w:rsidRPr="00631B1D">
        <w:rPr>
          <w:rFonts w:ascii="Times New Roman" w:hAnsi="Times New Roman" w:cs="Times New Roman"/>
          <w:sz w:val="28"/>
          <w:szCs w:val="28"/>
        </w:rPr>
        <w:t xml:space="preserve"> himself </w:t>
      </w:r>
      <w:r w:rsidR="00631B1D">
        <w:rPr>
          <w:rFonts w:ascii="Times New Roman" w:hAnsi="Times New Roman" w:cs="Times New Roman"/>
          <w:sz w:val="28"/>
          <w:szCs w:val="28"/>
        </w:rPr>
        <w:t xml:space="preserve">-to the effect </w:t>
      </w:r>
      <w:r w:rsidR="00631B1D" w:rsidRPr="00631B1D">
        <w:rPr>
          <w:rFonts w:ascii="Times New Roman" w:hAnsi="Times New Roman" w:cs="Times New Roman"/>
          <w:sz w:val="28"/>
          <w:szCs w:val="28"/>
        </w:rPr>
        <w:t xml:space="preserve">that the appellant had spent several hours at the </w:t>
      </w:r>
      <w:proofErr w:type="spellStart"/>
      <w:r w:rsidR="00631B1D" w:rsidRPr="00631B1D">
        <w:rPr>
          <w:rFonts w:ascii="Times New Roman" w:hAnsi="Times New Roman" w:cs="Times New Roman"/>
          <w:sz w:val="28"/>
          <w:szCs w:val="28"/>
        </w:rPr>
        <w:t>shebeen</w:t>
      </w:r>
      <w:proofErr w:type="spellEnd"/>
      <w:r w:rsidR="00631B1D" w:rsidRPr="00631B1D">
        <w:rPr>
          <w:rFonts w:ascii="Times New Roman" w:hAnsi="Times New Roman" w:cs="Times New Roman"/>
          <w:sz w:val="28"/>
          <w:szCs w:val="28"/>
        </w:rPr>
        <w:t xml:space="preserve"> on the day of the murder</w:t>
      </w:r>
      <w:r w:rsidR="00631B1D">
        <w:rPr>
          <w:rFonts w:ascii="Times New Roman" w:hAnsi="Times New Roman" w:cs="Times New Roman"/>
          <w:sz w:val="28"/>
          <w:szCs w:val="28"/>
        </w:rPr>
        <w:t>. He had left some time before the deceased who was also there.</w:t>
      </w:r>
    </w:p>
    <w:p w:rsidR="00CD4BEE" w:rsidRDefault="00CD4BEE" w:rsidP="00915851">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accused was both a purchaser and consumer of alcohol.</w:t>
      </w:r>
    </w:p>
    <w:p w:rsidR="00631B1D" w:rsidRDefault="00631B1D" w:rsidP="00915851">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Altercations and fights sometimes occur at the </w:t>
      </w:r>
      <w:proofErr w:type="spellStart"/>
      <w:r>
        <w:rPr>
          <w:rFonts w:ascii="Times New Roman" w:hAnsi="Times New Roman" w:cs="Times New Roman"/>
          <w:sz w:val="28"/>
          <w:szCs w:val="28"/>
        </w:rPr>
        <w:t>shebeen</w:t>
      </w:r>
      <w:proofErr w:type="spellEnd"/>
      <w:r>
        <w:rPr>
          <w:rFonts w:ascii="Times New Roman" w:hAnsi="Times New Roman" w:cs="Times New Roman"/>
          <w:sz w:val="28"/>
          <w:szCs w:val="28"/>
        </w:rPr>
        <w:t>.</w:t>
      </w:r>
    </w:p>
    <w:p w:rsidR="00AB1180" w:rsidRDefault="00AB1180" w:rsidP="00915851">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appellant was unsophisticated and had gone only as far as grade 2 at school.</w:t>
      </w:r>
    </w:p>
    <w:p w:rsidR="00CD4BEE" w:rsidRDefault="00CD4BEE" w:rsidP="00915851">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accused was a first offender.</w:t>
      </w:r>
    </w:p>
    <w:p w:rsidR="00352345" w:rsidRDefault="00352345" w:rsidP="00915851">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There was no evidence that the murder was premeditated.</w:t>
      </w:r>
      <w:r w:rsidR="00764DE2">
        <w:rPr>
          <w:rFonts w:ascii="Times New Roman" w:hAnsi="Times New Roman" w:cs="Times New Roman"/>
          <w:sz w:val="28"/>
          <w:szCs w:val="28"/>
        </w:rPr>
        <w:t xml:space="preserve"> It was open to the judge to find that it was committed in the course of a rape which had gone tragically wrong.</w:t>
      </w:r>
    </w:p>
    <w:p w:rsidR="006A4480" w:rsidRDefault="006A4480" w:rsidP="006A448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accused had cooperated with the police. He led them to the scene of the murder and pointed out r</w:t>
      </w:r>
      <w:r w:rsidRPr="006A4480">
        <w:rPr>
          <w:rFonts w:ascii="Times New Roman" w:hAnsi="Times New Roman" w:cs="Times New Roman"/>
          <w:sz w:val="28"/>
          <w:szCs w:val="28"/>
        </w:rPr>
        <w:t>elevant locations.</w:t>
      </w:r>
    </w:p>
    <w:p w:rsidR="00A435DA" w:rsidRPr="006A4480" w:rsidRDefault="00A435DA" w:rsidP="006A448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He had also pointed out two items which might have been used in committing the murder.</w:t>
      </w:r>
    </w:p>
    <w:p w:rsidR="00225BAC" w:rsidRDefault="00225BAC" w:rsidP="00D31886">
      <w:pPr>
        <w:spacing w:line="480" w:lineRule="auto"/>
        <w:jc w:val="both"/>
        <w:rPr>
          <w:rFonts w:ascii="Times New Roman" w:hAnsi="Times New Roman" w:cs="Times New Roman"/>
          <w:sz w:val="28"/>
          <w:szCs w:val="28"/>
        </w:rPr>
      </w:pPr>
    </w:p>
    <w:p w:rsidR="00E548ED" w:rsidRPr="00E548ED" w:rsidRDefault="00390C6E"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[13] </w:t>
      </w:r>
      <w:r w:rsidR="00EF6D0C">
        <w:rPr>
          <w:rFonts w:ascii="Times New Roman" w:hAnsi="Times New Roman" w:cs="Times New Roman"/>
          <w:sz w:val="28"/>
          <w:szCs w:val="28"/>
        </w:rPr>
        <w:tab/>
      </w:r>
      <w:r w:rsidR="00D31886">
        <w:rPr>
          <w:rFonts w:ascii="Times New Roman" w:hAnsi="Times New Roman" w:cs="Times New Roman"/>
          <w:sz w:val="28"/>
          <w:szCs w:val="28"/>
        </w:rPr>
        <w:t xml:space="preserve">The case of </w:t>
      </w:r>
      <w:r w:rsidR="00D31886" w:rsidRPr="001E490E">
        <w:rPr>
          <w:rFonts w:ascii="Times New Roman" w:hAnsi="Times New Roman" w:cs="Times New Roman"/>
          <w:b/>
          <w:sz w:val="28"/>
          <w:szCs w:val="28"/>
        </w:rPr>
        <w:t>R v Adams</w:t>
      </w:r>
      <w:r w:rsidR="00D31886">
        <w:rPr>
          <w:rFonts w:ascii="Times New Roman" w:hAnsi="Times New Roman" w:cs="Times New Roman"/>
          <w:sz w:val="28"/>
          <w:szCs w:val="28"/>
        </w:rPr>
        <w:t xml:space="preserve"> [2010] S</w:t>
      </w:r>
      <w:r w:rsidR="00EA722D">
        <w:rPr>
          <w:rFonts w:ascii="Times New Roman" w:hAnsi="Times New Roman" w:cs="Times New Roman"/>
          <w:sz w:val="28"/>
          <w:szCs w:val="28"/>
        </w:rPr>
        <w:t>ZSC 10,   a   decision of this C</w:t>
      </w:r>
      <w:r w:rsidR="00D31886">
        <w:rPr>
          <w:rFonts w:ascii="Times New Roman" w:hAnsi="Times New Roman" w:cs="Times New Roman"/>
          <w:sz w:val="28"/>
          <w:szCs w:val="28"/>
        </w:rPr>
        <w:t>ourt</w:t>
      </w:r>
      <w:r w:rsidR="00EA722D">
        <w:rPr>
          <w:rFonts w:ascii="Times New Roman" w:hAnsi="Times New Roman" w:cs="Times New Roman"/>
          <w:sz w:val="28"/>
          <w:szCs w:val="28"/>
        </w:rPr>
        <w:t>,</w:t>
      </w:r>
      <w:r w:rsidR="00D31886">
        <w:rPr>
          <w:rFonts w:ascii="Times New Roman" w:hAnsi="Times New Roman" w:cs="Times New Roman"/>
          <w:sz w:val="28"/>
          <w:szCs w:val="28"/>
        </w:rPr>
        <w:t xml:space="preserve"> is highly instructive, persuasive and binding in the context of this case.  The trial judge had found that no extenuating circumstances existed in the case before him.  The question </w:t>
      </w:r>
      <w:r w:rsidR="00013252">
        <w:rPr>
          <w:rFonts w:ascii="Times New Roman" w:hAnsi="Times New Roman" w:cs="Times New Roman"/>
          <w:sz w:val="28"/>
          <w:szCs w:val="28"/>
        </w:rPr>
        <w:t>which this court had to decide wa</w:t>
      </w:r>
      <w:r w:rsidR="00D31886">
        <w:rPr>
          <w:rFonts w:ascii="Times New Roman" w:hAnsi="Times New Roman" w:cs="Times New Roman"/>
          <w:sz w:val="28"/>
          <w:szCs w:val="28"/>
        </w:rPr>
        <w:t>s whether or not he</w:t>
      </w:r>
      <w:r w:rsidR="00EA722D">
        <w:rPr>
          <w:rFonts w:ascii="Times New Roman" w:hAnsi="Times New Roman" w:cs="Times New Roman"/>
          <w:sz w:val="28"/>
          <w:szCs w:val="28"/>
        </w:rPr>
        <w:t xml:space="preserve"> had misdirected himself in com</w:t>
      </w:r>
      <w:r w:rsidR="00D31886">
        <w:rPr>
          <w:rFonts w:ascii="Times New Roman" w:hAnsi="Times New Roman" w:cs="Times New Roman"/>
          <w:sz w:val="28"/>
          <w:szCs w:val="28"/>
        </w:rPr>
        <w:t>ing to that conclusion.</w:t>
      </w:r>
      <w:r w:rsidR="00E548ED">
        <w:rPr>
          <w:rFonts w:ascii="Times New Roman" w:hAnsi="Times New Roman" w:cs="Times New Roman"/>
          <w:sz w:val="28"/>
          <w:szCs w:val="28"/>
        </w:rPr>
        <w:t xml:space="preserve"> After setting out the individual items of evidence each of which was an extenuating circumstance, Dr. </w:t>
      </w:r>
      <w:proofErr w:type="spellStart"/>
      <w:r w:rsidR="00E548ED">
        <w:rPr>
          <w:rFonts w:ascii="Times New Roman" w:hAnsi="Times New Roman" w:cs="Times New Roman"/>
          <w:sz w:val="28"/>
          <w:szCs w:val="28"/>
        </w:rPr>
        <w:t>Twum</w:t>
      </w:r>
      <w:proofErr w:type="spellEnd"/>
      <w:r w:rsidR="00E548ED">
        <w:rPr>
          <w:rFonts w:ascii="Times New Roman" w:hAnsi="Times New Roman" w:cs="Times New Roman"/>
          <w:sz w:val="28"/>
          <w:szCs w:val="28"/>
        </w:rPr>
        <w:t xml:space="preserve"> </w:t>
      </w:r>
      <w:proofErr w:type="spellStart"/>
      <w:r w:rsidR="00E548ED">
        <w:rPr>
          <w:rFonts w:ascii="Times New Roman" w:hAnsi="Times New Roman" w:cs="Times New Roman"/>
          <w:sz w:val="28"/>
          <w:szCs w:val="28"/>
        </w:rPr>
        <w:t>J.A.was</w:t>
      </w:r>
      <w:proofErr w:type="spellEnd"/>
      <w:r w:rsidR="00E548ED">
        <w:rPr>
          <w:rFonts w:ascii="Times New Roman" w:hAnsi="Times New Roman" w:cs="Times New Roman"/>
          <w:sz w:val="28"/>
          <w:szCs w:val="28"/>
        </w:rPr>
        <w:t xml:space="preserve"> undoubtedly correct when he expressed </w:t>
      </w:r>
      <w:proofErr w:type="spellStart"/>
      <w:r w:rsidR="00E548ED">
        <w:rPr>
          <w:rFonts w:ascii="Times New Roman" w:hAnsi="Times New Roman" w:cs="Times New Roman"/>
          <w:sz w:val="28"/>
          <w:szCs w:val="28"/>
        </w:rPr>
        <w:t>the</w:t>
      </w:r>
      <w:r w:rsidR="00E548ED" w:rsidRPr="00E548ED">
        <w:rPr>
          <w:rFonts w:ascii="Times New Roman" w:hAnsi="Times New Roman" w:cs="Times New Roman"/>
          <w:i/>
          <w:sz w:val="28"/>
          <w:szCs w:val="28"/>
        </w:rPr>
        <w:t>‘view</w:t>
      </w:r>
      <w:proofErr w:type="spellEnd"/>
      <w:r w:rsidR="00E548ED" w:rsidRPr="00E548ED">
        <w:rPr>
          <w:rFonts w:ascii="Times New Roman" w:hAnsi="Times New Roman" w:cs="Times New Roman"/>
          <w:i/>
          <w:sz w:val="28"/>
          <w:szCs w:val="28"/>
        </w:rPr>
        <w:t xml:space="preserve"> that </w:t>
      </w:r>
      <w:r w:rsidR="00E548ED" w:rsidRPr="00E548ED">
        <w:rPr>
          <w:rFonts w:ascii="Times New Roman" w:hAnsi="Times New Roman" w:cs="Times New Roman"/>
          <w:b/>
          <w:i/>
          <w:sz w:val="28"/>
          <w:szCs w:val="28"/>
        </w:rPr>
        <w:t>cumulatively</w:t>
      </w:r>
      <w:r w:rsidR="00E548ED" w:rsidRPr="00E548ED">
        <w:rPr>
          <w:rFonts w:ascii="Times New Roman" w:hAnsi="Times New Roman" w:cs="Times New Roman"/>
          <w:i/>
          <w:sz w:val="28"/>
          <w:szCs w:val="28"/>
        </w:rPr>
        <w:t xml:space="preserve"> these matters had a bearing on the accused’s </w:t>
      </w:r>
      <w:r w:rsidR="00E548ED" w:rsidRPr="00E548ED">
        <w:rPr>
          <w:rFonts w:ascii="Times New Roman" w:hAnsi="Times New Roman" w:cs="Times New Roman"/>
          <w:i/>
          <w:sz w:val="28"/>
          <w:szCs w:val="28"/>
        </w:rPr>
        <w:lastRenderedPageBreak/>
        <w:t>state of mind in killing the deceased</w:t>
      </w:r>
      <w:r w:rsidR="00E548ED">
        <w:rPr>
          <w:rFonts w:ascii="Times New Roman" w:hAnsi="Times New Roman" w:cs="Times New Roman"/>
          <w:sz w:val="28"/>
          <w:szCs w:val="28"/>
        </w:rPr>
        <w:t>.’ Emphasis added.</w:t>
      </w:r>
      <w:r>
        <w:rPr>
          <w:rFonts w:ascii="Times New Roman" w:hAnsi="Times New Roman" w:cs="Times New Roman"/>
          <w:sz w:val="28"/>
          <w:szCs w:val="28"/>
        </w:rPr>
        <w:t xml:space="preserve"> Dr. </w:t>
      </w:r>
      <w:proofErr w:type="spellStart"/>
      <w:r>
        <w:rPr>
          <w:rFonts w:ascii="Times New Roman" w:hAnsi="Times New Roman" w:cs="Times New Roman"/>
          <w:sz w:val="28"/>
          <w:szCs w:val="28"/>
        </w:rPr>
        <w:t>Twum</w:t>
      </w:r>
      <w:proofErr w:type="spellEnd"/>
      <w:r>
        <w:rPr>
          <w:rFonts w:ascii="Times New Roman" w:hAnsi="Times New Roman" w:cs="Times New Roman"/>
          <w:sz w:val="28"/>
          <w:szCs w:val="28"/>
        </w:rPr>
        <w:t xml:space="preserve"> also declared</w:t>
      </w:r>
      <w:r w:rsidR="000B27F7">
        <w:rPr>
          <w:rFonts w:ascii="Times New Roman" w:hAnsi="Times New Roman" w:cs="Times New Roman"/>
          <w:sz w:val="28"/>
          <w:szCs w:val="28"/>
        </w:rPr>
        <w:t xml:space="preserve"> at paragraph [14]</w:t>
      </w:r>
      <w:r>
        <w:rPr>
          <w:rFonts w:ascii="Times New Roman" w:hAnsi="Times New Roman" w:cs="Times New Roman"/>
          <w:sz w:val="28"/>
          <w:szCs w:val="28"/>
        </w:rPr>
        <w:t xml:space="preserve"> that:</w:t>
      </w:r>
    </w:p>
    <w:p w:rsidR="00A175A0" w:rsidRPr="00390C6E" w:rsidRDefault="00F87BF6" w:rsidP="00390C6E">
      <w:pPr>
        <w:spacing w:line="480" w:lineRule="auto"/>
        <w:ind w:left="720"/>
        <w:jc w:val="both"/>
        <w:rPr>
          <w:rFonts w:ascii="Times New Roman" w:hAnsi="Times New Roman" w:cs="Times New Roman"/>
          <w:sz w:val="28"/>
          <w:szCs w:val="28"/>
        </w:rPr>
      </w:pPr>
      <w:r w:rsidRPr="00F87BF6">
        <w:rPr>
          <w:rFonts w:ascii="Times New Roman" w:hAnsi="Times New Roman" w:cs="Times New Roman"/>
          <w:i/>
          <w:sz w:val="28"/>
          <w:szCs w:val="28"/>
        </w:rPr>
        <w:t>‘</w:t>
      </w:r>
      <w:r w:rsidR="00D31886" w:rsidRPr="00F87BF6">
        <w:rPr>
          <w:rFonts w:ascii="Times New Roman" w:hAnsi="Times New Roman" w:cs="Times New Roman"/>
          <w:i/>
          <w:sz w:val="28"/>
          <w:szCs w:val="28"/>
        </w:rPr>
        <w:t>In determining the existence or non-existence of extenuating circumstances the court was to consider:</w:t>
      </w:r>
    </w:p>
    <w:p w:rsidR="008865EE" w:rsidRDefault="00D31886" w:rsidP="008865EE">
      <w:pPr>
        <w:pStyle w:val="ListParagraph"/>
        <w:numPr>
          <w:ilvl w:val="0"/>
          <w:numId w:val="11"/>
        </w:numPr>
        <w:spacing w:line="480" w:lineRule="auto"/>
        <w:jc w:val="both"/>
        <w:rPr>
          <w:rFonts w:ascii="Times New Roman" w:hAnsi="Times New Roman" w:cs="Times New Roman"/>
          <w:i/>
          <w:sz w:val="28"/>
          <w:szCs w:val="28"/>
        </w:rPr>
      </w:pPr>
      <w:r w:rsidRPr="00F87BF6">
        <w:rPr>
          <w:rFonts w:ascii="Times New Roman" w:hAnsi="Times New Roman" w:cs="Times New Roman"/>
          <w:i/>
          <w:sz w:val="28"/>
          <w:szCs w:val="28"/>
        </w:rPr>
        <w:t>“</w:t>
      </w:r>
      <w:proofErr w:type="gramStart"/>
      <w:r w:rsidRPr="00F87BF6">
        <w:rPr>
          <w:rFonts w:ascii="Times New Roman" w:hAnsi="Times New Roman" w:cs="Times New Roman"/>
          <w:i/>
          <w:sz w:val="28"/>
          <w:szCs w:val="28"/>
        </w:rPr>
        <w:t>whether</w:t>
      </w:r>
      <w:proofErr w:type="gramEnd"/>
      <w:r w:rsidRPr="00F87BF6">
        <w:rPr>
          <w:rFonts w:ascii="Times New Roman" w:hAnsi="Times New Roman" w:cs="Times New Roman"/>
          <w:i/>
          <w:sz w:val="28"/>
          <w:szCs w:val="28"/>
        </w:rPr>
        <w:t xml:space="preserve"> there are any facts which might be relevant to exte</w:t>
      </w:r>
      <w:r w:rsidR="00A175A0" w:rsidRPr="00F87BF6">
        <w:rPr>
          <w:rFonts w:ascii="Times New Roman" w:hAnsi="Times New Roman" w:cs="Times New Roman"/>
          <w:i/>
          <w:sz w:val="28"/>
          <w:szCs w:val="28"/>
        </w:rPr>
        <w:t xml:space="preserve">nuation, such as drug abuse, </w:t>
      </w:r>
      <w:proofErr w:type="spellStart"/>
      <w:r w:rsidR="00A175A0" w:rsidRPr="00390C6E">
        <w:rPr>
          <w:rFonts w:ascii="Times New Roman" w:hAnsi="Times New Roman" w:cs="Times New Roman"/>
          <w:b/>
          <w:i/>
          <w:sz w:val="28"/>
          <w:szCs w:val="28"/>
        </w:rPr>
        <w:t>immaturity,</w:t>
      </w:r>
      <w:r w:rsidRPr="00390C6E">
        <w:rPr>
          <w:rFonts w:ascii="Times New Roman" w:hAnsi="Times New Roman" w:cs="Times New Roman"/>
          <w:b/>
          <w:i/>
          <w:sz w:val="28"/>
          <w:szCs w:val="28"/>
        </w:rPr>
        <w:t>intoxication</w:t>
      </w:r>
      <w:proofErr w:type="spellEnd"/>
      <w:r w:rsidRPr="00F87BF6">
        <w:rPr>
          <w:rFonts w:ascii="Times New Roman" w:hAnsi="Times New Roman" w:cs="Times New Roman"/>
          <w:i/>
          <w:sz w:val="28"/>
          <w:szCs w:val="28"/>
        </w:rPr>
        <w:t xml:space="preserve">, provocation, belief in </w:t>
      </w:r>
      <w:proofErr w:type="spellStart"/>
      <w:r w:rsidRPr="00F87BF6">
        <w:rPr>
          <w:rFonts w:ascii="Times New Roman" w:hAnsi="Times New Roman" w:cs="Times New Roman"/>
          <w:i/>
          <w:sz w:val="28"/>
          <w:szCs w:val="28"/>
        </w:rPr>
        <w:t>muti</w:t>
      </w:r>
      <w:proofErr w:type="spellEnd"/>
      <w:r w:rsidRPr="00F87BF6">
        <w:rPr>
          <w:rFonts w:ascii="Times New Roman" w:hAnsi="Times New Roman" w:cs="Times New Roman"/>
          <w:i/>
          <w:sz w:val="28"/>
          <w:szCs w:val="28"/>
        </w:rPr>
        <w:t xml:space="preserve"> or witchcraft.”</w:t>
      </w:r>
    </w:p>
    <w:p w:rsidR="001E4AE8" w:rsidRPr="008865EE" w:rsidRDefault="001E4AE8" w:rsidP="008865EE">
      <w:pPr>
        <w:pStyle w:val="ListParagraph"/>
        <w:numPr>
          <w:ilvl w:val="0"/>
          <w:numId w:val="11"/>
        </w:numPr>
        <w:spacing w:line="480" w:lineRule="auto"/>
        <w:jc w:val="both"/>
        <w:rPr>
          <w:rFonts w:ascii="Times New Roman" w:hAnsi="Times New Roman" w:cs="Times New Roman"/>
          <w:i/>
          <w:sz w:val="28"/>
          <w:szCs w:val="28"/>
        </w:rPr>
      </w:pPr>
      <w:r w:rsidRPr="008865EE">
        <w:rPr>
          <w:rFonts w:ascii="Times New Roman" w:hAnsi="Times New Roman" w:cs="Times New Roman"/>
          <w:i/>
          <w:sz w:val="28"/>
          <w:szCs w:val="28"/>
        </w:rPr>
        <w:t>Whether such facts, in their cumulative effect, probably had a bearing on the accused’s state of mind in doing what he did.</w:t>
      </w:r>
    </w:p>
    <w:p w:rsidR="001E4AE8" w:rsidRPr="00F87BF6" w:rsidRDefault="001E4AE8" w:rsidP="00F87BF6">
      <w:pPr>
        <w:pStyle w:val="ListParagraph"/>
        <w:numPr>
          <w:ilvl w:val="0"/>
          <w:numId w:val="11"/>
        </w:numPr>
        <w:spacing w:line="480" w:lineRule="auto"/>
        <w:jc w:val="both"/>
        <w:rPr>
          <w:rFonts w:ascii="Times New Roman" w:hAnsi="Times New Roman" w:cs="Times New Roman"/>
          <w:i/>
          <w:sz w:val="28"/>
          <w:szCs w:val="28"/>
        </w:rPr>
      </w:pPr>
      <w:r w:rsidRPr="00F87BF6">
        <w:rPr>
          <w:rFonts w:ascii="Times New Roman" w:hAnsi="Times New Roman" w:cs="Times New Roman"/>
          <w:i/>
          <w:sz w:val="28"/>
          <w:szCs w:val="28"/>
        </w:rPr>
        <w:t>Whether such bearing was sufficiently appreciable to abate the moral blameworthiness of the accused in doing what he did.</w:t>
      </w:r>
      <w:r w:rsidR="00F87BF6" w:rsidRPr="00F87BF6">
        <w:rPr>
          <w:rFonts w:ascii="Times New Roman" w:hAnsi="Times New Roman" w:cs="Times New Roman"/>
          <w:i/>
          <w:sz w:val="28"/>
          <w:szCs w:val="28"/>
        </w:rPr>
        <w:t>”</w:t>
      </w:r>
    </w:p>
    <w:p w:rsidR="001E4AE8" w:rsidRPr="008865EE" w:rsidRDefault="001E4AE8" w:rsidP="008865EE">
      <w:pPr>
        <w:spacing w:line="480" w:lineRule="auto"/>
        <w:ind w:left="1440"/>
        <w:jc w:val="both"/>
        <w:rPr>
          <w:rFonts w:ascii="Times New Roman" w:hAnsi="Times New Roman" w:cs="Times New Roman"/>
          <w:i/>
          <w:sz w:val="28"/>
          <w:szCs w:val="28"/>
        </w:rPr>
      </w:pPr>
      <w:r w:rsidRPr="00F87BF6">
        <w:rPr>
          <w:rFonts w:ascii="Times New Roman" w:hAnsi="Times New Roman" w:cs="Times New Roman"/>
          <w:i/>
          <w:sz w:val="28"/>
          <w:szCs w:val="28"/>
        </w:rPr>
        <w:t>In deciding (c) the trial Court exercises a moral judgment.  If the answer is yes, it expresses its opinion that there</w:t>
      </w:r>
      <w:r w:rsidR="008865EE">
        <w:rPr>
          <w:rFonts w:ascii="Times New Roman" w:hAnsi="Times New Roman" w:cs="Times New Roman"/>
          <w:i/>
          <w:sz w:val="28"/>
          <w:szCs w:val="28"/>
        </w:rPr>
        <w:t xml:space="preserve"> are extenuating circumstances.... </w:t>
      </w:r>
      <w:r w:rsidRPr="00F87BF6">
        <w:rPr>
          <w:rFonts w:ascii="Times New Roman" w:hAnsi="Times New Roman" w:cs="Times New Roman"/>
          <w:i/>
          <w:sz w:val="28"/>
          <w:szCs w:val="28"/>
        </w:rPr>
        <w:t xml:space="preserve">The general rule is that it is for the accused to lead evidence which would show extenuating circumstances in the crime of murder even though it is also true that the court is not limited to </w:t>
      </w:r>
      <w:r w:rsidRPr="00F87BF6">
        <w:rPr>
          <w:rFonts w:ascii="Times New Roman" w:hAnsi="Times New Roman" w:cs="Times New Roman"/>
          <w:i/>
          <w:sz w:val="28"/>
          <w:szCs w:val="28"/>
        </w:rPr>
        <w:lastRenderedPageBreak/>
        <w:t>circumstances appearing from the evidence l</w:t>
      </w:r>
      <w:r w:rsidR="00390C6E">
        <w:rPr>
          <w:rFonts w:ascii="Times New Roman" w:hAnsi="Times New Roman" w:cs="Times New Roman"/>
          <w:i/>
          <w:sz w:val="28"/>
          <w:szCs w:val="28"/>
        </w:rPr>
        <w:t>ed by or on behalf of the defens</w:t>
      </w:r>
      <w:r w:rsidRPr="00F87BF6">
        <w:rPr>
          <w:rFonts w:ascii="Times New Roman" w:hAnsi="Times New Roman" w:cs="Times New Roman"/>
          <w:i/>
          <w:sz w:val="28"/>
          <w:szCs w:val="28"/>
        </w:rPr>
        <w:t xml:space="preserve">e.  </w:t>
      </w:r>
      <w:proofErr w:type="spellStart"/>
      <w:r w:rsidRPr="00390C6E">
        <w:rPr>
          <w:rFonts w:ascii="Times New Roman" w:hAnsi="Times New Roman" w:cs="Times New Roman"/>
          <w:b/>
          <w:i/>
          <w:sz w:val="28"/>
          <w:szCs w:val="28"/>
        </w:rPr>
        <w:t>Onthe</w:t>
      </w:r>
      <w:proofErr w:type="spellEnd"/>
      <w:r w:rsidRPr="00390C6E">
        <w:rPr>
          <w:rFonts w:ascii="Times New Roman" w:hAnsi="Times New Roman" w:cs="Times New Roman"/>
          <w:b/>
          <w:i/>
          <w:sz w:val="28"/>
          <w:szCs w:val="28"/>
        </w:rPr>
        <w:t xml:space="preserve"> contrary, the court must also have regard to all the relevant evidence, including even the evidence </w:t>
      </w:r>
      <w:r w:rsidR="00D621B9" w:rsidRPr="00390C6E">
        <w:rPr>
          <w:rFonts w:ascii="Times New Roman" w:hAnsi="Times New Roman" w:cs="Times New Roman"/>
          <w:b/>
          <w:i/>
          <w:sz w:val="28"/>
          <w:szCs w:val="28"/>
        </w:rPr>
        <w:t xml:space="preserve">led on behalf of </w:t>
      </w:r>
      <w:proofErr w:type="spellStart"/>
      <w:r w:rsidR="00D621B9" w:rsidRPr="00390C6E">
        <w:rPr>
          <w:rFonts w:ascii="Times New Roman" w:hAnsi="Times New Roman" w:cs="Times New Roman"/>
          <w:b/>
          <w:i/>
          <w:sz w:val="28"/>
          <w:szCs w:val="28"/>
        </w:rPr>
        <w:t>theProsecution</w:t>
      </w:r>
      <w:proofErr w:type="spellEnd"/>
      <w:r w:rsidR="00D621B9" w:rsidRPr="00390C6E">
        <w:rPr>
          <w:rFonts w:ascii="Times New Roman" w:hAnsi="Times New Roman" w:cs="Times New Roman"/>
          <w:b/>
          <w:i/>
          <w:sz w:val="28"/>
          <w:szCs w:val="28"/>
        </w:rPr>
        <w:t>.</w:t>
      </w:r>
      <w:r w:rsidR="00D621B9" w:rsidRPr="00F87BF6">
        <w:rPr>
          <w:rFonts w:ascii="Times New Roman" w:hAnsi="Times New Roman" w:cs="Times New Roman"/>
          <w:i/>
          <w:sz w:val="28"/>
          <w:szCs w:val="28"/>
        </w:rPr>
        <w:t xml:space="preserve">  The time for gauging the existence of the extenuating circumstances, is of course, the time of the commission of the crime.  </w:t>
      </w:r>
      <w:r w:rsidR="00D621B9" w:rsidRPr="00390C6E">
        <w:rPr>
          <w:rFonts w:ascii="Times New Roman" w:hAnsi="Times New Roman" w:cs="Times New Roman"/>
          <w:b/>
          <w:i/>
          <w:sz w:val="28"/>
          <w:szCs w:val="28"/>
        </w:rPr>
        <w:t xml:space="preserve">This means that there must have been a real possibility that the accused at the time of committing the crime was in fact in a state of mind which lessened his moral blameworthiness.  </w:t>
      </w:r>
    </w:p>
    <w:p w:rsidR="00D621B9" w:rsidRPr="00F87BF6" w:rsidRDefault="00D621B9" w:rsidP="00A175A0">
      <w:pPr>
        <w:spacing w:line="480" w:lineRule="auto"/>
        <w:ind w:left="1440"/>
        <w:jc w:val="both"/>
        <w:rPr>
          <w:rFonts w:ascii="Times New Roman" w:hAnsi="Times New Roman" w:cs="Times New Roman"/>
          <w:i/>
          <w:sz w:val="28"/>
          <w:szCs w:val="28"/>
        </w:rPr>
      </w:pPr>
      <w:r w:rsidRPr="00F87BF6">
        <w:rPr>
          <w:rFonts w:ascii="Times New Roman" w:hAnsi="Times New Roman" w:cs="Times New Roman"/>
          <w:i/>
          <w:sz w:val="28"/>
          <w:szCs w:val="28"/>
        </w:rPr>
        <w:t>In sum, the court probes the mental state of the accused to determine extenuating circumstances.</w:t>
      </w:r>
    </w:p>
    <w:p w:rsidR="00D621B9" w:rsidRPr="00F87BF6" w:rsidRDefault="00D621B9" w:rsidP="00A175A0">
      <w:pPr>
        <w:spacing w:line="480" w:lineRule="auto"/>
        <w:ind w:left="1440"/>
        <w:jc w:val="both"/>
        <w:rPr>
          <w:rFonts w:ascii="Times New Roman" w:hAnsi="Times New Roman" w:cs="Times New Roman"/>
          <w:sz w:val="28"/>
          <w:szCs w:val="28"/>
        </w:rPr>
      </w:pPr>
      <w:r w:rsidRPr="00F87BF6">
        <w:rPr>
          <w:rFonts w:ascii="Times New Roman" w:hAnsi="Times New Roman" w:cs="Times New Roman"/>
          <w:i/>
          <w:sz w:val="28"/>
          <w:szCs w:val="28"/>
        </w:rPr>
        <w:t>Finally, it is well settled that this Court will not interfere with a trial court’s finding of absence of extenuating circumstances unless such finding is vitiated by misdirection, irregularity or is one to which no re</w:t>
      </w:r>
      <w:r w:rsidR="00F87BF6" w:rsidRPr="00F87BF6">
        <w:rPr>
          <w:rFonts w:ascii="Times New Roman" w:hAnsi="Times New Roman" w:cs="Times New Roman"/>
          <w:i/>
          <w:sz w:val="28"/>
          <w:szCs w:val="28"/>
        </w:rPr>
        <w:t>asonable court could have come.’</w:t>
      </w:r>
    </w:p>
    <w:p w:rsidR="00D621B9" w:rsidRDefault="00D621B9" w:rsidP="00A175A0">
      <w:pPr>
        <w:spacing w:line="480" w:lineRule="auto"/>
        <w:ind w:left="1440"/>
        <w:jc w:val="both"/>
        <w:rPr>
          <w:rFonts w:ascii="Times New Roman" w:hAnsi="Times New Roman" w:cs="Times New Roman"/>
          <w:sz w:val="28"/>
          <w:szCs w:val="28"/>
        </w:rPr>
      </w:pPr>
    </w:p>
    <w:p w:rsidR="00D31886" w:rsidRDefault="000427C0"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[14] </w:t>
      </w:r>
      <w:r w:rsidR="00EF6D0C">
        <w:rPr>
          <w:rFonts w:ascii="Times New Roman" w:hAnsi="Times New Roman" w:cs="Times New Roman"/>
          <w:sz w:val="28"/>
          <w:szCs w:val="28"/>
        </w:rPr>
        <w:tab/>
      </w:r>
      <w:r w:rsidR="00D31886">
        <w:rPr>
          <w:rFonts w:ascii="Times New Roman" w:hAnsi="Times New Roman" w:cs="Times New Roman"/>
          <w:sz w:val="28"/>
          <w:szCs w:val="28"/>
        </w:rPr>
        <w:t>As the table in paragraph [</w:t>
      </w:r>
      <w:r w:rsidR="00617743">
        <w:rPr>
          <w:rFonts w:ascii="Times New Roman" w:hAnsi="Times New Roman" w:cs="Times New Roman"/>
          <w:sz w:val="28"/>
          <w:szCs w:val="28"/>
        </w:rPr>
        <w:t>19</w:t>
      </w:r>
      <w:r w:rsidR="00D31886">
        <w:rPr>
          <w:rFonts w:ascii="Times New Roman" w:hAnsi="Times New Roman" w:cs="Times New Roman"/>
          <w:sz w:val="28"/>
          <w:szCs w:val="28"/>
        </w:rPr>
        <w:t>] amply demonstrates, the number of factors capable of amounting to extenuating circumstan</w:t>
      </w:r>
      <w:r w:rsidR="00A175A0">
        <w:rPr>
          <w:rFonts w:ascii="Times New Roman" w:hAnsi="Times New Roman" w:cs="Times New Roman"/>
          <w:sz w:val="28"/>
          <w:szCs w:val="28"/>
        </w:rPr>
        <w:t>ces, is</w:t>
      </w:r>
      <w:r w:rsidR="00D31886">
        <w:rPr>
          <w:rFonts w:ascii="Times New Roman" w:hAnsi="Times New Roman" w:cs="Times New Roman"/>
          <w:sz w:val="28"/>
          <w:szCs w:val="28"/>
        </w:rPr>
        <w:t xml:space="preserve"> much greater than those enumerated above which are merely examples of those factors.  The list of those factors can never be exhaustive because of the i</w:t>
      </w:r>
      <w:r w:rsidR="00F5402E">
        <w:rPr>
          <w:rFonts w:ascii="Times New Roman" w:hAnsi="Times New Roman" w:cs="Times New Roman"/>
          <w:sz w:val="28"/>
          <w:szCs w:val="28"/>
        </w:rPr>
        <w:t>ncalculab</w:t>
      </w:r>
      <w:r w:rsidR="00D31886">
        <w:rPr>
          <w:rFonts w:ascii="Times New Roman" w:hAnsi="Times New Roman" w:cs="Times New Roman"/>
          <w:sz w:val="28"/>
          <w:szCs w:val="28"/>
        </w:rPr>
        <w:t xml:space="preserve">le </w:t>
      </w:r>
      <w:r w:rsidR="00D31886">
        <w:rPr>
          <w:rFonts w:ascii="Times New Roman" w:hAnsi="Times New Roman" w:cs="Times New Roman"/>
          <w:sz w:val="28"/>
          <w:szCs w:val="28"/>
        </w:rPr>
        <w:lastRenderedPageBreak/>
        <w:t>number and variety of circumstances which may exist in any given case</w:t>
      </w:r>
      <w:r w:rsidR="001E4AE8">
        <w:rPr>
          <w:rFonts w:ascii="Times New Roman" w:hAnsi="Times New Roman" w:cs="Times New Roman"/>
          <w:sz w:val="28"/>
          <w:szCs w:val="28"/>
        </w:rPr>
        <w:t>. A</w:t>
      </w:r>
      <w:r>
        <w:rPr>
          <w:rFonts w:ascii="Times New Roman" w:hAnsi="Times New Roman" w:cs="Times New Roman"/>
          <w:sz w:val="28"/>
          <w:szCs w:val="28"/>
        </w:rPr>
        <w:t xml:space="preserve"> court must also consider </w:t>
      </w:r>
      <w:r w:rsidR="00D31886">
        <w:rPr>
          <w:rFonts w:ascii="Times New Roman" w:hAnsi="Times New Roman" w:cs="Times New Roman"/>
          <w:sz w:val="28"/>
          <w:szCs w:val="28"/>
        </w:rPr>
        <w:t>whether such facts, in their cumulative effect, probably had a bearing on the accused’s stat</w:t>
      </w:r>
      <w:r>
        <w:rPr>
          <w:rFonts w:ascii="Times New Roman" w:hAnsi="Times New Roman" w:cs="Times New Roman"/>
          <w:sz w:val="28"/>
          <w:szCs w:val="28"/>
        </w:rPr>
        <w:t>e of mind in doing what he did.</w:t>
      </w:r>
    </w:p>
    <w:p w:rsidR="00A175A0" w:rsidRDefault="00A175A0" w:rsidP="00D31886">
      <w:pPr>
        <w:spacing w:line="480" w:lineRule="auto"/>
        <w:ind w:left="1440"/>
        <w:jc w:val="both"/>
        <w:rPr>
          <w:rFonts w:ascii="Times New Roman" w:hAnsi="Times New Roman" w:cs="Times New Roman"/>
          <w:sz w:val="28"/>
          <w:szCs w:val="28"/>
        </w:rPr>
      </w:pPr>
    </w:p>
    <w:p w:rsidR="00D31886" w:rsidRDefault="000427C0"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EF6D0C">
        <w:rPr>
          <w:rFonts w:ascii="Times New Roman" w:hAnsi="Times New Roman" w:cs="Times New Roman"/>
          <w:sz w:val="28"/>
          <w:szCs w:val="28"/>
        </w:rPr>
        <w:tab/>
      </w:r>
      <w:r w:rsidR="00D31886">
        <w:rPr>
          <w:rFonts w:ascii="Times New Roman" w:hAnsi="Times New Roman" w:cs="Times New Roman"/>
          <w:sz w:val="28"/>
          <w:szCs w:val="28"/>
        </w:rPr>
        <w:t xml:space="preserve">Two points </w:t>
      </w:r>
      <w:r w:rsidR="00C21B7D">
        <w:rPr>
          <w:rFonts w:ascii="Times New Roman" w:hAnsi="Times New Roman" w:cs="Times New Roman"/>
          <w:sz w:val="28"/>
          <w:szCs w:val="28"/>
        </w:rPr>
        <w:t xml:space="preserve">particularly </w:t>
      </w:r>
      <w:r w:rsidR="00D31886">
        <w:rPr>
          <w:rFonts w:ascii="Times New Roman" w:hAnsi="Times New Roman" w:cs="Times New Roman"/>
          <w:sz w:val="28"/>
          <w:szCs w:val="28"/>
        </w:rPr>
        <w:t>stand out from this Court’s judgment</w:t>
      </w:r>
      <w:r w:rsidR="00C21B7D">
        <w:rPr>
          <w:rFonts w:ascii="Times New Roman" w:hAnsi="Times New Roman" w:cs="Times New Roman"/>
          <w:sz w:val="28"/>
          <w:szCs w:val="28"/>
        </w:rPr>
        <w:t xml:space="preserve"> in </w:t>
      </w:r>
      <w:r w:rsidR="00C21B7D" w:rsidRPr="00C21B7D">
        <w:rPr>
          <w:rFonts w:ascii="Times New Roman" w:hAnsi="Times New Roman" w:cs="Times New Roman"/>
          <w:b/>
          <w:sz w:val="28"/>
          <w:szCs w:val="28"/>
        </w:rPr>
        <w:t>Adams</w:t>
      </w:r>
      <w:r w:rsidR="00D31886">
        <w:rPr>
          <w:rFonts w:ascii="Times New Roman" w:hAnsi="Times New Roman" w:cs="Times New Roman"/>
          <w:sz w:val="28"/>
          <w:szCs w:val="28"/>
        </w:rPr>
        <w:t>.  First</w:t>
      </w:r>
      <w:r w:rsidR="00C21B7D">
        <w:rPr>
          <w:rFonts w:ascii="Times New Roman" w:hAnsi="Times New Roman" w:cs="Times New Roman"/>
          <w:sz w:val="28"/>
          <w:szCs w:val="28"/>
        </w:rPr>
        <w:t>,</w:t>
      </w:r>
      <w:r w:rsidR="00D31886">
        <w:rPr>
          <w:rFonts w:ascii="Times New Roman" w:hAnsi="Times New Roman" w:cs="Times New Roman"/>
          <w:sz w:val="28"/>
          <w:szCs w:val="28"/>
        </w:rPr>
        <w:t xml:space="preserve"> a trial court must consider the cumulative or total effect of all of the factors and circumstances which have a tendency to reduce the moral blameworthiness of the accused.  In so doing the court must not look for proof beyond a reasonable doubt.  A consideration of the possibilities </w:t>
      </w:r>
      <w:proofErr w:type="spellStart"/>
      <w:r w:rsidR="00D31886">
        <w:rPr>
          <w:rFonts w:ascii="Times New Roman" w:hAnsi="Times New Roman" w:cs="Times New Roman"/>
          <w:sz w:val="28"/>
          <w:szCs w:val="28"/>
        </w:rPr>
        <w:t>suffices.</w:t>
      </w:r>
      <w:r w:rsidR="00C21B7D">
        <w:rPr>
          <w:rFonts w:ascii="Times New Roman" w:hAnsi="Times New Roman" w:cs="Times New Roman"/>
          <w:sz w:val="28"/>
          <w:szCs w:val="28"/>
        </w:rPr>
        <w:t>Secondly</w:t>
      </w:r>
      <w:proofErr w:type="spellEnd"/>
      <w:r w:rsidR="00C21B7D">
        <w:rPr>
          <w:rFonts w:ascii="Times New Roman" w:hAnsi="Times New Roman" w:cs="Times New Roman"/>
          <w:sz w:val="28"/>
          <w:szCs w:val="28"/>
        </w:rPr>
        <w:t xml:space="preserve">, </w:t>
      </w:r>
      <w:proofErr w:type="spellStart"/>
      <w:r w:rsidR="00C21B7D">
        <w:rPr>
          <w:rFonts w:ascii="Times New Roman" w:hAnsi="Times New Roman" w:cs="Times New Roman"/>
          <w:sz w:val="28"/>
          <w:szCs w:val="28"/>
        </w:rPr>
        <w:t>t</w:t>
      </w:r>
      <w:r w:rsidR="00D31886">
        <w:rPr>
          <w:rFonts w:ascii="Times New Roman" w:hAnsi="Times New Roman" w:cs="Times New Roman"/>
          <w:sz w:val="28"/>
          <w:szCs w:val="28"/>
        </w:rPr>
        <w:t>h</w:t>
      </w:r>
      <w:r w:rsidR="00C21B7D">
        <w:rPr>
          <w:rFonts w:ascii="Times New Roman" w:hAnsi="Times New Roman" w:cs="Times New Roman"/>
          <w:sz w:val="28"/>
          <w:szCs w:val="28"/>
        </w:rPr>
        <w:t>isC</w:t>
      </w:r>
      <w:r w:rsidR="00D31886">
        <w:rPr>
          <w:rFonts w:ascii="Times New Roman" w:hAnsi="Times New Roman" w:cs="Times New Roman"/>
          <w:sz w:val="28"/>
          <w:szCs w:val="28"/>
        </w:rPr>
        <w:t>ourt</w:t>
      </w:r>
      <w:proofErr w:type="spellEnd"/>
      <w:r w:rsidR="00D31886">
        <w:rPr>
          <w:rFonts w:ascii="Times New Roman" w:hAnsi="Times New Roman" w:cs="Times New Roman"/>
          <w:sz w:val="28"/>
          <w:szCs w:val="28"/>
        </w:rPr>
        <w:t xml:space="preserve"> also ma</w:t>
      </w:r>
      <w:r w:rsidR="00C21B7D">
        <w:rPr>
          <w:rFonts w:ascii="Times New Roman" w:hAnsi="Times New Roman" w:cs="Times New Roman"/>
          <w:sz w:val="28"/>
          <w:szCs w:val="28"/>
        </w:rPr>
        <w:t xml:space="preserve">ndated that the judge consider </w:t>
      </w:r>
      <w:r w:rsidR="00D31886">
        <w:rPr>
          <w:rFonts w:ascii="Times New Roman" w:hAnsi="Times New Roman" w:cs="Times New Roman"/>
          <w:sz w:val="28"/>
          <w:szCs w:val="28"/>
        </w:rPr>
        <w:t>whether such bearing was sufficiently appreciable to abate the moral blameworthiness of t</w:t>
      </w:r>
      <w:r w:rsidR="00C21B7D">
        <w:rPr>
          <w:rFonts w:ascii="Times New Roman" w:hAnsi="Times New Roman" w:cs="Times New Roman"/>
          <w:sz w:val="28"/>
          <w:szCs w:val="28"/>
        </w:rPr>
        <w:t>he accused in doing what he did.</w:t>
      </w:r>
      <w:r w:rsidR="00D31886">
        <w:rPr>
          <w:rFonts w:ascii="Times New Roman" w:hAnsi="Times New Roman" w:cs="Times New Roman"/>
          <w:sz w:val="28"/>
          <w:szCs w:val="28"/>
        </w:rPr>
        <w:tab/>
      </w:r>
    </w:p>
    <w:p w:rsidR="00D31886" w:rsidRDefault="00D31886" w:rsidP="00D31886">
      <w:pPr>
        <w:spacing w:line="480" w:lineRule="auto"/>
        <w:jc w:val="both"/>
        <w:rPr>
          <w:rFonts w:ascii="Times New Roman" w:hAnsi="Times New Roman" w:cs="Times New Roman"/>
          <w:sz w:val="28"/>
          <w:szCs w:val="28"/>
        </w:rPr>
      </w:pPr>
      <w:r>
        <w:rPr>
          <w:rFonts w:ascii="Times New Roman" w:hAnsi="Times New Roman" w:cs="Times New Roman"/>
          <w:sz w:val="28"/>
          <w:szCs w:val="28"/>
        </w:rPr>
        <w:tab/>
      </w:r>
    </w:p>
    <w:p w:rsidR="00A175A0" w:rsidRDefault="00C21B7D"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EF6D0C">
        <w:rPr>
          <w:rFonts w:ascii="Times New Roman" w:hAnsi="Times New Roman" w:cs="Times New Roman"/>
          <w:sz w:val="28"/>
          <w:szCs w:val="28"/>
        </w:rPr>
        <w:tab/>
      </w:r>
      <w:r>
        <w:rPr>
          <w:rFonts w:ascii="Times New Roman" w:hAnsi="Times New Roman" w:cs="Times New Roman"/>
          <w:sz w:val="28"/>
          <w:szCs w:val="28"/>
        </w:rPr>
        <w:t xml:space="preserve">In deciding the above question </w:t>
      </w:r>
      <w:r w:rsidR="00D31886">
        <w:rPr>
          <w:rFonts w:ascii="Times New Roman" w:hAnsi="Times New Roman" w:cs="Times New Roman"/>
          <w:sz w:val="28"/>
          <w:szCs w:val="28"/>
        </w:rPr>
        <w:t>the court exercises a moral judgment.  If the answer is yes, it expresses its opinion that there</w:t>
      </w:r>
      <w:r>
        <w:rPr>
          <w:rFonts w:ascii="Times New Roman" w:hAnsi="Times New Roman" w:cs="Times New Roman"/>
          <w:sz w:val="28"/>
          <w:szCs w:val="28"/>
        </w:rPr>
        <w:t xml:space="preserve"> are extenuating circumstances. </w:t>
      </w:r>
      <w:r w:rsidR="00D31886">
        <w:rPr>
          <w:rFonts w:ascii="Times New Roman" w:hAnsi="Times New Roman" w:cs="Times New Roman"/>
          <w:sz w:val="28"/>
          <w:szCs w:val="28"/>
        </w:rPr>
        <w:t xml:space="preserve">This court also made it clear that there is no </w:t>
      </w:r>
      <w:r w:rsidR="00A175A0">
        <w:rPr>
          <w:rFonts w:ascii="Times New Roman" w:hAnsi="Times New Roman" w:cs="Times New Roman"/>
          <w:sz w:val="28"/>
          <w:szCs w:val="28"/>
        </w:rPr>
        <w:t>onus</w:t>
      </w:r>
      <w:r w:rsidR="00D31886">
        <w:rPr>
          <w:rFonts w:ascii="Times New Roman" w:hAnsi="Times New Roman" w:cs="Times New Roman"/>
          <w:sz w:val="28"/>
          <w:szCs w:val="28"/>
        </w:rPr>
        <w:t xml:space="preserve"> of proof resting upon the accused to establish the existence of extenuating circumstances.  </w:t>
      </w:r>
    </w:p>
    <w:p w:rsidR="00D31886" w:rsidRDefault="00D31886" w:rsidP="00D31886">
      <w:pPr>
        <w:spacing w:line="480" w:lineRule="auto"/>
        <w:ind w:left="720"/>
        <w:jc w:val="both"/>
        <w:rPr>
          <w:rFonts w:ascii="Times New Roman" w:hAnsi="Times New Roman" w:cs="Times New Roman"/>
          <w:sz w:val="28"/>
          <w:szCs w:val="28"/>
        </w:rPr>
      </w:pPr>
    </w:p>
    <w:p w:rsidR="00D31886" w:rsidRDefault="00C21B7D"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[17]</w:t>
      </w:r>
      <w:r w:rsidR="00EF6D0C">
        <w:rPr>
          <w:rFonts w:ascii="Times New Roman" w:hAnsi="Times New Roman" w:cs="Times New Roman"/>
          <w:sz w:val="28"/>
          <w:szCs w:val="28"/>
        </w:rPr>
        <w:tab/>
      </w:r>
      <w:r w:rsidR="00013252">
        <w:rPr>
          <w:rFonts w:ascii="Times New Roman" w:hAnsi="Times New Roman" w:cs="Times New Roman"/>
          <w:sz w:val="28"/>
          <w:szCs w:val="28"/>
        </w:rPr>
        <w:t xml:space="preserve">In </w:t>
      </w:r>
      <w:r w:rsidR="00013252" w:rsidRPr="00013252">
        <w:rPr>
          <w:rFonts w:ascii="Times New Roman" w:hAnsi="Times New Roman" w:cs="Times New Roman"/>
          <w:b/>
          <w:sz w:val="28"/>
          <w:szCs w:val="28"/>
        </w:rPr>
        <w:t>Adams</w:t>
      </w:r>
      <w:r w:rsidR="00013252">
        <w:rPr>
          <w:rFonts w:ascii="Times New Roman" w:hAnsi="Times New Roman" w:cs="Times New Roman"/>
          <w:sz w:val="28"/>
          <w:szCs w:val="28"/>
        </w:rPr>
        <w:t>, t</w:t>
      </w:r>
      <w:r w:rsidR="00D31886">
        <w:rPr>
          <w:rFonts w:ascii="Times New Roman" w:hAnsi="Times New Roman" w:cs="Times New Roman"/>
          <w:sz w:val="28"/>
          <w:szCs w:val="28"/>
        </w:rPr>
        <w:t>he two principal factors capable of amounting to extenuating circumstances were the youthfulness of the offender together with his state of intox</w:t>
      </w:r>
      <w:r w:rsidR="00A175A0">
        <w:rPr>
          <w:rFonts w:ascii="Times New Roman" w:hAnsi="Times New Roman" w:cs="Times New Roman"/>
          <w:sz w:val="28"/>
          <w:szCs w:val="28"/>
        </w:rPr>
        <w:t>ication.  There was some degree</w:t>
      </w:r>
      <w:r w:rsidR="00D31886">
        <w:rPr>
          <w:rFonts w:ascii="Times New Roman" w:hAnsi="Times New Roman" w:cs="Times New Roman"/>
          <w:sz w:val="28"/>
          <w:szCs w:val="28"/>
        </w:rPr>
        <w:t xml:space="preserve"> of uncertainty concerning the actual age of the accused in that case.  That notwithstanding, on the question of youthfulness this court re-stated the principle that</w:t>
      </w:r>
      <w:r w:rsidR="00013252">
        <w:rPr>
          <w:rFonts w:ascii="Times New Roman" w:hAnsi="Times New Roman" w:cs="Times New Roman"/>
          <w:sz w:val="28"/>
          <w:szCs w:val="28"/>
        </w:rPr>
        <w:t>:</w:t>
      </w:r>
    </w:p>
    <w:p w:rsidR="00C21B7D" w:rsidRDefault="00D31886" w:rsidP="00C21B7D">
      <w:pPr>
        <w:spacing w:line="480" w:lineRule="auto"/>
        <w:ind w:left="1440"/>
        <w:jc w:val="both"/>
        <w:rPr>
          <w:rFonts w:ascii="Times New Roman" w:hAnsi="Times New Roman" w:cs="Times New Roman"/>
          <w:sz w:val="28"/>
          <w:szCs w:val="28"/>
        </w:rPr>
      </w:pPr>
      <w:r w:rsidRPr="00A175A0">
        <w:rPr>
          <w:rFonts w:ascii="Times New Roman" w:hAnsi="Times New Roman" w:cs="Times New Roman"/>
          <w:i/>
          <w:sz w:val="28"/>
          <w:szCs w:val="28"/>
        </w:rPr>
        <w:t>“Prima facie, a young man, as the appellant was, is presumed to be immature</w:t>
      </w:r>
      <w:r w:rsidR="00C21B7D">
        <w:rPr>
          <w:rFonts w:ascii="Times New Roman" w:hAnsi="Times New Roman" w:cs="Times New Roman"/>
          <w:sz w:val="28"/>
          <w:szCs w:val="28"/>
        </w:rPr>
        <w:t>…”</w:t>
      </w:r>
    </w:p>
    <w:p w:rsidR="00D31886" w:rsidRDefault="00C21B7D" w:rsidP="00C21B7D">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This C</w:t>
      </w:r>
      <w:r w:rsidR="00D31886">
        <w:rPr>
          <w:rFonts w:ascii="Times New Roman" w:hAnsi="Times New Roman" w:cs="Times New Roman"/>
          <w:sz w:val="28"/>
          <w:szCs w:val="28"/>
        </w:rPr>
        <w:t>ourt gave the youthful appellant:</w:t>
      </w:r>
    </w:p>
    <w:p w:rsidR="00D31886" w:rsidRPr="00A175A0" w:rsidRDefault="00D31886" w:rsidP="00D31886">
      <w:pPr>
        <w:spacing w:line="480" w:lineRule="auto"/>
        <w:ind w:left="1440"/>
        <w:jc w:val="both"/>
        <w:rPr>
          <w:rFonts w:ascii="Times New Roman" w:hAnsi="Times New Roman" w:cs="Times New Roman"/>
          <w:i/>
          <w:sz w:val="28"/>
          <w:szCs w:val="28"/>
        </w:rPr>
      </w:pPr>
      <w:r w:rsidRPr="00A175A0">
        <w:rPr>
          <w:rFonts w:ascii="Times New Roman" w:hAnsi="Times New Roman" w:cs="Times New Roman"/>
          <w:i/>
          <w:sz w:val="28"/>
          <w:szCs w:val="28"/>
        </w:rPr>
        <w:t>“The benefit of the doubt that indeed his immaturity made him react the way he did when he was reprimanded by the deceased that he had kept too long in returning from an errand.  It is clear that he was further anguished by the deceased claim that he was merely eating her food.  It is my view that cumulatively these matters had a bearing on the accused’s state of mind in killing the deceased.”</w:t>
      </w:r>
    </w:p>
    <w:p w:rsidR="00D31886" w:rsidRDefault="00D31886" w:rsidP="00D31886">
      <w:pPr>
        <w:spacing w:line="480" w:lineRule="auto"/>
        <w:jc w:val="both"/>
        <w:rPr>
          <w:rFonts w:ascii="Times New Roman" w:hAnsi="Times New Roman" w:cs="Times New Roman"/>
          <w:sz w:val="28"/>
          <w:szCs w:val="28"/>
        </w:rPr>
      </w:pPr>
    </w:p>
    <w:p w:rsidR="00D31886" w:rsidRDefault="00C21B7D"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EF6D0C">
        <w:rPr>
          <w:rFonts w:ascii="Times New Roman" w:hAnsi="Times New Roman" w:cs="Times New Roman"/>
          <w:sz w:val="28"/>
          <w:szCs w:val="28"/>
        </w:rPr>
        <w:tab/>
      </w:r>
      <w:r w:rsidR="00D31886">
        <w:rPr>
          <w:rFonts w:ascii="Times New Roman" w:hAnsi="Times New Roman" w:cs="Times New Roman"/>
          <w:sz w:val="28"/>
          <w:szCs w:val="28"/>
        </w:rPr>
        <w:t xml:space="preserve">The essence of this Court’s judgment in </w:t>
      </w:r>
      <w:r w:rsidR="00D31886" w:rsidRPr="00013252">
        <w:rPr>
          <w:rFonts w:ascii="Times New Roman" w:hAnsi="Times New Roman" w:cs="Times New Roman"/>
          <w:b/>
          <w:sz w:val="28"/>
          <w:szCs w:val="28"/>
        </w:rPr>
        <w:t>Adams</w:t>
      </w:r>
      <w:r w:rsidR="00D31886">
        <w:rPr>
          <w:rFonts w:ascii="Times New Roman" w:hAnsi="Times New Roman" w:cs="Times New Roman"/>
          <w:sz w:val="28"/>
          <w:szCs w:val="28"/>
        </w:rPr>
        <w:t xml:space="preserve"> is that the</w:t>
      </w:r>
      <w:r w:rsidR="00D45813">
        <w:rPr>
          <w:rFonts w:ascii="Times New Roman" w:hAnsi="Times New Roman" w:cs="Times New Roman"/>
          <w:sz w:val="28"/>
          <w:szCs w:val="28"/>
        </w:rPr>
        <w:t xml:space="preserve"> following </w:t>
      </w:r>
      <w:r w:rsidR="001654A4">
        <w:rPr>
          <w:rFonts w:ascii="Times New Roman" w:hAnsi="Times New Roman" w:cs="Times New Roman"/>
          <w:sz w:val="28"/>
          <w:szCs w:val="28"/>
        </w:rPr>
        <w:t xml:space="preserve">separate and discrete </w:t>
      </w:r>
      <w:r w:rsidR="00D45813">
        <w:rPr>
          <w:rFonts w:ascii="Times New Roman" w:hAnsi="Times New Roman" w:cs="Times New Roman"/>
          <w:sz w:val="28"/>
          <w:szCs w:val="28"/>
        </w:rPr>
        <w:t>factors were</w:t>
      </w:r>
      <w:r w:rsidR="00D31886">
        <w:rPr>
          <w:rFonts w:ascii="Times New Roman" w:hAnsi="Times New Roman" w:cs="Times New Roman"/>
          <w:sz w:val="28"/>
          <w:szCs w:val="28"/>
        </w:rPr>
        <w:t xml:space="preserve"> individually</w:t>
      </w:r>
      <w:r w:rsidR="00013252">
        <w:rPr>
          <w:rFonts w:ascii="Times New Roman" w:hAnsi="Times New Roman" w:cs="Times New Roman"/>
          <w:sz w:val="28"/>
          <w:szCs w:val="28"/>
        </w:rPr>
        <w:t>, and more so collectively or cumulatively,</w:t>
      </w:r>
      <w:r w:rsidR="00D31886">
        <w:rPr>
          <w:rFonts w:ascii="Times New Roman" w:hAnsi="Times New Roman" w:cs="Times New Roman"/>
          <w:sz w:val="28"/>
          <w:szCs w:val="28"/>
        </w:rPr>
        <w:t xml:space="preserve"> capable of amounting </w:t>
      </w:r>
      <w:r w:rsidR="00D45813">
        <w:rPr>
          <w:rFonts w:ascii="Times New Roman" w:hAnsi="Times New Roman" w:cs="Times New Roman"/>
          <w:sz w:val="28"/>
          <w:szCs w:val="28"/>
        </w:rPr>
        <w:t xml:space="preserve">to extenuating </w:t>
      </w:r>
      <w:r w:rsidR="00D31886">
        <w:rPr>
          <w:rFonts w:ascii="Times New Roman" w:hAnsi="Times New Roman" w:cs="Times New Roman"/>
          <w:sz w:val="28"/>
          <w:szCs w:val="28"/>
        </w:rPr>
        <w:t xml:space="preserve">circumstances.  These </w:t>
      </w:r>
      <w:r w:rsidR="00D45813">
        <w:rPr>
          <w:rFonts w:ascii="Times New Roman" w:hAnsi="Times New Roman" w:cs="Times New Roman"/>
          <w:sz w:val="28"/>
          <w:szCs w:val="28"/>
        </w:rPr>
        <w:t>we</w:t>
      </w:r>
      <w:r w:rsidR="00D31886">
        <w:rPr>
          <w:rFonts w:ascii="Times New Roman" w:hAnsi="Times New Roman" w:cs="Times New Roman"/>
          <w:sz w:val="28"/>
          <w:szCs w:val="28"/>
        </w:rPr>
        <w:t>re:</w:t>
      </w:r>
    </w:p>
    <w:p w:rsidR="00D31886" w:rsidRDefault="00D31886" w:rsidP="00D31886">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Youthfulness </w:t>
      </w:r>
    </w:p>
    <w:p w:rsidR="00D31886" w:rsidRDefault="00D31886" w:rsidP="00D31886">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deceased </w:t>
      </w:r>
      <w:r w:rsidR="00303A62">
        <w:rPr>
          <w:rFonts w:ascii="Times New Roman" w:hAnsi="Times New Roman" w:cs="Times New Roman"/>
          <w:sz w:val="28"/>
          <w:szCs w:val="28"/>
        </w:rPr>
        <w:t>yelled at the accused (somewhat a</w:t>
      </w:r>
      <w:r>
        <w:rPr>
          <w:rFonts w:ascii="Times New Roman" w:hAnsi="Times New Roman" w:cs="Times New Roman"/>
          <w:sz w:val="28"/>
          <w:szCs w:val="28"/>
        </w:rPr>
        <w:t>kin to provocation in this context)</w:t>
      </w:r>
    </w:p>
    <w:p w:rsidR="00D31886" w:rsidRDefault="00D31886" w:rsidP="00D31886">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The deceased complained that the accused was lazy and was only interested in her food.</w:t>
      </w:r>
    </w:p>
    <w:p w:rsidR="00D31886" w:rsidRDefault="00D31886" w:rsidP="00D31886">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The conduct of the deceased in factors (ii) and (iii) produced a feeling in the mind of the accused of belittlement and discomfort.</w:t>
      </w:r>
    </w:p>
    <w:p w:rsidR="00D31886" w:rsidRDefault="00D31886" w:rsidP="00D31886">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The accused became angry at being yelled at.</w:t>
      </w:r>
    </w:p>
    <w:p w:rsidR="00C21B7D" w:rsidRPr="00C21B7D" w:rsidRDefault="00C21B7D" w:rsidP="00EF6D0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This Court concluded that that combination of circumstances, cumulatively, amounted to extenuating circumstances.</w:t>
      </w:r>
    </w:p>
    <w:p w:rsidR="00D31886" w:rsidRDefault="00D31886" w:rsidP="00D31886">
      <w:pPr>
        <w:spacing w:line="480" w:lineRule="auto"/>
        <w:ind w:left="720"/>
        <w:jc w:val="both"/>
        <w:rPr>
          <w:rFonts w:ascii="Times New Roman" w:hAnsi="Times New Roman" w:cs="Times New Roman"/>
          <w:sz w:val="28"/>
          <w:szCs w:val="28"/>
        </w:rPr>
      </w:pPr>
    </w:p>
    <w:p w:rsidR="00764DE2" w:rsidRPr="00EF6D0C" w:rsidRDefault="0055451C" w:rsidP="00EF6D0C">
      <w:pPr>
        <w:spacing w:line="480" w:lineRule="auto"/>
        <w:ind w:firstLine="720"/>
        <w:jc w:val="both"/>
        <w:rPr>
          <w:rFonts w:ascii="Times New Roman" w:hAnsi="Times New Roman" w:cs="Times New Roman"/>
          <w:b/>
          <w:sz w:val="28"/>
          <w:szCs w:val="28"/>
        </w:rPr>
      </w:pPr>
      <w:r w:rsidRPr="00EF6D0C">
        <w:rPr>
          <w:rFonts w:ascii="Times New Roman" w:hAnsi="Times New Roman" w:cs="Times New Roman"/>
          <w:b/>
          <w:sz w:val="28"/>
          <w:szCs w:val="28"/>
        </w:rPr>
        <w:t>EXTENUATING CIRCUMSTANCES THROUGH THE CASES</w:t>
      </w:r>
    </w:p>
    <w:p w:rsidR="003B7CCD" w:rsidRDefault="00C21B7D" w:rsidP="00EF6D0C">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[19</w:t>
      </w:r>
      <w:r w:rsidR="00764DE2">
        <w:rPr>
          <w:rFonts w:ascii="Times New Roman" w:hAnsi="Times New Roman" w:cs="Times New Roman"/>
          <w:sz w:val="28"/>
          <w:szCs w:val="28"/>
        </w:rPr>
        <w:t>]</w:t>
      </w:r>
      <w:r w:rsidR="00EF6D0C">
        <w:rPr>
          <w:rFonts w:ascii="Times New Roman" w:hAnsi="Times New Roman" w:cs="Times New Roman"/>
          <w:sz w:val="28"/>
          <w:szCs w:val="28"/>
        </w:rPr>
        <w:tab/>
      </w:r>
      <w:r w:rsidR="00225BAC">
        <w:rPr>
          <w:rFonts w:ascii="Times New Roman" w:hAnsi="Times New Roman" w:cs="Times New Roman"/>
          <w:sz w:val="28"/>
          <w:szCs w:val="28"/>
        </w:rPr>
        <w:t xml:space="preserve">A study of the factors which appellate courts in Swaziland and surrounding countries have held to be extenuating </w:t>
      </w:r>
      <w:r w:rsidR="00225BAC" w:rsidRPr="00352345">
        <w:rPr>
          <w:rFonts w:ascii="Times New Roman" w:hAnsi="Times New Roman" w:cs="Times New Roman"/>
          <w:color w:val="000000" w:themeColor="text1"/>
          <w:sz w:val="28"/>
          <w:szCs w:val="28"/>
        </w:rPr>
        <w:t>circumstances</w:t>
      </w:r>
      <w:r w:rsidR="00225BAC">
        <w:rPr>
          <w:rFonts w:ascii="Times New Roman" w:hAnsi="Times New Roman" w:cs="Times New Roman"/>
          <w:sz w:val="28"/>
          <w:szCs w:val="28"/>
        </w:rPr>
        <w:t xml:space="preserve"> will undoubtedly be of assistance to trial </w:t>
      </w:r>
      <w:r w:rsidR="00225BAC" w:rsidRPr="00617743">
        <w:rPr>
          <w:rFonts w:ascii="Times New Roman" w:hAnsi="Times New Roman" w:cs="Times New Roman"/>
          <w:sz w:val="28"/>
          <w:szCs w:val="28"/>
        </w:rPr>
        <w:t>courts.</w:t>
      </w:r>
      <w:r w:rsidR="00764DE2">
        <w:rPr>
          <w:rFonts w:ascii="Times New Roman" w:hAnsi="Times New Roman" w:cs="Times New Roman"/>
          <w:sz w:val="28"/>
          <w:szCs w:val="28"/>
        </w:rPr>
        <w:t xml:space="preserve"> The table below shows at a glance some of the fa</w:t>
      </w:r>
      <w:r w:rsidR="00225BAC">
        <w:rPr>
          <w:rFonts w:ascii="Times New Roman" w:hAnsi="Times New Roman" w:cs="Times New Roman"/>
          <w:sz w:val="28"/>
          <w:szCs w:val="28"/>
        </w:rPr>
        <w:t xml:space="preserve">ctors which those courts </w:t>
      </w:r>
      <w:r w:rsidR="00764DE2">
        <w:rPr>
          <w:rFonts w:ascii="Times New Roman" w:hAnsi="Times New Roman" w:cs="Times New Roman"/>
          <w:sz w:val="28"/>
          <w:szCs w:val="28"/>
        </w:rPr>
        <w:t>have found to amount to extenuating circumstances.</w:t>
      </w:r>
      <w:r w:rsidR="002B613A">
        <w:rPr>
          <w:rFonts w:ascii="Times New Roman" w:hAnsi="Times New Roman" w:cs="Times New Roman"/>
          <w:b/>
          <w:sz w:val="28"/>
          <w:szCs w:val="28"/>
        </w:rPr>
        <w:tab/>
      </w:r>
    </w:p>
    <w:p w:rsidR="003B7CCD" w:rsidRDefault="003B7CCD" w:rsidP="00EF6D0C">
      <w:pPr>
        <w:spacing w:line="480" w:lineRule="auto"/>
        <w:ind w:left="720" w:hanging="720"/>
        <w:jc w:val="both"/>
        <w:rPr>
          <w:rFonts w:ascii="Times New Roman" w:hAnsi="Times New Roman" w:cs="Times New Roman"/>
          <w:b/>
          <w:sz w:val="28"/>
          <w:szCs w:val="28"/>
        </w:rPr>
      </w:pPr>
    </w:p>
    <w:tbl>
      <w:tblPr>
        <w:tblStyle w:val="TableGrid"/>
        <w:tblW w:w="9918" w:type="dxa"/>
        <w:tblLayout w:type="fixed"/>
        <w:tblLook w:val="04A0" w:firstRow="1" w:lastRow="0" w:firstColumn="1" w:lastColumn="0" w:noHBand="0" w:noVBand="1"/>
      </w:tblPr>
      <w:tblGrid>
        <w:gridCol w:w="3438"/>
        <w:gridCol w:w="6480"/>
      </w:tblGrid>
      <w:tr w:rsidR="003B7CCD" w:rsidTr="00934DF1">
        <w:trPr>
          <w:trHeight w:val="800"/>
        </w:trPr>
        <w:tc>
          <w:tcPr>
            <w:tcW w:w="3438" w:type="dxa"/>
            <w:tcBorders>
              <w:bottom w:val="single" w:sz="4" w:space="0" w:color="auto"/>
              <w:right w:val="single" w:sz="4" w:space="0" w:color="auto"/>
            </w:tcBorders>
          </w:tcPr>
          <w:p w:rsidR="003B7CCD" w:rsidRDefault="003B7CCD" w:rsidP="00E323F9">
            <w:pPr>
              <w:jc w:val="both"/>
              <w:rPr>
                <w:rFonts w:ascii="Times New Roman" w:hAnsi="Times New Roman" w:cs="Times New Roman"/>
                <w:b/>
                <w:sz w:val="24"/>
                <w:szCs w:val="24"/>
              </w:rPr>
            </w:pPr>
          </w:p>
          <w:p w:rsidR="003B7CCD" w:rsidRDefault="003B7CCD" w:rsidP="00E323F9">
            <w:pPr>
              <w:jc w:val="both"/>
              <w:rPr>
                <w:rFonts w:ascii="Times New Roman" w:hAnsi="Times New Roman" w:cs="Times New Roman"/>
                <w:sz w:val="28"/>
                <w:szCs w:val="28"/>
              </w:rPr>
            </w:pPr>
            <w:r w:rsidRPr="00E323F9">
              <w:rPr>
                <w:rFonts w:ascii="Times New Roman" w:hAnsi="Times New Roman" w:cs="Times New Roman"/>
                <w:b/>
                <w:sz w:val="24"/>
                <w:szCs w:val="24"/>
              </w:rPr>
              <w:t>NAME OF CASE</w:t>
            </w:r>
          </w:p>
        </w:tc>
        <w:tc>
          <w:tcPr>
            <w:tcW w:w="6480" w:type="dxa"/>
            <w:tcBorders>
              <w:left w:val="single" w:sz="4" w:space="0" w:color="auto"/>
              <w:bottom w:val="single" w:sz="4" w:space="0" w:color="auto"/>
            </w:tcBorders>
          </w:tcPr>
          <w:p w:rsidR="003B7CCD" w:rsidRDefault="003B7CCD">
            <w:pPr>
              <w:rPr>
                <w:rFonts w:ascii="Times New Roman" w:hAnsi="Times New Roman" w:cs="Times New Roman"/>
                <w:sz w:val="28"/>
                <w:szCs w:val="28"/>
              </w:rPr>
            </w:pPr>
          </w:p>
          <w:p w:rsidR="003B7CCD" w:rsidRDefault="003B7CCD" w:rsidP="003B7CCD">
            <w:pPr>
              <w:ind w:left="679"/>
              <w:jc w:val="both"/>
              <w:rPr>
                <w:rFonts w:ascii="Times New Roman" w:hAnsi="Times New Roman" w:cs="Times New Roman"/>
                <w:sz w:val="28"/>
                <w:szCs w:val="28"/>
              </w:rPr>
            </w:pPr>
            <w:r w:rsidRPr="00E323F9">
              <w:rPr>
                <w:rFonts w:ascii="Times New Roman" w:hAnsi="Times New Roman" w:cs="Times New Roman"/>
                <w:b/>
                <w:sz w:val="24"/>
                <w:szCs w:val="24"/>
              </w:rPr>
              <w:t>EXTENUATING CIRCUMSTANCE</w:t>
            </w:r>
          </w:p>
        </w:tc>
      </w:tr>
      <w:tr w:rsidR="003B7CCD" w:rsidTr="00934DF1">
        <w:trPr>
          <w:trHeight w:val="1004"/>
        </w:trPr>
        <w:tc>
          <w:tcPr>
            <w:tcW w:w="3438" w:type="dxa"/>
            <w:tcBorders>
              <w:top w:val="single" w:sz="4" w:space="0" w:color="auto"/>
              <w:bottom w:val="single" w:sz="4" w:space="0" w:color="auto"/>
              <w:right w:val="single" w:sz="4" w:space="0" w:color="auto"/>
            </w:tcBorders>
          </w:tcPr>
          <w:p w:rsidR="003B7CCD" w:rsidRDefault="003B7CCD" w:rsidP="003C376C">
            <w:pPr>
              <w:jc w:val="both"/>
              <w:rPr>
                <w:rFonts w:ascii="Times New Roman" w:hAnsi="Times New Roman" w:cs="Times New Roman"/>
              </w:rPr>
            </w:pPr>
          </w:p>
          <w:p w:rsidR="003B7CCD" w:rsidRDefault="003B7CCD" w:rsidP="003C376C">
            <w:pPr>
              <w:jc w:val="both"/>
              <w:rPr>
                <w:rFonts w:ascii="Times New Roman" w:hAnsi="Times New Roman" w:cs="Times New Roman"/>
              </w:rPr>
            </w:pPr>
            <w:r w:rsidRPr="00E323F9">
              <w:rPr>
                <w:rFonts w:ascii="Times New Roman" w:hAnsi="Times New Roman" w:cs="Times New Roman"/>
              </w:rPr>
              <w:t xml:space="preserve">R v </w:t>
            </w:r>
            <w:proofErr w:type="spellStart"/>
            <w:r w:rsidRPr="00E323F9">
              <w:rPr>
                <w:rFonts w:ascii="Times New Roman" w:hAnsi="Times New Roman" w:cs="Times New Roman"/>
              </w:rPr>
              <w:t>Fundakubi</w:t>
            </w:r>
            <w:proofErr w:type="spellEnd"/>
            <w:r>
              <w:rPr>
                <w:rFonts w:ascii="Times New Roman" w:hAnsi="Times New Roman" w:cs="Times New Roman"/>
              </w:rPr>
              <w:t xml:space="preserve"> et al 1948 3 SA 810</w:t>
            </w:r>
          </w:p>
          <w:p w:rsidR="003B7CCD" w:rsidRDefault="003B7CCD" w:rsidP="003C376C">
            <w:pPr>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tcBorders>
          </w:tcPr>
          <w:p w:rsidR="003B7CCD" w:rsidRDefault="003B7CCD">
            <w:pPr>
              <w:rPr>
                <w:rFonts w:ascii="Times New Roman" w:hAnsi="Times New Roman" w:cs="Times New Roman"/>
                <w:sz w:val="28"/>
                <w:szCs w:val="28"/>
              </w:rPr>
            </w:pPr>
          </w:p>
          <w:p w:rsidR="003B7CCD" w:rsidRPr="00593C9C" w:rsidRDefault="003B7CCD" w:rsidP="00593C9C">
            <w:pPr>
              <w:ind w:left="461"/>
              <w:jc w:val="both"/>
              <w:rPr>
                <w:rFonts w:ascii="Times New Roman" w:hAnsi="Times New Roman" w:cs="Times New Roman"/>
              </w:rPr>
            </w:pPr>
            <w:r w:rsidRPr="00E323F9">
              <w:rPr>
                <w:rFonts w:ascii="Times New Roman" w:hAnsi="Times New Roman" w:cs="Times New Roman"/>
              </w:rPr>
              <w:t>Belief in witchcraft.  The mentality of the                                                                                                                                         accused.</w:t>
            </w:r>
          </w:p>
        </w:tc>
      </w:tr>
      <w:tr w:rsidR="007178AE" w:rsidTr="00593C9C">
        <w:trPr>
          <w:trHeight w:val="1043"/>
        </w:trPr>
        <w:tc>
          <w:tcPr>
            <w:tcW w:w="3438" w:type="dxa"/>
            <w:tcBorders>
              <w:top w:val="single" w:sz="4" w:space="0" w:color="auto"/>
              <w:bottom w:val="single" w:sz="4" w:space="0" w:color="auto"/>
              <w:right w:val="single" w:sz="4" w:space="0" w:color="auto"/>
            </w:tcBorders>
          </w:tcPr>
          <w:p w:rsidR="007178AE" w:rsidRDefault="007178AE" w:rsidP="003C376C">
            <w:pPr>
              <w:jc w:val="both"/>
              <w:rPr>
                <w:rFonts w:ascii="Times New Roman" w:hAnsi="Times New Roman" w:cs="Times New Roman"/>
              </w:rPr>
            </w:pPr>
          </w:p>
          <w:p w:rsidR="007178AE" w:rsidRDefault="007178AE" w:rsidP="003C376C">
            <w:pPr>
              <w:jc w:val="both"/>
              <w:rPr>
                <w:rFonts w:ascii="Times New Roman" w:hAnsi="Times New Roman" w:cs="Times New Roman"/>
              </w:rPr>
            </w:pPr>
            <w:r>
              <w:rPr>
                <w:rFonts w:ascii="Times New Roman" w:hAnsi="Times New Roman" w:cs="Times New Roman"/>
              </w:rPr>
              <w:t xml:space="preserve">Rex v </w:t>
            </w:r>
            <w:proofErr w:type="spellStart"/>
            <w:r>
              <w:rPr>
                <w:rFonts w:ascii="Times New Roman" w:hAnsi="Times New Roman" w:cs="Times New Roman"/>
              </w:rPr>
              <w:t>Biyana</w:t>
            </w:r>
            <w:proofErr w:type="spellEnd"/>
            <w:r>
              <w:rPr>
                <w:rFonts w:ascii="Times New Roman" w:hAnsi="Times New Roman" w:cs="Times New Roman"/>
              </w:rPr>
              <w:t xml:space="preserve"> (1938, E.D.L. 310)</w:t>
            </w:r>
          </w:p>
          <w:p w:rsidR="007178AE" w:rsidRDefault="007178AE" w:rsidP="003C376C">
            <w:pPr>
              <w:jc w:val="both"/>
              <w:rPr>
                <w:rFonts w:ascii="Times New Roman" w:hAnsi="Times New Roman" w:cs="Times New Roman"/>
              </w:rPr>
            </w:pPr>
            <w:r>
              <w:rPr>
                <w:rFonts w:ascii="Times New Roman" w:hAnsi="Times New Roman" w:cs="Times New Roman"/>
              </w:rPr>
              <w:t>some erroneous belief or some defect</w:t>
            </w:r>
          </w:p>
          <w:p w:rsidR="007178AE" w:rsidRDefault="007178AE" w:rsidP="007178AE">
            <w:pPr>
              <w:jc w:val="both"/>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7178AE" w:rsidRDefault="007178AE">
            <w:pPr>
              <w:rPr>
                <w:rFonts w:ascii="Times New Roman" w:hAnsi="Times New Roman" w:cs="Times New Roman"/>
              </w:rPr>
            </w:pPr>
          </w:p>
          <w:p w:rsidR="007178AE" w:rsidRDefault="007178AE" w:rsidP="007178AE">
            <w:pPr>
              <w:jc w:val="both"/>
              <w:rPr>
                <w:rFonts w:ascii="Times New Roman" w:hAnsi="Times New Roman" w:cs="Times New Roman"/>
              </w:rPr>
            </w:pPr>
            <w:r>
              <w:rPr>
                <w:rFonts w:ascii="Times New Roman" w:hAnsi="Times New Roman" w:cs="Times New Roman"/>
              </w:rPr>
              <w:t xml:space="preserve">        A mind which may be subject to a delusion, or to                                  </w:t>
            </w:r>
          </w:p>
          <w:p w:rsidR="007178AE" w:rsidRDefault="007178AE" w:rsidP="007178AE">
            <w:pPr>
              <w:ind w:left="933"/>
              <w:jc w:val="both"/>
              <w:rPr>
                <w:rFonts w:ascii="Times New Roman" w:hAnsi="Times New Roman" w:cs="Times New Roman"/>
              </w:rPr>
            </w:pPr>
          </w:p>
          <w:p w:rsidR="007178AE" w:rsidRDefault="007178AE" w:rsidP="007178AE">
            <w:pPr>
              <w:jc w:val="both"/>
              <w:rPr>
                <w:rFonts w:ascii="Times New Roman" w:hAnsi="Times New Roman" w:cs="Times New Roman"/>
              </w:rPr>
            </w:pPr>
          </w:p>
        </w:tc>
      </w:tr>
      <w:tr w:rsidR="007178AE" w:rsidTr="00934DF1">
        <w:trPr>
          <w:trHeight w:val="746"/>
        </w:trPr>
        <w:tc>
          <w:tcPr>
            <w:tcW w:w="3438" w:type="dxa"/>
            <w:tcBorders>
              <w:top w:val="single" w:sz="4" w:space="0" w:color="auto"/>
              <w:bottom w:val="single" w:sz="4" w:space="0" w:color="auto"/>
              <w:right w:val="single" w:sz="4" w:space="0" w:color="auto"/>
            </w:tcBorders>
          </w:tcPr>
          <w:p w:rsidR="007178AE" w:rsidRPr="00E323F9" w:rsidRDefault="007178AE" w:rsidP="003C376C">
            <w:pPr>
              <w:jc w:val="both"/>
              <w:rPr>
                <w:rFonts w:ascii="Times New Roman" w:hAnsi="Times New Roman" w:cs="Times New Roman"/>
              </w:rPr>
            </w:pPr>
          </w:p>
          <w:p w:rsidR="007178AE" w:rsidRDefault="007178AE" w:rsidP="003C376C">
            <w:pPr>
              <w:jc w:val="both"/>
              <w:rPr>
                <w:rFonts w:ascii="Times New Roman" w:hAnsi="Times New Roman" w:cs="Times New Roman"/>
              </w:rPr>
            </w:pPr>
            <w:proofErr w:type="spellStart"/>
            <w:r w:rsidRPr="00E323F9">
              <w:rPr>
                <w:rFonts w:ascii="Times New Roman" w:hAnsi="Times New Roman" w:cs="Times New Roman"/>
              </w:rPr>
              <w:t>Mbhamali</w:t>
            </w:r>
            <w:proofErr w:type="spellEnd"/>
            <w:r w:rsidRPr="00E323F9">
              <w:rPr>
                <w:rFonts w:ascii="Times New Roman" w:hAnsi="Times New Roman" w:cs="Times New Roman"/>
              </w:rPr>
              <w:t xml:space="preserve"> v R [2013] SZSG 61</w:t>
            </w:r>
          </w:p>
          <w:p w:rsidR="007178AE" w:rsidRDefault="007178AE" w:rsidP="007178AE">
            <w:pPr>
              <w:jc w:val="both"/>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7178AE" w:rsidRDefault="007178AE">
            <w:pPr>
              <w:rPr>
                <w:rFonts w:ascii="Times New Roman" w:hAnsi="Times New Roman" w:cs="Times New Roman"/>
              </w:rPr>
            </w:pPr>
          </w:p>
          <w:p w:rsidR="007178AE" w:rsidRDefault="00547639" w:rsidP="008849CC">
            <w:pPr>
              <w:jc w:val="both"/>
              <w:rPr>
                <w:rFonts w:ascii="Times New Roman" w:hAnsi="Times New Roman" w:cs="Times New Roman"/>
              </w:rPr>
            </w:pPr>
            <w:r>
              <w:rPr>
                <w:rFonts w:ascii="Times New Roman" w:hAnsi="Times New Roman" w:cs="Times New Roman"/>
              </w:rPr>
              <w:t>Belief in witchc</w:t>
            </w:r>
            <w:r w:rsidR="007178AE" w:rsidRPr="00E323F9">
              <w:rPr>
                <w:rFonts w:ascii="Times New Roman" w:hAnsi="Times New Roman" w:cs="Times New Roman"/>
              </w:rPr>
              <w:t>raft</w:t>
            </w:r>
          </w:p>
        </w:tc>
      </w:tr>
      <w:tr w:rsidR="007178AE" w:rsidTr="00934DF1">
        <w:trPr>
          <w:trHeight w:val="654"/>
        </w:trPr>
        <w:tc>
          <w:tcPr>
            <w:tcW w:w="3438" w:type="dxa"/>
            <w:tcBorders>
              <w:top w:val="single" w:sz="4" w:space="0" w:color="auto"/>
              <w:bottom w:val="single" w:sz="4" w:space="0" w:color="auto"/>
              <w:right w:val="single" w:sz="4" w:space="0" w:color="auto"/>
            </w:tcBorders>
          </w:tcPr>
          <w:p w:rsidR="007178AE" w:rsidRPr="00E323F9" w:rsidRDefault="007178AE" w:rsidP="003C376C">
            <w:pPr>
              <w:jc w:val="both"/>
              <w:rPr>
                <w:rFonts w:ascii="Times New Roman" w:hAnsi="Times New Roman" w:cs="Times New Roman"/>
              </w:rPr>
            </w:pPr>
          </w:p>
          <w:p w:rsidR="007178AE" w:rsidRDefault="007178AE" w:rsidP="003C376C">
            <w:pPr>
              <w:jc w:val="both"/>
              <w:rPr>
                <w:rFonts w:ascii="Times New Roman" w:hAnsi="Times New Roman" w:cs="Times New Roman"/>
              </w:rPr>
            </w:pPr>
            <w:proofErr w:type="spellStart"/>
            <w:r w:rsidRPr="00E323F9">
              <w:rPr>
                <w:rFonts w:ascii="Times New Roman" w:hAnsi="Times New Roman" w:cs="Times New Roman"/>
              </w:rPr>
              <w:t>Masono</w:t>
            </w:r>
            <w:proofErr w:type="spellEnd"/>
            <w:r w:rsidRPr="00E323F9">
              <w:rPr>
                <w:rFonts w:ascii="Times New Roman" w:hAnsi="Times New Roman" w:cs="Times New Roman"/>
              </w:rPr>
              <w:t xml:space="preserve"> v State [2006] 1BLR 46 (CA)</w:t>
            </w:r>
          </w:p>
          <w:p w:rsidR="007178AE" w:rsidRPr="00E323F9" w:rsidRDefault="007178AE" w:rsidP="007178AE">
            <w:pPr>
              <w:jc w:val="both"/>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7178AE" w:rsidRDefault="007178AE">
            <w:pPr>
              <w:rPr>
                <w:rFonts w:ascii="Times New Roman" w:hAnsi="Times New Roman" w:cs="Times New Roman"/>
              </w:rPr>
            </w:pPr>
          </w:p>
          <w:p w:rsidR="007178AE" w:rsidRPr="00E323F9" w:rsidRDefault="007178AE" w:rsidP="007178AE">
            <w:pPr>
              <w:jc w:val="both"/>
              <w:rPr>
                <w:rFonts w:ascii="Times New Roman" w:hAnsi="Times New Roman" w:cs="Times New Roman"/>
              </w:rPr>
            </w:pPr>
            <w:r>
              <w:rPr>
                <w:rFonts w:ascii="Times New Roman" w:hAnsi="Times New Roman" w:cs="Times New Roman"/>
              </w:rPr>
              <w:t xml:space="preserve">        Absence of pre</w:t>
            </w:r>
            <w:r w:rsidRPr="00E323F9">
              <w:rPr>
                <w:rFonts w:ascii="Times New Roman" w:hAnsi="Times New Roman" w:cs="Times New Roman"/>
              </w:rPr>
              <w:t xml:space="preserve"> meditation</w:t>
            </w:r>
          </w:p>
          <w:p w:rsidR="007178AE" w:rsidRPr="00E323F9" w:rsidRDefault="007178AE" w:rsidP="007178AE">
            <w:pPr>
              <w:jc w:val="both"/>
              <w:rPr>
                <w:rFonts w:ascii="Times New Roman" w:hAnsi="Times New Roman" w:cs="Times New Roman"/>
              </w:rPr>
            </w:pPr>
          </w:p>
        </w:tc>
      </w:tr>
      <w:tr w:rsidR="007178AE" w:rsidTr="00593C9C">
        <w:trPr>
          <w:trHeight w:val="863"/>
        </w:trPr>
        <w:tc>
          <w:tcPr>
            <w:tcW w:w="3438" w:type="dxa"/>
            <w:tcBorders>
              <w:top w:val="single" w:sz="4" w:space="0" w:color="auto"/>
              <w:bottom w:val="single" w:sz="4" w:space="0" w:color="auto"/>
              <w:right w:val="single" w:sz="4" w:space="0" w:color="auto"/>
            </w:tcBorders>
          </w:tcPr>
          <w:p w:rsidR="008849CC" w:rsidRDefault="008849CC" w:rsidP="003C376C">
            <w:pPr>
              <w:jc w:val="both"/>
              <w:rPr>
                <w:rFonts w:ascii="Times New Roman" w:hAnsi="Times New Roman" w:cs="Times New Roman"/>
              </w:rPr>
            </w:pPr>
          </w:p>
          <w:p w:rsidR="007178AE" w:rsidRDefault="007178AE" w:rsidP="003C376C">
            <w:pPr>
              <w:jc w:val="both"/>
              <w:rPr>
                <w:rFonts w:ascii="Times New Roman" w:hAnsi="Times New Roman" w:cs="Times New Roman"/>
              </w:rPr>
            </w:pPr>
            <w:proofErr w:type="spellStart"/>
            <w:r w:rsidRPr="00E323F9">
              <w:rPr>
                <w:rFonts w:ascii="Times New Roman" w:hAnsi="Times New Roman" w:cs="Times New Roman"/>
              </w:rPr>
              <w:t>Simelane</w:t>
            </w:r>
            <w:proofErr w:type="spellEnd"/>
            <w:r w:rsidRPr="00E323F9">
              <w:rPr>
                <w:rFonts w:ascii="Times New Roman" w:hAnsi="Times New Roman" w:cs="Times New Roman"/>
              </w:rPr>
              <w:t xml:space="preserve"> and </w:t>
            </w:r>
            <w:proofErr w:type="spellStart"/>
            <w:r w:rsidRPr="00E323F9">
              <w:rPr>
                <w:rFonts w:ascii="Times New Roman" w:hAnsi="Times New Roman" w:cs="Times New Roman"/>
              </w:rPr>
              <w:t>Masuku</w:t>
            </w:r>
            <w:proofErr w:type="spellEnd"/>
            <w:r w:rsidRPr="00E323F9">
              <w:rPr>
                <w:rFonts w:ascii="Times New Roman" w:hAnsi="Times New Roman" w:cs="Times New Roman"/>
              </w:rPr>
              <w:t xml:space="preserve"> v Rex [2011]</w:t>
            </w:r>
          </w:p>
          <w:p w:rsidR="007178AE" w:rsidRDefault="007178AE" w:rsidP="003C376C">
            <w:pPr>
              <w:jc w:val="both"/>
              <w:rPr>
                <w:rFonts w:ascii="Times New Roman" w:hAnsi="Times New Roman" w:cs="Times New Roman"/>
              </w:rPr>
            </w:pPr>
            <w:r>
              <w:rPr>
                <w:rFonts w:ascii="Times New Roman" w:hAnsi="Times New Roman" w:cs="Times New Roman"/>
              </w:rPr>
              <w:t>SZSC 61</w:t>
            </w:r>
          </w:p>
          <w:p w:rsidR="007178AE" w:rsidRPr="00E323F9" w:rsidRDefault="007178AE" w:rsidP="007178AE">
            <w:pPr>
              <w:jc w:val="both"/>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8849CC" w:rsidRDefault="008849CC" w:rsidP="007178AE">
            <w:pPr>
              <w:jc w:val="both"/>
              <w:rPr>
                <w:rFonts w:ascii="Times New Roman" w:hAnsi="Times New Roman" w:cs="Times New Roman"/>
              </w:rPr>
            </w:pPr>
          </w:p>
          <w:p w:rsidR="007178AE" w:rsidRPr="00E323F9" w:rsidRDefault="007178AE" w:rsidP="007178AE">
            <w:pPr>
              <w:jc w:val="both"/>
              <w:rPr>
                <w:rFonts w:ascii="Times New Roman" w:hAnsi="Times New Roman" w:cs="Times New Roman"/>
              </w:rPr>
            </w:pPr>
            <w:r w:rsidRPr="00E323F9">
              <w:rPr>
                <w:rFonts w:ascii="Times New Roman" w:hAnsi="Times New Roman" w:cs="Times New Roman"/>
              </w:rPr>
              <w:t>Intoxication – Drink but not “read</w:t>
            </w:r>
            <w:r>
              <w:rPr>
                <w:rFonts w:ascii="Times New Roman" w:hAnsi="Times New Roman" w:cs="Times New Roman"/>
              </w:rPr>
              <w:t xml:space="preserve"> drunk”</w:t>
            </w:r>
          </w:p>
          <w:p w:rsidR="007178AE" w:rsidRPr="00E323F9" w:rsidRDefault="007178AE" w:rsidP="007178AE">
            <w:pPr>
              <w:ind w:left="570"/>
              <w:jc w:val="both"/>
              <w:rPr>
                <w:rFonts w:ascii="Times New Roman" w:hAnsi="Times New Roman" w:cs="Times New Roman"/>
              </w:rPr>
            </w:pPr>
          </w:p>
          <w:p w:rsidR="007178AE" w:rsidRPr="00E323F9" w:rsidRDefault="007178AE" w:rsidP="007178AE">
            <w:pPr>
              <w:jc w:val="both"/>
              <w:rPr>
                <w:rFonts w:ascii="Times New Roman" w:hAnsi="Times New Roman" w:cs="Times New Roman"/>
              </w:rPr>
            </w:pPr>
          </w:p>
        </w:tc>
      </w:tr>
      <w:tr w:rsidR="007178AE" w:rsidTr="00934DF1">
        <w:trPr>
          <w:trHeight w:val="3050"/>
        </w:trPr>
        <w:tc>
          <w:tcPr>
            <w:tcW w:w="3438" w:type="dxa"/>
            <w:tcBorders>
              <w:top w:val="single" w:sz="4" w:space="0" w:color="auto"/>
              <w:bottom w:val="single" w:sz="4" w:space="0" w:color="auto"/>
              <w:right w:val="single" w:sz="4" w:space="0" w:color="auto"/>
            </w:tcBorders>
          </w:tcPr>
          <w:p w:rsidR="008849CC" w:rsidRDefault="008849CC" w:rsidP="003C376C">
            <w:pPr>
              <w:ind w:left="5040" w:hanging="5040"/>
              <w:jc w:val="both"/>
              <w:rPr>
                <w:rFonts w:ascii="Times New Roman" w:hAnsi="Times New Roman" w:cs="Times New Roman"/>
              </w:rPr>
            </w:pPr>
          </w:p>
          <w:p w:rsidR="007178AE" w:rsidRDefault="007178AE" w:rsidP="003C376C">
            <w:pPr>
              <w:ind w:left="5040" w:hanging="5040"/>
              <w:jc w:val="both"/>
              <w:rPr>
                <w:rFonts w:ascii="Times New Roman" w:hAnsi="Times New Roman" w:cs="Times New Roman"/>
              </w:rPr>
            </w:pPr>
            <w:proofErr w:type="spellStart"/>
            <w:r>
              <w:rPr>
                <w:rFonts w:ascii="Times New Roman" w:hAnsi="Times New Roman" w:cs="Times New Roman"/>
              </w:rPr>
              <w:t>Ttfwala</w:t>
            </w:r>
            <w:proofErr w:type="spellEnd"/>
            <w:r>
              <w:rPr>
                <w:rFonts w:ascii="Times New Roman" w:hAnsi="Times New Roman" w:cs="Times New Roman"/>
              </w:rPr>
              <w:t xml:space="preserve"> v R [2012] SZSC 15</w:t>
            </w:r>
          </w:p>
          <w:p w:rsidR="007178AE" w:rsidRDefault="007178AE" w:rsidP="003C376C">
            <w:pPr>
              <w:ind w:left="5040" w:hanging="5040"/>
              <w:jc w:val="both"/>
              <w:rPr>
                <w:rFonts w:ascii="Times New Roman" w:hAnsi="Times New Roman" w:cs="Times New Roman"/>
              </w:rPr>
            </w:pPr>
          </w:p>
          <w:p w:rsidR="007178AE" w:rsidRDefault="007178AE" w:rsidP="003C376C">
            <w:pPr>
              <w:ind w:left="5040" w:hanging="5040"/>
              <w:jc w:val="both"/>
              <w:rPr>
                <w:rFonts w:ascii="Times New Roman" w:hAnsi="Times New Roman" w:cs="Times New Roman"/>
              </w:rPr>
            </w:pPr>
          </w:p>
          <w:p w:rsidR="007178AE" w:rsidRDefault="007178AE" w:rsidP="003C376C">
            <w:pPr>
              <w:ind w:left="5040" w:hanging="5040"/>
              <w:jc w:val="both"/>
              <w:rPr>
                <w:rFonts w:ascii="Times New Roman" w:hAnsi="Times New Roman" w:cs="Times New Roman"/>
              </w:rPr>
            </w:pPr>
          </w:p>
          <w:p w:rsidR="007178AE" w:rsidRDefault="007178AE" w:rsidP="003C376C">
            <w:pPr>
              <w:ind w:left="5040" w:hanging="5040"/>
              <w:jc w:val="both"/>
              <w:rPr>
                <w:rFonts w:ascii="Times New Roman" w:hAnsi="Times New Roman" w:cs="Times New Roman"/>
              </w:rPr>
            </w:pPr>
          </w:p>
          <w:p w:rsidR="007178AE" w:rsidRDefault="007178AE" w:rsidP="003C376C">
            <w:pPr>
              <w:ind w:left="5040" w:hanging="5040"/>
              <w:jc w:val="both"/>
              <w:rPr>
                <w:rFonts w:ascii="Times New Roman" w:hAnsi="Times New Roman" w:cs="Times New Roman"/>
              </w:rPr>
            </w:pPr>
          </w:p>
          <w:p w:rsidR="007178AE" w:rsidRDefault="007178AE" w:rsidP="003C376C">
            <w:pPr>
              <w:ind w:left="5040" w:hanging="5040"/>
              <w:jc w:val="both"/>
              <w:rPr>
                <w:rFonts w:ascii="Times New Roman" w:hAnsi="Times New Roman" w:cs="Times New Roman"/>
              </w:rPr>
            </w:pPr>
          </w:p>
          <w:p w:rsidR="007178AE" w:rsidRDefault="007178AE" w:rsidP="003C376C">
            <w:pPr>
              <w:ind w:left="5040" w:hanging="5040"/>
              <w:jc w:val="both"/>
              <w:rPr>
                <w:rFonts w:ascii="Times New Roman" w:hAnsi="Times New Roman" w:cs="Times New Roman"/>
              </w:rPr>
            </w:pPr>
          </w:p>
          <w:p w:rsidR="007178AE" w:rsidRDefault="007178AE" w:rsidP="003C376C">
            <w:pPr>
              <w:ind w:left="5040" w:hanging="5040"/>
              <w:jc w:val="both"/>
              <w:rPr>
                <w:rFonts w:ascii="Times New Roman" w:hAnsi="Times New Roman" w:cs="Times New Roman"/>
              </w:rPr>
            </w:pPr>
          </w:p>
          <w:p w:rsidR="007178AE" w:rsidRDefault="007178AE" w:rsidP="003C376C">
            <w:pPr>
              <w:ind w:left="5040" w:hanging="5040"/>
              <w:jc w:val="both"/>
              <w:rPr>
                <w:rFonts w:ascii="Times New Roman" w:hAnsi="Times New Roman" w:cs="Times New Roman"/>
              </w:rPr>
            </w:pPr>
          </w:p>
          <w:p w:rsidR="007178AE" w:rsidRPr="00E323F9" w:rsidRDefault="007178AE" w:rsidP="007178AE">
            <w:pPr>
              <w:jc w:val="both"/>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8849CC" w:rsidRDefault="008849CC" w:rsidP="007178AE">
            <w:pPr>
              <w:jc w:val="both"/>
              <w:rPr>
                <w:rFonts w:ascii="Times New Roman" w:hAnsi="Times New Roman" w:cs="Times New Roman"/>
              </w:rPr>
            </w:pPr>
          </w:p>
          <w:p w:rsidR="00593C9C" w:rsidRDefault="007178AE" w:rsidP="007178AE">
            <w:pPr>
              <w:jc w:val="both"/>
              <w:rPr>
                <w:rFonts w:ascii="Times New Roman" w:hAnsi="Times New Roman" w:cs="Times New Roman"/>
              </w:rPr>
            </w:pPr>
            <w:r w:rsidRPr="00E323F9">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E323F9">
              <w:rPr>
                <w:rFonts w:ascii="Times New Roman" w:hAnsi="Times New Roman" w:cs="Times New Roman"/>
              </w:rPr>
              <w:t>Merely 19 years of age when offence was committed</w:t>
            </w:r>
            <w:r>
              <w:rPr>
                <w:rFonts w:ascii="Times New Roman" w:hAnsi="Times New Roman" w:cs="Times New Roman"/>
              </w:rPr>
              <w:t xml:space="preserve">. Young and </w:t>
            </w:r>
          </w:p>
          <w:p w:rsidR="007178AE" w:rsidRPr="00E323F9" w:rsidRDefault="007178AE" w:rsidP="007178AE">
            <w:pPr>
              <w:jc w:val="both"/>
              <w:rPr>
                <w:rFonts w:ascii="Times New Roman" w:hAnsi="Times New Roman" w:cs="Times New Roman"/>
              </w:rPr>
            </w:pPr>
            <w:proofErr w:type="gramStart"/>
            <w:r>
              <w:rPr>
                <w:rFonts w:ascii="Times New Roman" w:hAnsi="Times New Roman" w:cs="Times New Roman"/>
              </w:rPr>
              <w:t>immature</w:t>
            </w:r>
            <w:proofErr w:type="gramEnd"/>
            <w:r>
              <w:rPr>
                <w:rFonts w:ascii="Times New Roman" w:hAnsi="Times New Roman" w:cs="Times New Roman"/>
              </w:rPr>
              <w:t>.</w:t>
            </w:r>
          </w:p>
          <w:p w:rsidR="007178AE" w:rsidRDefault="007178AE" w:rsidP="007178AE">
            <w:pPr>
              <w:jc w:val="both"/>
              <w:rPr>
                <w:rFonts w:ascii="Times New Roman" w:hAnsi="Times New Roman" w:cs="Times New Roman"/>
              </w:rPr>
            </w:pPr>
          </w:p>
          <w:p w:rsidR="00593C9C" w:rsidRDefault="007178AE" w:rsidP="007178AE">
            <w:pPr>
              <w:jc w:val="both"/>
              <w:rPr>
                <w:rFonts w:ascii="Times New Roman" w:hAnsi="Times New Roman" w:cs="Times New Roman"/>
              </w:rPr>
            </w:pPr>
            <w:r>
              <w:rPr>
                <w:rFonts w:ascii="Times New Roman" w:hAnsi="Times New Roman" w:cs="Times New Roman"/>
              </w:rPr>
              <w:t xml:space="preserve">    (ii) </w:t>
            </w:r>
            <w:r w:rsidRPr="00E323F9">
              <w:rPr>
                <w:rFonts w:ascii="Times New Roman" w:hAnsi="Times New Roman" w:cs="Times New Roman"/>
              </w:rPr>
              <w:t>Provoked by the deceased.</w:t>
            </w:r>
            <w:r>
              <w:rPr>
                <w:rFonts w:ascii="Times New Roman" w:hAnsi="Times New Roman" w:cs="Times New Roman"/>
              </w:rPr>
              <w:t xml:space="preserve"> Irritated by the jokes comments and </w:t>
            </w:r>
          </w:p>
          <w:p w:rsidR="007178AE" w:rsidRPr="00E323F9" w:rsidRDefault="007178AE" w:rsidP="007178AE">
            <w:pPr>
              <w:jc w:val="both"/>
              <w:rPr>
                <w:rFonts w:ascii="Times New Roman" w:hAnsi="Times New Roman" w:cs="Times New Roman"/>
              </w:rPr>
            </w:pPr>
            <w:proofErr w:type="gramStart"/>
            <w:r>
              <w:rPr>
                <w:rFonts w:ascii="Times New Roman" w:hAnsi="Times New Roman" w:cs="Times New Roman"/>
              </w:rPr>
              <w:t>gestures</w:t>
            </w:r>
            <w:proofErr w:type="gramEnd"/>
            <w:r>
              <w:rPr>
                <w:rFonts w:ascii="Times New Roman" w:hAnsi="Times New Roman" w:cs="Times New Roman"/>
              </w:rPr>
              <w:t xml:space="preserve"> of the deceased whom he said was drunk.</w:t>
            </w:r>
          </w:p>
          <w:p w:rsidR="007178AE" w:rsidRDefault="007178AE" w:rsidP="007178AE">
            <w:pPr>
              <w:ind w:left="5731"/>
              <w:jc w:val="both"/>
              <w:rPr>
                <w:rFonts w:ascii="Times New Roman" w:hAnsi="Times New Roman" w:cs="Times New Roman"/>
              </w:rPr>
            </w:pPr>
          </w:p>
          <w:p w:rsidR="00593C9C" w:rsidRDefault="007178AE" w:rsidP="007178AE">
            <w:pPr>
              <w:jc w:val="both"/>
              <w:rPr>
                <w:rFonts w:ascii="Times New Roman" w:hAnsi="Times New Roman" w:cs="Times New Roman"/>
              </w:rPr>
            </w:pPr>
            <w:r>
              <w:rPr>
                <w:rFonts w:ascii="Times New Roman" w:hAnsi="Times New Roman" w:cs="Times New Roman"/>
              </w:rPr>
              <w:t xml:space="preserve">   (iii) He</w:t>
            </w:r>
            <w:r w:rsidRPr="00E323F9">
              <w:rPr>
                <w:rFonts w:ascii="Times New Roman" w:hAnsi="Times New Roman" w:cs="Times New Roman"/>
              </w:rPr>
              <w:t xml:space="preserve"> believed that he was faced with imminent physical attack </w:t>
            </w:r>
          </w:p>
          <w:p w:rsidR="007178AE" w:rsidRDefault="007178AE" w:rsidP="007178AE">
            <w:pPr>
              <w:jc w:val="both"/>
              <w:rPr>
                <w:rFonts w:ascii="Times New Roman" w:hAnsi="Times New Roman" w:cs="Times New Roman"/>
              </w:rPr>
            </w:pPr>
            <w:proofErr w:type="gramStart"/>
            <w:r w:rsidRPr="00E323F9">
              <w:rPr>
                <w:rFonts w:ascii="Times New Roman" w:hAnsi="Times New Roman" w:cs="Times New Roman"/>
              </w:rPr>
              <w:t>from</w:t>
            </w:r>
            <w:proofErr w:type="gramEnd"/>
            <w:r w:rsidRPr="00E323F9">
              <w:rPr>
                <w:rFonts w:ascii="Times New Roman" w:hAnsi="Times New Roman" w:cs="Times New Roman"/>
              </w:rPr>
              <w:t xml:space="preserve"> the deceased and his friends.</w:t>
            </w:r>
          </w:p>
          <w:p w:rsidR="007178AE" w:rsidRDefault="007178AE" w:rsidP="007178AE">
            <w:pPr>
              <w:jc w:val="both"/>
              <w:rPr>
                <w:rFonts w:ascii="Times New Roman" w:hAnsi="Times New Roman" w:cs="Times New Roman"/>
              </w:rPr>
            </w:pPr>
          </w:p>
          <w:p w:rsidR="007178AE" w:rsidRDefault="007178AE" w:rsidP="00593C9C">
            <w:pPr>
              <w:jc w:val="both"/>
              <w:rPr>
                <w:rFonts w:ascii="Times New Roman" w:hAnsi="Times New Roman" w:cs="Times New Roman"/>
              </w:rPr>
            </w:pPr>
            <w:r w:rsidRPr="00E323F9">
              <w:rPr>
                <w:rFonts w:ascii="Times New Roman" w:hAnsi="Times New Roman" w:cs="Times New Roman"/>
              </w:rPr>
              <w:t>(iv)No evidence that the appellant was drunk or well.</w:t>
            </w:r>
          </w:p>
          <w:p w:rsidR="00593C9C" w:rsidRPr="00E323F9" w:rsidRDefault="00593C9C" w:rsidP="00593C9C">
            <w:pPr>
              <w:jc w:val="both"/>
              <w:rPr>
                <w:rFonts w:ascii="Times New Roman" w:hAnsi="Times New Roman" w:cs="Times New Roman"/>
              </w:rPr>
            </w:pPr>
          </w:p>
        </w:tc>
      </w:tr>
      <w:tr w:rsidR="007178AE" w:rsidTr="00934DF1">
        <w:trPr>
          <w:trHeight w:val="872"/>
        </w:trPr>
        <w:tc>
          <w:tcPr>
            <w:tcW w:w="3438" w:type="dxa"/>
            <w:tcBorders>
              <w:top w:val="single" w:sz="4" w:space="0" w:color="auto"/>
              <w:bottom w:val="single" w:sz="4" w:space="0" w:color="auto"/>
              <w:right w:val="single" w:sz="4" w:space="0" w:color="auto"/>
            </w:tcBorders>
          </w:tcPr>
          <w:p w:rsidR="007178AE" w:rsidRDefault="007178AE" w:rsidP="003C376C">
            <w:pPr>
              <w:ind w:left="5040" w:hanging="5040"/>
              <w:jc w:val="both"/>
              <w:rPr>
                <w:rFonts w:ascii="Times New Roman" w:hAnsi="Times New Roman" w:cs="Times New Roman"/>
                <w:sz w:val="24"/>
                <w:szCs w:val="24"/>
              </w:rPr>
            </w:pPr>
          </w:p>
          <w:p w:rsidR="007178AE" w:rsidRDefault="007178AE" w:rsidP="007178AE">
            <w:pPr>
              <w:ind w:left="5040" w:hanging="5040"/>
              <w:jc w:val="both"/>
              <w:rPr>
                <w:rFonts w:ascii="Times New Roman" w:hAnsi="Times New Roman" w:cs="Times New Roman"/>
              </w:rPr>
            </w:pPr>
            <w:r w:rsidRPr="003C376C">
              <w:rPr>
                <w:rFonts w:ascii="Times New Roman" w:hAnsi="Times New Roman" w:cs="Times New Roman"/>
                <w:sz w:val="24"/>
                <w:szCs w:val="24"/>
              </w:rPr>
              <w:t>R v Adams [2010] SZSC 10</w:t>
            </w:r>
          </w:p>
        </w:tc>
        <w:tc>
          <w:tcPr>
            <w:tcW w:w="6480" w:type="dxa"/>
            <w:tcBorders>
              <w:top w:val="single" w:sz="4" w:space="0" w:color="auto"/>
              <w:left w:val="single" w:sz="4" w:space="0" w:color="auto"/>
              <w:bottom w:val="single" w:sz="4" w:space="0" w:color="auto"/>
            </w:tcBorders>
          </w:tcPr>
          <w:p w:rsidR="007178AE" w:rsidRDefault="007178AE">
            <w:pPr>
              <w:rPr>
                <w:rFonts w:ascii="Times New Roman" w:hAnsi="Times New Roman" w:cs="Times New Roman"/>
              </w:rPr>
            </w:pPr>
          </w:p>
          <w:p w:rsidR="007178AE" w:rsidRDefault="007178AE" w:rsidP="007178AE">
            <w:pPr>
              <w:jc w:val="both"/>
              <w:rPr>
                <w:rFonts w:ascii="Times New Roman" w:hAnsi="Times New Roman" w:cs="Times New Roman"/>
              </w:rPr>
            </w:pPr>
          </w:p>
        </w:tc>
      </w:tr>
      <w:tr w:rsidR="008849CC" w:rsidTr="00593C9C">
        <w:trPr>
          <w:trHeight w:val="1250"/>
        </w:trPr>
        <w:tc>
          <w:tcPr>
            <w:tcW w:w="3438" w:type="dxa"/>
            <w:tcBorders>
              <w:top w:val="single" w:sz="4" w:space="0" w:color="auto"/>
              <w:bottom w:val="single" w:sz="4" w:space="0" w:color="auto"/>
              <w:right w:val="single" w:sz="4" w:space="0" w:color="auto"/>
            </w:tcBorders>
          </w:tcPr>
          <w:p w:rsidR="008849CC" w:rsidRDefault="008849CC" w:rsidP="003C376C">
            <w:pPr>
              <w:ind w:left="5040" w:hanging="5040"/>
              <w:jc w:val="both"/>
              <w:rPr>
                <w:rFonts w:ascii="Times New Roman" w:hAnsi="Times New Roman" w:cs="Times New Roman"/>
                <w:sz w:val="24"/>
                <w:szCs w:val="24"/>
              </w:rPr>
            </w:pPr>
          </w:p>
          <w:p w:rsidR="008849CC" w:rsidRDefault="008849CC" w:rsidP="003C376C">
            <w:pPr>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Serango</w:t>
            </w:r>
            <w:proofErr w:type="spellEnd"/>
            <w:r>
              <w:rPr>
                <w:rFonts w:ascii="Times New Roman" w:hAnsi="Times New Roman" w:cs="Times New Roman"/>
                <w:sz w:val="24"/>
                <w:szCs w:val="24"/>
              </w:rPr>
              <w:t xml:space="preserve"> v The State [2003] BWCA 26</w:t>
            </w:r>
          </w:p>
          <w:p w:rsidR="008849CC" w:rsidRDefault="008849CC" w:rsidP="003C376C">
            <w:pPr>
              <w:ind w:left="5040" w:hanging="5040"/>
              <w:jc w:val="both"/>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934DF1" w:rsidRDefault="00934DF1" w:rsidP="00934DF1">
            <w:pPr>
              <w:rPr>
                <w:rFonts w:ascii="Times New Roman" w:hAnsi="Times New Roman" w:cs="Times New Roman"/>
              </w:rPr>
            </w:pPr>
          </w:p>
          <w:p w:rsidR="00593C9C" w:rsidRPr="00593C9C" w:rsidRDefault="00593C9C" w:rsidP="00934DF1">
            <w:pPr>
              <w:pStyle w:val="ListParagraph"/>
              <w:numPr>
                <w:ilvl w:val="0"/>
                <w:numId w:val="24"/>
              </w:numPr>
              <w:ind w:left="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008849CC" w:rsidRPr="00593C9C">
              <w:rPr>
                <w:rFonts w:ascii="Times New Roman" w:hAnsi="Times New Roman" w:cs="Times New Roman"/>
              </w:rPr>
              <w:t xml:space="preserve">An appellant </w:t>
            </w:r>
            <w:r w:rsidR="00934DF1" w:rsidRPr="00593C9C">
              <w:rPr>
                <w:rFonts w:ascii="Times New Roman" w:hAnsi="Times New Roman" w:cs="Times New Roman"/>
              </w:rPr>
              <w:t xml:space="preserve">consumed by helplessness and </w:t>
            </w:r>
            <w:r w:rsidR="00934DF1" w:rsidRPr="00593C9C">
              <w:rPr>
                <w:rFonts w:ascii="Times New Roman" w:hAnsi="Times New Roman" w:cs="Times New Roman"/>
                <w:sz w:val="24"/>
                <w:szCs w:val="24"/>
              </w:rPr>
              <w:t xml:space="preserve">enveloped  by a fog </w:t>
            </w:r>
          </w:p>
          <w:p w:rsidR="008849CC" w:rsidRPr="00593C9C" w:rsidRDefault="00934DF1" w:rsidP="00934DF1">
            <w:pPr>
              <w:pStyle w:val="ListParagraph"/>
              <w:numPr>
                <w:ilvl w:val="0"/>
                <w:numId w:val="24"/>
              </w:numPr>
              <w:ind w:left="60"/>
              <w:rPr>
                <w:rFonts w:ascii="Times New Roman" w:hAnsi="Times New Roman" w:cs="Times New Roman"/>
              </w:rPr>
            </w:pPr>
            <w:proofErr w:type="gramStart"/>
            <w:r w:rsidRPr="00593C9C">
              <w:rPr>
                <w:rFonts w:ascii="Times New Roman" w:hAnsi="Times New Roman" w:cs="Times New Roman"/>
                <w:sz w:val="24"/>
                <w:szCs w:val="24"/>
              </w:rPr>
              <w:t>of</w:t>
            </w:r>
            <w:proofErr w:type="gramEnd"/>
            <w:r w:rsidRPr="00593C9C">
              <w:rPr>
                <w:rFonts w:ascii="Times New Roman" w:hAnsi="Times New Roman" w:cs="Times New Roman"/>
                <w:sz w:val="24"/>
                <w:szCs w:val="24"/>
              </w:rPr>
              <w:t xml:space="preserve"> confusion.</w:t>
            </w:r>
          </w:p>
          <w:p w:rsidR="008849CC" w:rsidRDefault="008849CC">
            <w:pPr>
              <w:rPr>
                <w:rFonts w:ascii="Times New Roman" w:hAnsi="Times New Roman" w:cs="Times New Roman"/>
              </w:rPr>
            </w:pPr>
          </w:p>
          <w:p w:rsidR="00934DF1" w:rsidRDefault="00934DF1" w:rsidP="00934DF1">
            <w:pPr>
              <w:ind w:left="5040" w:hanging="5040"/>
              <w:jc w:val="both"/>
              <w:rPr>
                <w:rFonts w:ascii="Times New Roman" w:hAnsi="Times New Roman" w:cs="Times New Roman"/>
                <w:sz w:val="24"/>
                <w:szCs w:val="24"/>
              </w:rPr>
            </w:pPr>
            <w:r w:rsidRPr="003C376C">
              <w:rPr>
                <w:rFonts w:ascii="Times New Roman" w:hAnsi="Times New Roman" w:cs="Times New Roman"/>
                <w:sz w:val="24"/>
                <w:szCs w:val="24"/>
              </w:rPr>
              <w:t>(ii)That although aged 2</w:t>
            </w:r>
            <w:r>
              <w:rPr>
                <w:rFonts w:ascii="Times New Roman" w:hAnsi="Times New Roman" w:cs="Times New Roman"/>
                <w:sz w:val="24"/>
                <w:szCs w:val="24"/>
              </w:rPr>
              <w:t>3, he seems to have been rather</w:t>
            </w:r>
          </w:p>
          <w:p w:rsidR="00934DF1" w:rsidRPr="003C376C" w:rsidRDefault="00934DF1" w:rsidP="00934DF1">
            <w:pPr>
              <w:ind w:left="5040" w:hanging="5040"/>
              <w:jc w:val="both"/>
              <w:rPr>
                <w:rFonts w:ascii="Times New Roman" w:hAnsi="Times New Roman" w:cs="Times New Roman"/>
                <w:sz w:val="24"/>
                <w:szCs w:val="24"/>
              </w:rPr>
            </w:pPr>
            <w:r w:rsidRPr="003C376C">
              <w:rPr>
                <w:rFonts w:ascii="Times New Roman" w:hAnsi="Times New Roman" w:cs="Times New Roman"/>
                <w:sz w:val="24"/>
                <w:szCs w:val="24"/>
              </w:rPr>
              <w:t>immature</w:t>
            </w:r>
          </w:p>
          <w:p w:rsidR="00934DF1" w:rsidRDefault="00934DF1" w:rsidP="00934DF1">
            <w:pPr>
              <w:ind w:left="5040" w:hanging="5040"/>
              <w:jc w:val="both"/>
              <w:rPr>
                <w:rFonts w:ascii="Times New Roman" w:hAnsi="Times New Roman" w:cs="Times New Roman"/>
                <w:sz w:val="24"/>
                <w:szCs w:val="24"/>
              </w:rPr>
            </w:pPr>
            <w:r w:rsidRPr="003C376C">
              <w:rPr>
                <w:rFonts w:ascii="Times New Roman" w:hAnsi="Times New Roman" w:cs="Times New Roman"/>
                <w:sz w:val="24"/>
                <w:szCs w:val="24"/>
              </w:rPr>
              <w:tab/>
            </w:r>
          </w:p>
          <w:p w:rsidR="00934DF1" w:rsidRDefault="00934DF1" w:rsidP="00934DF1">
            <w:pPr>
              <w:ind w:left="5040" w:hanging="5040"/>
              <w:jc w:val="both"/>
              <w:rPr>
                <w:rFonts w:ascii="Times New Roman" w:hAnsi="Times New Roman" w:cs="Times New Roman"/>
                <w:sz w:val="24"/>
                <w:szCs w:val="24"/>
              </w:rPr>
            </w:pPr>
            <w:r w:rsidRPr="003C376C">
              <w:rPr>
                <w:rFonts w:ascii="Times New Roman" w:hAnsi="Times New Roman" w:cs="Times New Roman"/>
                <w:sz w:val="24"/>
                <w:szCs w:val="24"/>
              </w:rPr>
              <w:t>(iii)That the victim was his</w:t>
            </w:r>
            <w:r>
              <w:rPr>
                <w:rFonts w:ascii="Times New Roman" w:hAnsi="Times New Roman" w:cs="Times New Roman"/>
                <w:sz w:val="24"/>
                <w:szCs w:val="24"/>
              </w:rPr>
              <w:t xml:space="preserve"> first lover, and has refuse to</w:t>
            </w:r>
          </w:p>
          <w:p w:rsidR="00934DF1" w:rsidRDefault="00934DF1" w:rsidP="00934DF1">
            <w:pPr>
              <w:ind w:left="5040" w:hanging="5040"/>
              <w:jc w:val="both"/>
              <w:rPr>
                <w:rFonts w:ascii="Times New Roman" w:hAnsi="Times New Roman" w:cs="Times New Roman"/>
                <w:sz w:val="24"/>
                <w:szCs w:val="24"/>
              </w:rPr>
            </w:pPr>
            <w:proofErr w:type="gramStart"/>
            <w:r w:rsidRPr="003C376C">
              <w:rPr>
                <w:rFonts w:ascii="Times New Roman" w:hAnsi="Times New Roman" w:cs="Times New Roman"/>
                <w:sz w:val="24"/>
                <w:szCs w:val="24"/>
              </w:rPr>
              <w:t>speak</w:t>
            </w:r>
            <w:proofErr w:type="gramEnd"/>
            <w:r w:rsidRPr="003C376C">
              <w:rPr>
                <w:rFonts w:ascii="Times New Roman" w:hAnsi="Times New Roman" w:cs="Times New Roman"/>
                <w:sz w:val="24"/>
                <w:szCs w:val="24"/>
              </w:rPr>
              <w:t xml:space="preserve"> to him must have pained him.</w:t>
            </w:r>
          </w:p>
          <w:p w:rsidR="00593C9C" w:rsidRPr="003C376C" w:rsidRDefault="00593C9C" w:rsidP="00934DF1">
            <w:pPr>
              <w:ind w:left="5040" w:hanging="5040"/>
              <w:jc w:val="both"/>
              <w:rPr>
                <w:rFonts w:ascii="Times New Roman" w:hAnsi="Times New Roman" w:cs="Times New Roman"/>
                <w:sz w:val="24"/>
                <w:szCs w:val="24"/>
              </w:rPr>
            </w:pPr>
          </w:p>
          <w:p w:rsidR="00934DF1" w:rsidRDefault="00934DF1" w:rsidP="00593C9C">
            <w:pPr>
              <w:jc w:val="both"/>
              <w:rPr>
                <w:rFonts w:ascii="Times New Roman" w:hAnsi="Times New Roman" w:cs="Times New Roman"/>
              </w:rPr>
            </w:pPr>
            <w:r w:rsidRPr="003C376C">
              <w:rPr>
                <w:rFonts w:ascii="Times New Roman" w:hAnsi="Times New Roman" w:cs="Times New Roman"/>
                <w:sz w:val="24"/>
                <w:szCs w:val="24"/>
              </w:rPr>
              <w:t xml:space="preserve">(iv)That his background of a lack of education and the loss of his </w:t>
            </w:r>
            <w:r w:rsidRPr="003C376C">
              <w:rPr>
                <w:rFonts w:ascii="Times New Roman" w:hAnsi="Times New Roman" w:cs="Times New Roman"/>
                <w:sz w:val="24"/>
                <w:szCs w:val="24"/>
              </w:rPr>
              <w:lastRenderedPageBreak/>
              <w:t xml:space="preserve">father at an early age may have resulted in his rejection by his first lover assuming </w:t>
            </w:r>
            <w:proofErr w:type="spellStart"/>
            <w:r w:rsidRPr="003C376C">
              <w:rPr>
                <w:rFonts w:ascii="Times New Roman" w:hAnsi="Times New Roman" w:cs="Times New Roman"/>
                <w:sz w:val="24"/>
                <w:szCs w:val="24"/>
              </w:rPr>
              <w:t>freases</w:t>
            </w:r>
            <w:proofErr w:type="spellEnd"/>
            <w:r w:rsidRPr="003C376C">
              <w:rPr>
                <w:rFonts w:ascii="Times New Roman" w:hAnsi="Times New Roman" w:cs="Times New Roman"/>
                <w:sz w:val="24"/>
                <w:szCs w:val="24"/>
              </w:rPr>
              <w:t xml:space="preserve"> proportion that might otherwise be the case</w:t>
            </w:r>
            <w:r w:rsidR="00593C9C">
              <w:rPr>
                <w:rFonts w:ascii="Times New Roman" w:hAnsi="Times New Roman" w:cs="Times New Roman"/>
                <w:sz w:val="24"/>
                <w:szCs w:val="24"/>
              </w:rPr>
              <w:t>.</w:t>
            </w:r>
          </w:p>
        </w:tc>
      </w:tr>
      <w:tr w:rsidR="00934DF1" w:rsidTr="00593C9C">
        <w:trPr>
          <w:trHeight w:val="5570"/>
        </w:trPr>
        <w:tc>
          <w:tcPr>
            <w:tcW w:w="3438" w:type="dxa"/>
            <w:tcBorders>
              <w:top w:val="single" w:sz="4" w:space="0" w:color="auto"/>
              <w:bottom w:val="single" w:sz="4" w:space="0" w:color="auto"/>
              <w:right w:val="single" w:sz="4" w:space="0" w:color="auto"/>
            </w:tcBorders>
          </w:tcPr>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r>
              <w:rPr>
                <w:rFonts w:ascii="Times New Roman" w:hAnsi="Times New Roman" w:cs="Times New Roman"/>
                <w:sz w:val="24"/>
                <w:szCs w:val="24"/>
              </w:rPr>
              <w:t xml:space="preserve">S v </w:t>
            </w:r>
            <w:proofErr w:type="spellStart"/>
            <w:r>
              <w:rPr>
                <w:rFonts w:ascii="Times New Roman" w:hAnsi="Times New Roman" w:cs="Times New Roman"/>
                <w:sz w:val="24"/>
                <w:szCs w:val="24"/>
              </w:rPr>
              <w:t>Ntobo</w:t>
            </w:r>
            <w:proofErr w:type="spellEnd"/>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Default="00934DF1" w:rsidP="00934DF1">
            <w:pPr>
              <w:ind w:left="5040" w:hanging="5040"/>
              <w:jc w:val="both"/>
              <w:rPr>
                <w:rFonts w:ascii="Times New Roman" w:hAnsi="Times New Roman" w:cs="Times New Roman"/>
                <w:sz w:val="24"/>
                <w:szCs w:val="24"/>
              </w:rPr>
            </w:pPr>
          </w:p>
          <w:p w:rsidR="00934DF1" w:rsidRPr="003C376C" w:rsidRDefault="00934DF1" w:rsidP="003C376C">
            <w:pPr>
              <w:ind w:left="5040" w:hanging="5040"/>
              <w:jc w:val="both"/>
              <w:rPr>
                <w:rFonts w:ascii="Times New Roman" w:hAnsi="Times New Roman" w:cs="Times New Roman"/>
                <w:sz w:val="24"/>
                <w:szCs w:val="24"/>
              </w:rPr>
            </w:pPr>
          </w:p>
        </w:tc>
        <w:tc>
          <w:tcPr>
            <w:tcW w:w="6480" w:type="dxa"/>
            <w:tcBorders>
              <w:top w:val="single" w:sz="4" w:space="0" w:color="auto"/>
              <w:left w:val="single" w:sz="4" w:space="0" w:color="auto"/>
              <w:bottom w:val="single" w:sz="4" w:space="0" w:color="auto"/>
            </w:tcBorders>
          </w:tcPr>
          <w:p w:rsidR="00934DF1" w:rsidRPr="003C376C" w:rsidRDefault="00934DF1" w:rsidP="00934DF1">
            <w:pPr>
              <w:ind w:left="6650"/>
              <w:jc w:val="both"/>
              <w:rPr>
                <w:rFonts w:ascii="Times New Roman" w:hAnsi="Times New Roman" w:cs="Times New Roman"/>
                <w:sz w:val="24"/>
                <w:szCs w:val="24"/>
              </w:rPr>
            </w:pPr>
          </w:p>
          <w:p w:rsidR="00934DF1" w:rsidRPr="00593C9C" w:rsidRDefault="00593C9C" w:rsidP="00593C9C">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934DF1" w:rsidRPr="00593C9C">
              <w:rPr>
                <w:rFonts w:ascii="Times New Roman" w:hAnsi="Times New Roman" w:cs="Times New Roman"/>
                <w:sz w:val="24"/>
                <w:szCs w:val="24"/>
              </w:rPr>
              <w:t>The accused is a first offender aged 35 years.</w:t>
            </w:r>
          </w:p>
          <w:p w:rsidR="00934DF1" w:rsidRPr="003C376C" w:rsidRDefault="00934DF1" w:rsidP="00934DF1">
            <w:pPr>
              <w:jc w:val="both"/>
              <w:rPr>
                <w:rFonts w:ascii="Times New Roman" w:hAnsi="Times New Roman" w:cs="Times New Roman"/>
                <w:sz w:val="24"/>
                <w:szCs w:val="24"/>
              </w:rPr>
            </w:pPr>
            <w:r w:rsidRPr="003C376C">
              <w:rPr>
                <w:rFonts w:ascii="Times New Roman" w:hAnsi="Times New Roman" w:cs="Times New Roman"/>
                <w:sz w:val="24"/>
                <w:szCs w:val="24"/>
              </w:rPr>
              <w:t>(ii)He was very cooperative with the police investigation.</w:t>
            </w:r>
          </w:p>
          <w:p w:rsidR="00934DF1" w:rsidRPr="003C376C" w:rsidRDefault="00934DF1" w:rsidP="00934DF1">
            <w:pPr>
              <w:jc w:val="both"/>
              <w:rPr>
                <w:rFonts w:ascii="Times New Roman" w:hAnsi="Times New Roman" w:cs="Times New Roman"/>
                <w:sz w:val="24"/>
                <w:szCs w:val="24"/>
              </w:rPr>
            </w:pPr>
            <w:r w:rsidRPr="003C376C">
              <w:rPr>
                <w:rFonts w:ascii="Times New Roman" w:hAnsi="Times New Roman" w:cs="Times New Roman"/>
                <w:sz w:val="24"/>
                <w:szCs w:val="24"/>
              </w:rPr>
              <w:t xml:space="preserve">(iii)Through his full cooperation </w:t>
            </w:r>
            <w:r>
              <w:rPr>
                <w:rFonts w:ascii="Times New Roman" w:hAnsi="Times New Roman" w:cs="Times New Roman"/>
                <w:sz w:val="24"/>
                <w:szCs w:val="24"/>
              </w:rPr>
              <w:t xml:space="preserve">he freely and </w:t>
            </w:r>
            <w:proofErr w:type="spellStart"/>
            <w:r>
              <w:rPr>
                <w:rFonts w:ascii="Times New Roman" w:hAnsi="Times New Roman" w:cs="Times New Roman"/>
                <w:sz w:val="24"/>
                <w:szCs w:val="24"/>
              </w:rPr>
              <w:t>voluntarily</w:t>
            </w:r>
            <w:r w:rsidRPr="003C376C">
              <w:rPr>
                <w:rFonts w:ascii="Times New Roman" w:hAnsi="Times New Roman" w:cs="Times New Roman"/>
                <w:sz w:val="24"/>
                <w:szCs w:val="24"/>
              </w:rPr>
              <w:t>led</w:t>
            </w:r>
            <w:proofErr w:type="spellEnd"/>
            <w:r w:rsidRPr="003C376C">
              <w:rPr>
                <w:rFonts w:ascii="Times New Roman" w:hAnsi="Times New Roman" w:cs="Times New Roman"/>
                <w:sz w:val="24"/>
                <w:szCs w:val="24"/>
              </w:rPr>
              <w:t xml:space="preserve"> the police to the murder weapon.</w:t>
            </w:r>
          </w:p>
          <w:p w:rsidR="00934DF1" w:rsidRDefault="00934DF1" w:rsidP="00934DF1">
            <w:pPr>
              <w:jc w:val="both"/>
              <w:rPr>
                <w:rFonts w:ascii="Times New Roman" w:hAnsi="Times New Roman" w:cs="Times New Roman"/>
                <w:sz w:val="24"/>
                <w:szCs w:val="24"/>
              </w:rPr>
            </w:pPr>
            <w:r w:rsidRPr="003C376C">
              <w:rPr>
                <w:rFonts w:ascii="Times New Roman" w:hAnsi="Times New Roman" w:cs="Times New Roman"/>
                <w:sz w:val="24"/>
                <w:szCs w:val="24"/>
              </w:rPr>
              <w:t>(iv)Factors which show some measure of remorse.</w:t>
            </w:r>
          </w:p>
          <w:p w:rsidR="00934DF1" w:rsidRDefault="00934DF1" w:rsidP="00934DF1">
            <w:pPr>
              <w:jc w:val="both"/>
              <w:rPr>
                <w:rFonts w:ascii="Times New Roman" w:hAnsi="Times New Roman" w:cs="Times New Roman"/>
                <w:sz w:val="24"/>
                <w:szCs w:val="24"/>
              </w:rPr>
            </w:pPr>
            <w:r w:rsidRPr="003C376C">
              <w:rPr>
                <w:rFonts w:ascii="Times New Roman" w:hAnsi="Times New Roman" w:cs="Times New Roman"/>
                <w:sz w:val="24"/>
                <w:szCs w:val="24"/>
              </w:rPr>
              <w:t>(v)An unsophisticated young man aged 37 years.</w:t>
            </w:r>
          </w:p>
          <w:p w:rsidR="00934DF1" w:rsidRPr="0037192F" w:rsidRDefault="0037192F" w:rsidP="0037192F">
            <w:pPr>
              <w:jc w:val="both"/>
              <w:rPr>
                <w:rFonts w:ascii="Times New Roman" w:hAnsi="Times New Roman" w:cs="Times New Roman"/>
                <w:sz w:val="24"/>
                <w:szCs w:val="24"/>
              </w:rPr>
            </w:pPr>
            <w:r>
              <w:rPr>
                <w:rFonts w:ascii="Times New Roman" w:hAnsi="Times New Roman" w:cs="Times New Roman"/>
                <w:sz w:val="24"/>
                <w:szCs w:val="24"/>
              </w:rPr>
              <w:t>(vi)</w:t>
            </w:r>
            <w:r w:rsidR="00934DF1" w:rsidRPr="0037192F">
              <w:rPr>
                <w:rFonts w:ascii="Times New Roman" w:hAnsi="Times New Roman" w:cs="Times New Roman"/>
                <w:sz w:val="24"/>
                <w:szCs w:val="24"/>
              </w:rPr>
              <w:t>A rural peasant of low intelligence.</w:t>
            </w:r>
          </w:p>
          <w:p w:rsidR="0037192F" w:rsidRDefault="00934DF1" w:rsidP="0037192F">
            <w:pPr>
              <w:jc w:val="both"/>
              <w:rPr>
                <w:rFonts w:ascii="Times New Roman" w:hAnsi="Times New Roman" w:cs="Times New Roman"/>
                <w:sz w:val="24"/>
                <w:szCs w:val="24"/>
              </w:rPr>
            </w:pPr>
            <w:r w:rsidRPr="0037192F">
              <w:rPr>
                <w:rFonts w:ascii="Times New Roman" w:hAnsi="Times New Roman" w:cs="Times New Roman"/>
                <w:sz w:val="24"/>
                <w:szCs w:val="24"/>
              </w:rPr>
              <w:t>(viii)Limited education.</w:t>
            </w:r>
          </w:p>
          <w:p w:rsidR="0037192F" w:rsidRDefault="00934DF1" w:rsidP="0037192F">
            <w:pPr>
              <w:jc w:val="both"/>
              <w:rPr>
                <w:rFonts w:ascii="Times New Roman" w:hAnsi="Times New Roman" w:cs="Times New Roman"/>
                <w:sz w:val="24"/>
                <w:szCs w:val="24"/>
              </w:rPr>
            </w:pPr>
            <w:r w:rsidRPr="003C376C">
              <w:rPr>
                <w:rFonts w:ascii="Times New Roman" w:hAnsi="Times New Roman" w:cs="Times New Roman"/>
                <w:sz w:val="24"/>
                <w:szCs w:val="24"/>
              </w:rPr>
              <w:t>(ix)A dropout who left school prematurely.</w:t>
            </w:r>
          </w:p>
          <w:p w:rsidR="0037192F" w:rsidRDefault="00934DF1" w:rsidP="0037192F">
            <w:pPr>
              <w:jc w:val="both"/>
              <w:rPr>
                <w:rFonts w:ascii="Times New Roman" w:hAnsi="Times New Roman" w:cs="Times New Roman"/>
                <w:sz w:val="24"/>
                <w:szCs w:val="24"/>
              </w:rPr>
            </w:pPr>
            <w:r w:rsidRPr="003C376C">
              <w:rPr>
                <w:rFonts w:ascii="Times New Roman" w:hAnsi="Times New Roman" w:cs="Times New Roman"/>
                <w:sz w:val="24"/>
                <w:szCs w:val="24"/>
              </w:rPr>
              <w:t>(x)Casual and irregular employment.</w:t>
            </w:r>
          </w:p>
          <w:p w:rsidR="0037192F" w:rsidRDefault="00934DF1" w:rsidP="0037192F">
            <w:pPr>
              <w:jc w:val="both"/>
              <w:rPr>
                <w:rFonts w:ascii="Times New Roman" w:hAnsi="Times New Roman" w:cs="Times New Roman"/>
                <w:sz w:val="24"/>
                <w:szCs w:val="24"/>
              </w:rPr>
            </w:pPr>
            <w:r w:rsidRPr="003C376C">
              <w:rPr>
                <w:rFonts w:ascii="Times New Roman" w:hAnsi="Times New Roman" w:cs="Times New Roman"/>
                <w:sz w:val="24"/>
                <w:szCs w:val="24"/>
              </w:rPr>
              <w:t>(xi)Irregular in court based on the volume of business.</w:t>
            </w:r>
          </w:p>
          <w:p w:rsidR="0037192F" w:rsidRDefault="00934DF1" w:rsidP="0037192F">
            <w:pPr>
              <w:jc w:val="both"/>
              <w:rPr>
                <w:rFonts w:ascii="Times New Roman" w:hAnsi="Times New Roman" w:cs="Times New Roman"/>
                <w:sz w:val="24"/>
                <w:szCs w:val="24"/>
              </w:rPr>
            </w:pPr>
            <w:r w:rsidRPr="003C376C">
              <w:rPr>
                <w:rFonts w:ascii="Times New Roman" w:hAnsi="Times New Roman" w:cs="Times New Roman"/>
                <w:sz w:val="24"/>
                <w:szCs w:val="24"/>
              </w:rPr>
              <w:t>(xii)</w:t>
            </w:r>
            <w:r w:rsidRPr="003C376C">
              <w:rPr>
                <w:rFonts w:ascii="Times New Roman" w:hAnsi="Times New Roman" w:cs="Times New Roman"/>
                <w:sz w:val="24"/>
                <w:szCs w:val="24"/>
              </w:rPr>
              <w:tab/>
              <w:t>Some measure of compassion in the mind of the accused.</w:t>
            </w:r>
          </w:p>
          <w:p w:rsidR="0037192F" w:rsidRDefault="00934DF1" w:rsidP="0037192F">
            <w:pPr>
              <w:jc w:val="both"/>
              <w:rPr>
                <w:rFonts w:ascii="Times New Roman" w:hAnsi="Times New Roman" w:cs="Times New Roman"/>
                <w:sz w:val="24"/>
                <w:szCs w:val="24"/>
              </w:rPr>
            </w:pPr>
            <w:r w:rsidRPr="003C376C">
              <w:rPr>
                <w:rFonts w:ascii="Times New Roman" w:hAnsi="Times New Roman" w:cs="Times New Roman"/>
                <w:sz w:val="24"/>
                <w:szCs w:val="24"/>
              </w:rPr>
              <w:t>(xiv)</w:t>
            </w:r>
            <w:r w:rsidRPr="003C376C">
              <w:rPr>
                <w:rFonts w:ascii="Times New Roman" w:hAnsi="Times New Roman" w:cs="Times New Roman"/>
                <w:sz w:val="24"/>
                <w:szCs w:val="24"/>
              </w:rPr>
              <w:tab/>
              <w:t>He did not compound the murder by helping himself to the large amount of cash that lay in the open safe at the deceased house.</w:t>
            </w:r>
          </w:p>
          <w:p w:rsidR="00934DF1" w:rsidRPr="003C376C" w:rsidRDefault="00934DF1" w:rsidP="00593C9C">
            <w:pPr>
              <w:jc w:val="both"/>
              <w:rPr>
                <w:rFonts w:ascii="Times New Roman" w:hAnsi="Times New Roman" w:cs="Times New Roman"/>
                <w:sz w:val="24"/>
                <w:szCs w:val="24"/>
              </w:rPr>
            </w:pPr>
            <w:r w:rsidRPr="003C376C">
              <w:rPr>
                <w:rFonts w:ascii="Times New Roman" w:hAnsi="Times New Roman" w:cs="Times New Roman"/>
                <w:sz w:val="24"/>
                <w:szCs w:val="24"/>
              </w:rPr>
              <w:t>(xv)</w:t>
            </w:r>
            <w:r w:rsidRPr="003C376C">
              <w:rPr>
                <w:rFonts w:ascii="Times New Roman" w:hAnsi="Times New Roman" w:cs="Times New Roman"/>
                <w:sz w:val="24"/>
                <w:szCs w:val="24"/>
              </w:rPr>
              <w:tab/>
              <w:t>No evidence to show the accused actually received any payment at all either before or after the killing of the deceased.</w:t>
            </w:r>
          </w:p>
        </w:tc>
      </w:tr>
      <w:tr w:rsidR="0037192F" w:rsidTr="00593C9C">
        <w:trPr>
          <w:trHeight w:val="896"/>
        </w:trPr>
        <w:tc>
          <w:tcPr>
            <w:tcW w:w="3438" w:type="dxa"/>
            <w:tcBorders>
              <w:top w:val="single" w:sz="4" w:space="0" w:color="auto"/>
              <w:bottom w:val="single" w:sz="4" w:space="0" w:color="auto"/>
              <w:right w:val="single" w:sz="4" w:space="0" w:color="auto"/>
            </w:tcBorders>
          </w:tcPr>
          <w:p w:rsidR="0037192F" w:rsidRPr="003C376C" w:rsidRDefault="0037192F" w:rsidP="003C376C">
            <w:pPr>
              <w:ind w:left="5040" w:hanging="5040"/>
              <w:jc w:val="both"/>
              <w:rPr>
                <w:rFonts w:ascii="Times New Roman" w:hAnsi="Times New Roman" w:cs="Times New Roman"/>
                <w:sz w:val="24"/>
                <w:szCs w:val="24"/>
              </w:rPr>
            </w:pPr>
          </w:p>
          <w:p w:rsidR="0037192F" w:rsidRDefault="0037192F" w:rsidP="003C376C">
            <w:pPr>
              <w:ind w:left="5040" w:hanging="5040"/>
              <w:jc w:val="both"/>
              <w:rPr>
                <w:rFonts w:ascii="Times New Roman" w:hAnsi="Times New Roman" w:cs="Times New Roman"/>
                <w:sz w:val="24"/>
                <w:szCs w:val="24"/>
              </w:rPr>
            </w:pPr>
            <w:r w:rsidRPr="003C376C">
              <w:rPr>
                <w:rFonts w:ascii="Times New Roman" w:hAnsi="Times New Roman" w:cs="Times New Roman"/>
                <w:sz w:val="24"/>
                <w:szCs w:val="24"/>
              </w:rPr>
              <w:t xml:space="preserve">Rex x </w:t>
            </w:r>
            <w:proofErr w:type="spellStart"/>
            <w:r w:rsidRPr="003C376C">
              <w:rPr>
                <w:rFonts w:ascii="Times New Roman" w:hAnsi="Times New Roman" w:cs="Times New Roman"/>
                <w:sz w:val="24"/>
                <w:szCs w:val="24"/>
              </w:rPr>
              <w:t>TelloMabusela</w:t>
            </w:r>
            <w:proofErr w:type="spellEnd"/>
            <w:r w:rsidRPr="003C376C">
              <w:rPr>
                <w:rFonts w:ascii="Times New Roman" w:hAnsi="Times New Roman" w:cs="Times New Roman"/>
                <w:sz w:val="24"/>
                <w:szCs w:val="24"/>
              </w:rPr>
              <w:t xml:space="preserve"> and</w:t>
            </w:r>
          </w:p>
          <w:p w:rsidR="0037192F" w:rsidRDefault="0037192F" w:rsidP="003C376C">
            <w:pPr>
              <w:ind w:left="5040" w:hanging="5040"/>
              <w:jc w:val="both"/>
              <w:rPr>
                <w:rFonts w:ascii="Times New Roman" w:hAnsi="Times New Roman" w:cs="Times New Roman"/>
                <w:sz w:val="24"/>
                <w:szCs w:val="24"/>
              </w:rPr>
            </w:pPr>
            <w:r>
              <w:rPr>
                <w:rFonts w:ascii="Times New Roman" w:hAnsi="Times New Roman" w:cs="Times New Roman"/>
                <w:sz w:val="24"/>
                <w:szCs w:val="24"/>
              </w:rPr>
              <w:t>others</w:t>
            </w:r>
          </w:p>
          <w:p w:rsidR="0037192F" w:rsidRPr="003C376C" w:rsidRDefault="0037192F" w:rsidP="0037192F">
            <w:pPr>
              <w:ind w:left="5040" w:hanging="5040"/>
              <w:jc w:val="both"/>
              <w:rPr>
                <w:rFonts w:ascii="Times New Roman" w:hAnsi="Times New Roman" w:cs="Times New Roman"/>
                <w:sz w:val="24"/>
                <w:szCs w:val="24"/>
              </w:rPr>
            </w:pPr>
            <w:r w:rsidRPr="003C376C">
              <w:rPr>
                <w:rFonts w:ascii="Times New Roman" w:hAnsi="Times New Roman" w:cs="Times New Roman"/>
                <w:sz w:val="24"/>
                <w:szCs w:val="24"/>
              </w:rPr>
              <w:tab/>
            </w:r>
          </w:p>
        </w:tc>
        <w:tc>
          <w:tcPr>
            <w:tcW w:w="6480" w:type="dxa"/>
            <w:tcBorders>
              <w:top w:val="single" w:sz="4" w:space="0" w:color="auto"/>
              <w:left w:val="single" w:sz="4" w:space="0" w:color="auto"/>
              <w:bottom w:val="single" w:sz="4" w:space="0" w:color="auto"/>
            </w:tcBorders>
          </w:tcPr>
          <w:p w:rsidR="0037192F" w:rsidRDefault="0037192F">
            <w:pPr>
              <w:rPr>
                <w:rFonts w:ascii="Times New Roman" w:hAnsi="Times New Roman" w:cs="Times New Roman"/>
                <w:sz w:val="24"/>
                <w:szCs w:val="24"/>
              </w:rPr>
            </w:pPr>
          </w:p>
          <w:p w:rsidR="0037192F" w:rsidRDefault="0037192F" w:rsidP="0037192F">
            <w:pPr>
              <w:jc w:val="both"/>
              <w:rPr>
                <w:rFonts w:ascii="Times New Roman" w:hAnsi="Times New Roman" w:cs="Times New Roman"/>
                <w:sz w:val="24"/>
                <w:szCs w:val="24"/>
              </w:rPr>
            </w:pPr>
            <w:r>
              <w:rPr>
                <w:rFonts w:ascii="Times New Roman" w:hAnsi="Times New Roman" w:cs="Times New Roman"/>
                <w:sz w:val="24"/>
                <w:szCs w:val="24"/>
              </w:rPr>
              <w:t>Appellant at all times under the domain influence of his co-</w:t>
            </w:r>
          </w:p>
          <w:p w:rsidR="0037192F" w:rsidRDefault="0037192F" w:rsidP="0037192F">
            <w:pPr>
              <w:jc w:val="both"/>
              <w:rPr>
                <w:rFonts w:ascii="Times New Roman" w:hAnsi="Times New Roman" w:cs="Times New Roman"/>
                <w:sz w:val="24"/>
                <w:szCs w:val="24"/>
              </w:rPr>
            </w:pPr>
            <w:r>
              <w:rPr>
                <w:rFonts w:ascii="Times New Roman" w:hAnsi="Times New Roman" w:cs="Times New Roman"/>
                <w:sz w:val="24"/>
                <w:szCs w:val="24"/>
              </w:rPr>
              <w:t>accused</w:t>
            </w:r>
          </w:p>
          <w:p w:rsidR="0037192F" w:rsidRPr="003C376C" w:rsidRDefault="0037192F" w:rsidP="0037192F">
            <w:pPr>
              <w:jc w:val="both"/>
              <w:rPr>
                <w:rFonts w:ascii="Times New Roman" w:hAnsi="Times New Roman" w:cs="Times New Roman"/>
                <w:sz w:val="24"/>
                <w:szCs w:val="24"/>
              </w:rPr>
            </w:pPr>
          </w:p>
        </w:tc>
      </w:tr>
      <w:tr w:rsidR="00593C9C" w:rsidTr="00593C9C">
        <w:trPr>
          <w:trHeight w:val="2960"/>
        </w:trPr>
        <w:tc>
          <w:tcPr>
            <w:tcW w:w="3438" w:type="dxa"/>
            <w:tcBorders>
              <w:top w:val="single" w:sz="4" w:space="0" w:color="auto"/>
              <w:bottom w:val="single" w:sz="4" w:space="0" w:color="auto"/>
              <w:right w:val="single" w:sz="4" w:space="0" w:color="auto"/>
            </w:tcBorders>
          </w:tcPr>
          <w:p w:rsidR="00593C9C" w:rsidRPr="003C376C" w:rsidRDefault="00593C9C" w:rsidP="003C376C">
            <w:pPr>
              <w:ind w:left="5040" w:hanging="5040"/>
              <w:jc w:val="both"/>
              <w:rPr>
                <w:rFonts w:ascii="Times New Roman" w:hAnsi="Times New Roman" w:cs="Times New Roman"/>
                <w:sz w:val="24"/>
                <w:szCs w:val="24"/>
              </w:rPr>
            </w:pPr>
          </w:p>
          <w:p w:rsidR="00593C9C" w:rsidRDefault="00593C9C" w:rsidP="0037192F">
            <w:pPr>
              <w:ind w:left="5040" w:hanging="5040"/>
              <w:jc w:val="both"/>
              <w:rPr>
                <w:rFonts w:ascii="Times New Roman" w:hAnsi="Times New Roman" w:cs="Times New Roman"/>
                <w:sz w:val="24"/>
                <w:szCs w:val="24"/>
              </w:rPr>
            </w:pPr>
            <w:r>
              <w:rPr>
                <w:rFonts w:ascii="Times New Roman" w:hAnsi="Times New Roman" w:cs="Times New Roman"/>
                <w:sz w:val="24"/>
                <w:szCs w:val="24"/>
              </w:rPr>
              <w:t xml:space="preserve">Rex v </w:t>
            </w:r>
            <w:proofErr w:type="spellStart"/>
            <w:r>
              <w:rPr>
                <w:rFonts w:ascii="Times New Roman" w:hAnsi="Times New Roman" w:cs="Times New Roman"/>
                <w:sz w:val="24"/>
                <w:szCs w:val="24"/>
              </w:rPr>
              <w:t>Koano</w:t>
            </w:r>
            <w:proofErr w:type="spellEnd"/>
            <w:r>
              <w:rPr>
                <w:rFonts w:ascii="Times New Roman" w:hAnsi="Times New Roman" w:cs="Times New Roman"/>
                <w:sz w:val="24"/>
                <w:szCs w:val="24"/>
              </w:rPr>
              <w:t xml:space="preserve"> and Another</w:t>
            </w:r>
          </w:p>
          <w:p w:rsidR="00593C9C" w:rsidRDefault="00593C9C" w:rsidP="003C376C">
            <w:pPr>
              <w:ind w:left="5040" w:hanging="5040"/>
              <w:jc w:val="both"/>
              <w:rPr>
                <w:rFonts w:ascii="Times New Roman" w:hAnsi="Times New Roman" w:cs="Times New Roman"/>
                <w:sz w:val="24"/>
                <w:szCs w:val="24"/>
              </w:rPr>
            </w:pPr>
          </w:p>
          <w:p w:rsidR="00593C9C" w:rsidRDefault="00593C9C" w:rsidP="003C376C">
            <w:pPr>
              <w:ind w:left="5040" w:hanging="5040"/>
              <w:jc w:val="both"/>
              <w:rPr>
                <w:rFonts w:ascii="Times New Roman" w:hAnsi="Times New Roman" w:cs="Times New Roman"/>
                <w:sz w:val="24"/>
                <w:szCs w:val="24"/>
              </w:rPr>
            </w:pPr>
          </w:p>
          <w:p w:rsidR="00593C9C" w:rsidRDefault="00593C9C" w:rsidP="003C376C">
            <w:pPr>
              <w:ind w:left="5040" w:hanging="5040"/>
              <w:jc w:val="both"/>
              <w:rPr>
                <w:rFonts w:ascii="Times New Roman" w:hAnsi="Times New Roman" w:cs="Times New Roman"/>
                <w:sz w:val="24"/>
                <w:szCs w:val="24"/>
              </w:rPr>
            </w:pPr>
          </w:p>
          <w:p w:rsidR="00593C9C" w:rsidRDefault="00593C9C" w:rsidP="003C376C">
            <w:pPr>
              <w:ind w:left="5040" w:hanging="5040"/>
              <w:jc w:val="both"/>
              <w:rPr>
                <w:rFonts w:ascii="Times New Roman" w:hAnsi="Times New Roman" w:cs="Times New Roman"/>
                <w:sz w:val="24"/>
                <w:szCs w:val="24"/>
              </w:rPr>
            </w:pPr>
          </w:p>
          <w:p w:rsidR="00593C9C" w:rsidRDefault="00593C9C" w:rsidP="003C376C">
            <w:pPr>
              <w:ind w:left="5040" w:hanging="5040"/>
              <w:jc w:val="both"/>
              <w:rPr>
                <w:rFonts w:ascii="Times New Roman" w:hAnsi="Times New Roman" w:cs="Times New Roman"/>
                <w:sz w:val="24"/>
                <w:szCs w:val="24"/>
              </w:rPr>
            </w:pPr>
          </w:p>
          <w:p w:rsidR="00593C9C" w:rsidRDefault="00593C9C" w:rsidP="003C376C">
            <w:pPr>
              <w:ind w:left="5040" w:hanging="5040"/>
              <w:jc w:val="both"/>
              <w:rPr>
                <w:rFonts w:ascii="Times New Roman" w:hAnsi="Times New Roman" w:cs="Times New Roman"/>
                <w:sz w:val="24"/>
                <w:szCs w:val="24"/>
              </w:rPr>
            </w:pPr>
          </w:p>
          <w:p w:rsidR="00593C9C" w:rsidRDefault="00593C9C" w:rsidP="003C376C">
            <w:pPr>
              <w:ind w:left="5040" w:hanging="5040"/>
              <w:jc w:val="both"/>
              <w:rPr>
                <w:rFonts w:ascii="Times New Roman" w:hAnsi="Times New Roman" w:cs="Times New Roman"/>
                <w:sz w:val="24"/>
                <w:szCs w:val="24"/>
              </w:rPr>
            </w:pPr>
          </w:p>
          <w:p w:rsidR="00593C9C" w:rsidRPr="003C376C" w:rsidRDefault="00593C9C" w:rsidP="00593C9C">
            <w:pPr>
              <w:ind w:left="5040" w:hanging="5040"/>
              <w:jc w:val="both"/>
              <w:rPr>
                <w:rFonts w:ascii="Times New Roman" w:hAnsi="Times New Roman" w:cs="Times New Roman"/>
                <w:sz w:val="24"/>
                <w:szCs w:val="24"/>
              </w:rPr>
            </w:pPr>
          </w:p>
        </w:tc>
        <w:tc>
          <w:tcPr>
            <w:tcW w:w="6480" w:type="dxa"/>
            <w:tcBorders>
              <w:top w:val="single" w:sz="4" w:space="0" w:color="auto"/>
              <w:left w:val="single" w:sz="4" w:space="0" w:color="auto"/>
              <w:bottom w:val="single" w:sz="4" w:space="0" w:color="auto"/>
            </w:tcBorders>
          </w:tcPr>
          <w:p w:rsidR="00593C9C" w:rsidRDefault="00593C9C">
            <w:pPr>
              <w:rPr>
                <w:rFonts w:ascii="Times New Roman" w:hAnsi="Times New Roman" w:cs="Times New Roman"/>
                <w:sz w:val="24"/>
                <w:szCs w:val="24"/>
              </w:rPr>
            </w:pPr>
          </w:p>
          <w:p w:rsidR="00593C9C" w:rsidRPr="003C376C" w:rsidRDefault="00593C9C" w:rsidP="00593C9C">
            <w:pPr>
              <w:jc w:val="both"/>
              <w:rPr>
                <w:rFonts w:ascii="Times New Roman" w:hAnsi="Times New Roman" w:cs="Times New Roman"/>
                <w:sz w:val="24"/>
                <w:szCs w:val="24"/>
              </w:rPr>
            </w:pPr>
            <w:r w:rsidRPr="003C376C">
              <w:rPr>
                <w:rFonts w:ascii="Times New Roman" w:hAnsi="Times New Roman" w:cs="Times New Roman"/>
                <w:sz w:val="24"/>
                <w:szCs w:val="24"/>
              </w:rPr>
              <w:t>Some powerful influence operati</w:t>
            </w:r>
            <w:r>
              <w:rPr>
                <w:rFonts w:ascii="Times New Roman" w:hAnsi="Times New Roman" w:cs="Times New Roman"/>
                <w:sz w:val="24"/>
                <w:szCs w:val="24"/>
              </w:rPr>
              <w:t xml:space="preserve">ng on the state of mind </w:t>
            </w:r>
            <w:r w:rsidRPr="003C376C">
              <w:rPr>
                <w:rFonts w:ascii="Times New Roman" w:hAnsi="Times New Roman" w:cs="Times New Roman"/>
                <w:sz w:val="24"/>
                <w:szCs w:val="24"/>
              </w:rPr>
              <w:t xml:space="preserve">of the accused at the </w:t>
            </w:r>
            <w:proofErr w:type="spellStart"/>
            <w:r w:rsidRPr="003C376C">
              <w:rPr>
                <w:rFonts w:ascii="Times New Roman" w:hAnsi="Times New Roman" w:cs="Times New Roman"/>
                <w:sz w:val="24"/>
                <w:szCs w:val="24"/>
              </w:rPr>
              <w:t>time.On</w:t>
            </w:r>
            <w:proofErr w:type="spellEnd"/>
            <w:r>
              <w:rPr>
                <w:rFonts w:ascii="Times New Roman" w:hAnsi="Times New Roman" w:cs="Times New Roman"/>
                <w:sz w:val="24"/>
                <w:szCs w:val="24"/>
              </w:rPr>
              <w:t xml:space="preserve"> the evidence the only possible                                           </w:t>
            </w:r>
            <w:r w:rsidRPr="003C376C">
              <w:rPr>
                <w:rFonts w:ascii="Times New Roman" w:hAnsi="Times New Roman" w:cs="Times New Roman"/>
                <w:sz w:val="24"/>
                <w:szCs w:val="24"/>
              </w:rPr>
              <w:t>source of that influence was anger and frustration arising f</w:t>
            </w:r>
            <w:r>
              <w:rPr>
                <w:rFonts w:ascii="Times New Roman" w:hAnsi="Times New Roman" w:cs="Times New Roman"/>
                <w:sz w:val="24"/>
                <w:szCs w:val="24"/>
              </w:rPr>
              <w:t xml:space="preserve">rom </w:t>
            </w:r>
            <w:r w:rsidRPr="003C376C">
              <w:rPr>
                <w:rFonts w:ascii="Times New Roman" w:hAnsi="Times New Roman" w:cs="Times New Roman"/>
                <w:sz w:val="24"/>
                <w:szCs w:val="24"/>
              </w:rPr>
              <w:t>what, over the preceding year</w:t>
            </w:r>
            <w:r>
              <w:rPr>
                <w:rFonts w:ascii="Times New Roman" w:hAnsi="Times New Roman" w:cs="Times New Roman"/>
                <w:sz w:val="24"/>
                <w:szCs w:val="24"/>
              </w:rPr>
              <w:t xml:space="preserve">s, had occurred between him and </w:t>
            </w:r>
            <w:r w:rsidRPr="003C376C">
              <w:rPr>
                <w:rFonts w:ascii="Times New Roman" w:hAnsi="Times New Roman" w:cs="Times New Roman"/>
                <w:sz w:val="24"/>
                <w:szCs w:val="24"/>
              </w:rPr>
              <w:t>the deceased involving what he, by necessary inference, regarded as the deceased’s unl</w:t>
            </w:r>
            <w:r>
              <w:rPr>
                <w:rFonts w:ascii="Times New Roman" w:hAnsi="Times New Roman" w:cs="Times New Roman"/>
                <w:sz w:val="24"/>
                <w:szCs w:val="24"/>
              </w:rPr>
              <w:t xml:space="preserve">awful and intolerable conduct. </w:t>
            </w:r>
            <w:r w:rsidRPr="003C376C">
              <w:rPr>
                <w:rFonts w:ascii="Times New Roman" w:hAnsi="Times New Roman" w:cs="Times New Roman"/>
                <w:sz w:val="24"/>
                <w:szCs w:val="24"/>
              </w:rPr>
              <w:t xml:space="preserve">That (in the court’s opinion) objectively </w:t>
            </w:r>
            <w:proofErr w:type="gramStart"/>
            <w:r w:rsidRPr="003C376C">
              <w:rPr>
                <w:rFonts w:ascii="Times New Roman" w:hAnsi="Times New Roman" w:cs="Times New Roman"/>
                <w:sz w:val="24"/>
                <w:szCs w:val="24"/>
              </w:rPr>
              <w:t>moved,</w:t>
            </w:r>
            <w:proofErr w:type="gramEnd"/>
            <w:r w:rsidRPr="003C376C">
              <w:rPr>
                <w:rFonts w:ascii="Times New Roman" w:hAnsi="Times New Roman" w:cs="Times New Roman"/>
                <w:sz w:val="24"/>
                <w:szCs w:val="24"/>
              </w:rPr>
              <w:t xml:space="preserve"> diminished the appellant’s moral guilt.  The trial court ought therefore </w:t>
            </w:r>
            <w:proofErr w:type="spellStart"/>
            <w:r w:rsidRPr="003C376C">
              <w:rPr>
                <w:rFonts w:ascii="Times New Roman" w:hAnsi="Times New Roman" w:cs="Times New Roman"/>
                <w:sz w:val="24"/>
                <w:szCs w:val="24"/>
              </w:rPr>
              <w:t>tohave</w:t>
            </w:r>
            <w:proofErr w:type="spellEnd"/>
            <w:r w:rsidRPr="003C376C">
              <w:rPr>
                <w:rFonts w:ascii="Times New Roman" w:hAnsi="Times New Roman" w:cs="Times New Roman"/>
                <w:sz w:val="24"/>
                <w:szCs w:val="24"/>
              </w:rPr>
              <w:t xml:space="preserve"> found that there were extenuating circumstances.  </w:t>
            </w:r>
          </w:p>
        </w:tc>
      </w:tr>
    </w:tbl>
    <w:p w:rsidR="003C376C" w:rsidRDefault="003C376C" w:rsidP="00915851">
      <w:pPr>
        <w:spacing w:line="480" w:lineRule="auto"/>
        <w:jc w:val="both"/>
        <w:rPr>
          <w:rFonts w:ascii="Times New Roman" w:hAnsi="Times New Roman" w:cs="Times New Roman"/>
          <w:sz w:val="28"/>
          <w:szCs w:val="28"/>
        </w:rPr>
      </w:pPr>
    </w:p>
    <w:p w:rsidR="00C21B7D" w:rsidRPr="00915851" w:rsidRDefault="00C21B7D" w:rsidP="00EF6D0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It is to be hoped that the above table is of assistance to trial courts in determining whether, in any particular case, extenuating circumstances do in fact exist.</w:t>
      </w:r>
    </w:p>
    <w:p w:rsidR="00EF6D0C" w:rsidRDefault="00EF6D0C" w:rsidP="005A38F7">
      <w:pPr>
        <w:spacing w:line="480" w:lineRule="auto"/>
        <w:jc w:val="both"/>
        <w:rPr>
          <w:rFonts w:ascii="Times New Roman" w:hAnsi="Times New Roman" w:cs="Times New Roman"/>
          <w:sz w:val="28"/>
          <w:szCs w:val="28"/>
        </w:rPr>
      </w:pPr>
    </w:p>
    <w:p w:rsidR="00EF6D0C" w:rsidRPr="00EF6D0C" w:rsidRDefault="00662291" w:rsidP="00EF6D0C">
      <w:pPr>
        <w:spacing w:line="480" w:lineRule="auto"/>
        <w:ind w:firstLine="720"/>
        <w:jc w:val="both"/>
        <w:rPr>
          <w:rFonts w:ascii="Times New Roman" w:hAnsi="Times New Roman" w:cs="Times New Roman"/>
          <w:b/>
          <w:sz w:val="28"/>
          <w:szCs w:val="28"/>
        </w:rPr>
      </w:pPr>
      <w:r w:rsidRPr="00EF6D0C">
        <w:rPr>
          <w:rFonts w:ascii="Times New Roman" w:hAnsi="Times New Roman" w:cs="Times New Roman"/>
          <w:b/>
          <w:sz w:val="28"/>
          <w:szCs w:val="28"/>
        </w:rPr>
        <w:t>CUMULATIVE SENTENCES</w:t>
      </w:r>
    </w:p>
    <w:p w:rsidR="00EF6D0C" w:rsidRDefault="0001003E"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EF6D0C">
        <w:rPr>
          <w:rFonts w:ascii="Times New Roman" w:hAnsi="Times New Roman" w:cs="Times New Roman"/>
          <w:sz w:val="28"/>
          <w:szCs w:val="28"/>
        </w:rPr>
        <w:tab/>
      </w:r>
      <w:r w:rsidR="00662291" w:rsidRPr="005A38F7">
        <w:rPr>
          <w:rFonts w:ascii="Times New Roman" w:hAnsi="Times New Roman" w:cs="Times New Roman"/>
          <w:sz w:val="28"/>
          <w:szCs w:val="28"/>
        </w:rPr>
        <w:t>Judicial officers are frequently required to design appropriate sentences following convictions for several offences at the same trial. The basic and underlying principle is that an appropriate sentence must be tailor made for each individual offence.</w:t>
      </w:r>
      <w:r>
        <w:rPr>
          <w:rFonts w:ascii="Times New Roman" w:hAnsi="Times New Roman" w:cs="Times New Roman"/>
          <w:sz w:val="28"/>
          <w:szCs w:val="28"/>
        </w:rPr>
        <w:t xml:space="preserve"> But multiple</w:t>
      </w:r>
      <w:r w:rsidR="00E353DE" w:rsidRPr="005A38F7">
        <w:rPr>
          <w:rFonts w:ascii="Times New Roman" w:hAnsi="Times New Roman" w:cs="Times New Roman"/>
          <w:sz w:val="28"/>
          <w:szCs w:val="28"/>
        </w:rPr>
        <w:t xml:space="preserve"> sentences cannot be combined in a manner which renders the cumulative total sentence disturbingly inappropriate and unjust.</w:t>
      </w:r>
    </w:p>
    <w:p w:rsidR="00EF6D0C" w:rsidRDefault="00EF6D0C" w:rsidP="00EF6D0C">
      <w:pPr>
        <w:spacing w:line="480" w:lineRule="auto"/>
        <w:ind w:left="720" w:hanging="720"/>
        <w:jc w:val="both"/>
        <w:rPr>
          <w:rFonts w:ascii="Times New Roman" w:hAnsi="Times New Roman" w:cs="Times New Roman"/>
          <w:sz w:val="28"/>
          <w:szCs w:val="28"/>
        </w:rPr>
      </w:pPr>
    </w:p>
    <w:p w:rsidR="00496472" w:rsidRPr="005A38F7" w:rsidRDefault="0001003E"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EF6D0C">
        <w:rPr>
          <w:rFonts w:ascii="Times New Roman" w:hAnsi="Times New Roman" w:cs="Times New Roman"/>
          <w:sz w:val="28"/>
          <w:szCs w:val="28"/>
        </w:rPr>
        <w:tab/>
      </w:r>
      <w:r w:rsidR="00662291" w:rsidRPr="005A38F7">
        <w:rPr>
          <w:rFonts w:ascii="Times New Roman" w:hAnsi="Times New Roman" w:cs="Times New Roman"/>
          <w:sz w:val="28"/>
          <w:szCs w:val="28"/>
        </w:rPr>
        <w:t xml:space="preserve">In </w:t>
      </w:r>
      <w:proofErr w:type="spellStart"/>
      <w:r w:rsidR="00662291" w:rsidRPr="002B121F">
        <w:rPr>
          <w:rFonts w:ascii="Times New Roman" w:hAnsi="Times New Roman" w:cs="Times New Roman"/>
          <w:b/>
          <w:sz w:val="28"/>
          <w:szCs w:val="28"/>
        </w:rPr>
        <w:t>Ndwandwe</w:t>
      </w:r>
      <w:proofErr w:type="spellEnd"/>
      <w:r w:rsidR="00662291" w:rsidRPr="002B121F">
        <w:rPr>
          <w:rFonts w:ascii="Times New Roman" w:hAnsi="Times New Roman" w:cs="Times New Roman"/>
          <w:b/>
          <w:sz w:val="28"/>
          <w:szCs w:val="28"/>
        </w:rPr>
        <w:t xml:space="preserve"> v </w:t>
      </w:r>
      <w:r w:rsidR="009C4D8B" w:rsidRPr="002B121F">
        <w:rPr>
          <w:rFonts w:ascii="Times New Roman" w:hAnsi="Times New Roman" w:cs="Times New Roman"/>
          <w:b/>
          <w:sz w:val="28"/>
          <w:szCs w:val="28"/>
        </w:rPr>
        <w:t>Rex</w:t>
      </w:r>
      <w:r w:rsidR="009C4D8B" w:rsidRPr="005A38F7">
        <w:rPr>
          <w:rFonts w:ascii="Times New Roman" w:hAnsi="Times New Roman" w:cs="Times New Roman"/>
          <w:sz w:val="28"/>
          <w:szCs w:val="28"/>
        </w:rPr>
        <w:t xml:space="preserve"> [2012] SZSC 39, the appellant complained against a cumulative sentence of 32 years which was essentially a compound of individual sentences of 5, 12, and 15 years imprisonment which </w:t>
      </w:r>
      <w:proofErr w:type="spellStart"/>
      <w:r w:rsidR="009C4D8B" w:rsidRPr="005A38F7">
        <w:rPr>
          <w:rFonts w:ascii="Times New Roman" w:hAnsi="Times New Roman" w:cs="Times New Roman"/>
          <w:sz w:val="28"/>
          <w:szCs w:val="28"/>
        </w:rPr>
        <w:t>Hlophe</w:t>
      </w:r>
      <w:proofErr w:type="spellEnd"/>
      <w:r w:rsidR="009C4D8B" w:rsidRPr="005A38F7">
        <w:rPr>
          <w:rFonts w:ascii="Times New Roman" w:hAnsi="Times New Roman" w:cs="Times New Roman"/>
          <w:sz w:val="28"/>
          <w:szCs w:val="28"/>
        </w:rPr>
        <w:t xml:space="preserve"> J had ordered to run consecutively. This court reduced that gross sentence to one of 24½ years because, “the cumulative sentence of 32 years imposed </w:t>
      </w:r>
      <w:r w:rsidR="009C4D8B" w:rsidRPr="005A38F7">
        <w:rPr>
          <w:rFonts w:ascii="Times New Roman" w:hAnsi="Times New Roman" w:cs="Times New Roman"/>
          <w:i/>
          <w:sz w:val="28"/>
          <w:szCs w:val="28"/>
        </w:rPr>
        <w:t xml:space="preserve">a </w:t>
      </w:r>
      <w:proofErr w:type="spellStart"/>
      <w:r w:rsidR="009C4D8B" w:rsidRPr="005A38F7">
        <w:rPr>
          <w:rFonts w:ascii="Times New Roman" w:hAnsi="Times New Roman" w:cs="Times New Roman"/>
          <w:i/>
          <w:sz w:val="28"/>
          <w:szCs w:val="28"/>
        </w:rPr>
        <w:t>quo</w:t>
      </w:r>
      <w:r w:rsidR="001E490E">
        <w:rPr>
          <w:rFonts w:ascii="Times New Roman" w:hAnsi="Times New Roman" w:cs="Times New Roman"/>
          <w:sz w:val="28"/>
          <w:szCs w:val="28"/>
        </w:rPr>
        <w:t>wa</w:t>
      </w:r>
      <w:r w:rsidR="00496472" w:rsidRPr="005A38F7">
        <w:rPr>
          <w:rFonts w:ascii="Times New Roman" w:hAnsi="Times New Roman" w:cs="Times New Roman"/>
          <w:sz w:val="28"/>
          <w:szCs w:val="28"/>
        </w:rPr>
        <w:t>s</w:t>
      </w:r>
      <w:proofErr w:type="spellEnd"/>
      <w:r w:rsidR="00496472" w:rsidRPr="005A38F7">
        <w:rPr>
          <w:rFonts w:ascii="Times New Roman" w:hAnsi="Times New Roman" w:cs="Times New Roman"/>
          <w:sz w:val="28"/>
          <w:szCs w:val="28"/>
        </w:rPr>
        <w:t xml:space="preserve"> indeed </w:t>
      </w:r>
      <w:r w:rsidR="001E27C0" w:rsidRPr="005A38F7">
        <w:rPr>
          <w:rFonts w:ascii="Times New Roman" w:hAnsi="Times New Roman" w:cs="Times New Roman"/>
          <w:sz w:val="28"/>
          <w:szCs w:val="28"/>
        </w:rPr>
        <w:t>startlingly</w:t>
      </w:r>
      <w:r w:rsidR="00496472" w:rsidRPr="005A38F7">
        <w:rPr>
          <w:rFonts w:ascii="Times New Roman" w:hAnsi="Times New Roman" w:cs="Times New Roman"/>
          <w:sz w:val="28"/>
          <w:szCs w:val="28"/>
        </w:rPr>
        <w:t xml:space="preserve"> ina</w:t>
      </w:r>
      <w:r w:rsidR="00E353DE" w:rsidRPr="005A38F7">
        <w:rPr>
          <w:rFonts w:ascii="Times New Roman" w:hAnsi="Times New Roman" w:cs="Times New Roman"/>
          <w:sz w:val="28"/>
          <w:szCs w:val="28"/>
        </w:rPr>
        <w:t xml:space="preserve">ppropriate.” See paragraph [36] </w:t>
      </w:r>
      <w:r w:rsidR="00970F08" w:rsidRPr="005A38F7">
        <w:rPr>
          <w:rFonts w:ascii="Times New Roman" w:hAnsi="Times New Roman" w:cs="Times New Roman"/>
          <w:sz w:val="28"/>
          <w:szCs w:val="28"/>
        </w:rPr>
        <w:t xml:space="preserve">on </w:t>
      </w:r>
      <w:proofErr w:type="spellStart"/>
      <w:r w:rsidR="00E353DE" w:rsidRPr="005A38F7">
        <w:rPr>
          <w:rFonts w:ascii="Times New Roman" w:hAnsi="Times New Roman" w:cs="Times New Roman"/>
          <w:sz w:val="28"/>
          <w:szCs w:val="28"/>
        </w:rPr>
        <w:t>Swazilii</w:t>
      </w:r>
      <w:proofErr w:type="spellEnd"/>
      <w:r w:rsidR="00E353DE" w:rsidRPr="005A38F7">
        <w:rPr>
          <w:rFonts w:ascii="Times New Roman" w:hAnsi="Times New Roman" w:cs="Times New Roman"/>
          <w:sz w:val="28"/>
          <w:szCs w:val="28"/>
        </w:rPr>
        <w:t>.</w:t>
      </w:r>
    </w:p>
    <w:p w:rsidR="003E4B32" w:rsidRDefault="0001003E"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[22]</w:t>
      </w:r>
      <w:r w:rsidR="00EF6D0C">
        <w:rPr>
          <w:rFonts w:ascii="Times New Roman" w:hAnsi="Times New Roman" w:cs="Times New Roman"/>
          <w:sz w:val="28"/>
          <w:szCs w:val="28"/>
        </w:rPr>
        <w:tab/>
      </w:r>
      <w:r w:rsidR="00496472" w:rsidRPr="005A38F7">
        <w:rPr>
          <w:rFonts w:ascii="Times New Roman" w:hAnsi="Times New Roman" w:cs="Times New Roman"/>
          <w:sz w:val="28"/>
          <w:szCs w:val="28"/>
        </w:rPr>
        <w:t>In</w:t>
      </w:r>
      <w:r w:rsidR="004437C5">
        <w:rPr>
          <w:rFonts w:ascii="Times New Roman" w:hAnsi="Times New Roman" w:cs="Times New Roman"/>
          <w:sz w:val="28"/>
          <w:szCs w:val="28"/>
        </w:rPr>
        <w:t xml:space="preserve"> construi</w:t>
      </w:r>
      <w:r w:rsidR="00496472" w:rsidRPr="005A38F7">
        <w:rPr>
          <w:rFonts w:ascii="Times New Roman" w:hAnsi="Times New Roman" w:cs="Times New Roman"/>
          <w:sz w:val="28"/>
          <w:szCs w:val="28"/>
        </w:rPr>
        <w:t>n</w:t>
      </w:r>
      <w:r w:rsidR="001E27C0" w:rsidRPr="005A38F7">
        <w:rPr>
          <w:rFonts w:ascii="Times New Roman" w:hAnsi="Times New Roman" w:cs="Times New Roman"/>
          <w:sz w:val="28"/>
          <w:szCs w:val="28"/>
        </w:rPr>
        <w:t>g</w:t>
      </w:r>
      <w:r w:rsidR="00496472" w:rsidRPr="005A38F7">
        <w:rPr>
          <w:rFonts w:ascii="Times New Roman" w:hAnsi="Times New Roman" w:cs="Times New Roman"/>
          <w:sz w:val="28"/>
          <w:szCs w:val="28"/>
        </w:rPr>
        <w:t xml:space="preserve"> this court’s judgment, Ota JA cited some of the leading judgments on the captioned</w:t>
      </w:r>
      <w:r w:rsidR="00F1509B" w:rsidRPr="005A38F7">
        <w:rPr>
          <w:rFonts w:ascii="Times New Roman" w:hAnsi="Times New Roman" w:cs="Times New Roman"/>
          <w:sz w:val="28"/>
          <w:szCs w:val="28"/>
        </w:rPr>
        <w:t xml:space="preserve"> topic in</w:t>
      </w:r>
      <w:r w:rsidR="00496472" w:rsidRPr="005A38F7">
        <w:rPr>
          <w:rFonts w:ascii="Times New Roman" w:hAnsi="Times New Roman" w:cs="Times New Roman"/>
          <w:sz w:val="28"/>
          <w:szCs w:val="28"/>
        </w:rPr>
        <w:t xml:space="preserve"> which succeeding generations of judges, both in this kingdom and beyond, have laid down the law and explained its underlying rationale with such clarity</w:t>
      </w:r>
      <w:r w:rsidR="00F1509B" w:rsidRPr="005A38F7">
        <w:rPr>
          <w:rFonts w:ascii="Times New Roman" w:hAnsi="Times New Roman" w:cs="Times New Roman"/>
          <w:sz w:val="28"/>
          <w:szCs w:val="28"/>
        </w:rPr>
        <w:t>,</w:t>
      </w:r>
      <w:r w:rsidR="001E27C0" w:rsidRPr="005A38F7">
        <w:rPr>
          <w:rFonts w:ascii="Times New Roman" w:hAnsi="Times New Roman" w:cs="Times New Roman"/>
          <w:sz w:val="28"/>
          <w:szCs w:val="28"/>
        </w:rPr>
        <w:t xml:space="preserve"> that it is a matter of considerable</w:t>
      </w:r>
      <w:r w:rsidR="00496472" w:rsidRPr="005A38F7">
        <w:rPr>
          <w:rFonts w:ascii="Times New Roman" w:hAnsi="Times New Roman" w:cs="Times New Roman"/>
          <w:sz w:val="28"/>
          <w:szCs w:val="28"/>
        </w:rPr>
        <w:t xml:space="preserve"> concern that judicial officers still seem to experience continuing difficulty in avoiding the pitfall of excessive sentences. </w:t>
      </w:r>
    </w:p>
    <w:p w:rsidR="00EF6D0C" w:rsidRPr="005A38F7" w:rsidRDefault="00EF6D0C" w:rsidP="00EF6D0C">
      <w:pPr>
        <w:spacing w:line="480" w:lineRule="auto"/>
        <w:ind w:left="720" w:hanging="720"/>
        <w:jc w:val="both"/>
        <w:rPr>
          <w:rFonts w:ascii="Times New Roman" w:hAnsi="Times New Roman" w:cs="Times New Roman"/>
          <w:sz w:val="28"/>
          <w:szCs w:val="28"/>
        </w:rPr>
      </w:pPr>
    </w:p>
    <w:p w:rsidR="00662291" w:rsidRDefault="0001003E"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EF6D0C">
        <w:rPr>
          <w:rFonts w:ascii="Times New Roman" w:hAnsi="Times New Roman" w:cs="Times New Roman"/>
          <w:sz w:val="28"/>
          <w:szCs w:val="28"/>
        </w:rPr>
        <w:tab/>
      </w:r>
      <w:r w:rsidR="00496472" w:rsidRPr="005A38F7">
        <w:rPr>
          <w:rFonts w:ascii="Times New Roman" w:hAnsi="Times New Roman" w:cs="Times New Roman"/>
          <w:sz w:val="28"/>
          <w:szCs w:val="28"/>
        </w:rPr>
        <w:t xml:space="preserve">It is unclear whether these difficulties arise out of a laudable </w:t>
      </w:r>
      <w:r w:rsidR="00F1509B" w:rsidRPr="005A38F7">
        <w:rPr>
          <w:rFonts w:ascii="Times New Roman" w:hAnsi="Times New Roman" w:cs="Times New Roman"/>
          <w:sz w:val="28"/>
          <w:szCs w:val="28"/>
        </w:rPr>
        <w:t xml:space="preserve">revulsion form the unspeakable crimes for which the convicts before them stand condemned, or from a misguided </w:t>
      </w:r>
      <w:r w:rsidR="003E4B32" w:rsidRPr="005A38F7">
        <w:rPr>
          <w:rFonts w:ascii="Times New Roman" w:hAnsi="Times New Roman" w:cs="Times New Roman"/>
          <w:sz w:val="28"/>
          <w:szCs w:val="28"/>
        </w:rPr>
        <w:t xml:space="preserve">and impermissible </w:t>
      </w:r>
      <w:r w:rsidR="00F1509B" w:rsidRPr="005A38F7">
        <w:rPr>
          <w:rFonts w:ascii="Times New Roman" w:hAnsi="Times New Roman" w:cs="Times New Roman"/>
          <w:sz w:val="28"/>
          <w:szCs w:val="28"/>
        </w:rPr>
        <w:t>determination to exorcise those crimes</w:t>
      </w:r>
      <w:r w:rsidR="001E27C0" w:rsidRPr="005A38F7">
        <w:rPr>
          <w:rFonts w:ascii="Times New Roman" w:hAnsi="Times New Roman" w:cs="Times New Roman"/>
          <w:sz w:val="28"/>
          <w:szCs w:val="28"/>
        </w:rPr>
        <w:t xml:space="preserve"> by the imposition of draconian penalties beyond the </w:t>
      </w:r>
      <w:r w:rsidR="003E4B32" w:rsidRPr="005A38F7">
        <w:rPr>
          <w:rFonts w:ascii="Times New Roman" w:hAnsi="Times New Roman" w:cs="Times New Roman"/>
          <w:sz w:val="28"/>
          <w:szCs w:val="28"/>
        </w:rPr>
        <w:t>scope</w:t>
      </w:r>
      <w:r w:rsidR="001E27C0" w:rsidRPr="005A38F7">
        <w:rPr>
          <w:rFonts w:ascii="Times New Roman" w:hAnsi="Times New Roman" w:cs="Times New Roman"/>
          <w:sz w:val="28"/>
          <w:szCs w:val="28"/>
        </w:rPr>
        <w:t xml:space="preserve"> of the discretion which every sentencing officer undoubtedly possesses, but which </w:t>
      </w:r>
      <w:r>
        <w:rPr>
          <w:rFonts w:ascii="Times New Roman" w:hAnsi="Times New Roman" w:cs="Times New Roman"/>
          <w:sz w:val="28"/>
          <w:szCs w:val="28"/>
        </w:rPr>
        <w:t xml:space="preserve">discretion </w:t>
      </w:r>
      <w:r w:rsidR="001E27C0" w:rsidRPr="005A38F7">
        <w:rPr>
          <w:rFonts w:ascii="Times New Roman" w:hAnsi="Times New Roman" w:cs="Times New Roman"/>
          <w:sz w:val="28"/>
          <w:szCs w:val="28"/>
        </w:rPr>
        <w:t xml:space="preserve">is circumscribed by laws prescribing maximum penalties, </w:t>
      </w:r>
      <w:r w:rsidR="003E4B32" w:rsidRPr="005A38F7">
        <w:rPr>
          <w:rFonts w:ascii="Times New Roman" w:hAnsi="Times New Roman" w:cs="Times New Roman"/>
          <w:sz w:val="28"/>
          <w:szCs w:val="28"/>
        </w:rPr>
        <w:t xml:space="preserve">by </w:t>
      </w:r>
      <w:r w:rsidR="001E27C0" w:rsidRPr="005A38F7">
        <w:rPr>
          <w:rFonts w:ascii="Times New Roman" w:hAnsi="Times New Roman" w:cs="Times New Roman"/>
          <w:sz w:val="28"/>
          <w:szCs w:val="28"/>
        </w:rPr>
        <w:t xml:space="preserve">the sentencing conventions extant within this jurisdiction, and </w:t>
      </w:r>
      <w:r w:rsidR="003E4B32" w:rsidRPr="005A38F7">
        <w:rPr>
          <w:rFonts w:ascii="Times New Roman" w:hAnsi="Times New Roman" w:cs="Times New Roman"/>
          <w:sz w:val="28"/>
          <w:szCs w:val="28"/>
        </w:rPr>
        <w:t xml:space="preserve">by </w:t>
      </w:r>
      <w:r w:rsidR="001E27C0" w:rsidRPr="005A38F7">
        <w:rPr>
          <w:rFonts w:ascii="Times New Roman" w:hAnsi="Times New Roman" w:cs="Times New Roman"/>
          <w:sz w:val="28"/>
          <w:szCs w:val="28"/>
        </w:rPr>
        <w:t>the elastic ranges indicated by the judgments of this Court.</w:t>
      </w:r>
    </w:p>
    <w:p w:rsidR="00EF6D0C" w:rsidRPr="005A38F7" w:rsidRDefault="00EF6D0C" w:rsidP="00EF6D0C">
      <w:pPr>
        <w:spacing w:line="480" w:lineRule="auto"/>
        <w:ind w:left="720" w:hanging="720"/>
        <w:jc w:val="both"/>
        <w:rPr>
          <w:rFonts w:ascii="Times New Roman" w:hAnsi="Times New Roman" w:cs="Times New Roman"/>
          <w:sz w:val="28"/>
          <w:szCs w:val="28"/>
        </w:rPr>
      </w:pPr>
    </w:p>
    <w:p w:rsidR="006367A6" w:rsidRDefault="0001003E"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EF6D0C">
        <w:rPr>
          <w:rFonts w:ascii="Times New Roman" w:hAnsi="Times New Roman" w:cs="Times New Roman"/>
          <w:sz w:val="28"/>
          <w:szCs w:val="28"/>
        </w:rPr>
        <w:tab/>
      </w:r>
      <w:r w:rsidR="006367A6" w:rsidRPr="005A38F7">
        <w:rPr>
          <w:rFonts w:ascii="Times New Roman" w:hAnsi="Times New Roman" w:cs="Times New Roman"/>
          <w:sz w:val="28"/>
          <w:szCs w:val="28"/>
        </w:rPr>
        <w:t>It is for thes</w:t>
      </w:r>
      <w:r w:rsidR="004437C5">
        <w:rPr>
          <w:rFonts w:ascii="Times New Roman" w:hAnsi="Times New Roman" w:cs="Times New Roman"/>
          <w:sz w:val="28"/>
          <w:szCs w:val="28"/>
        </w:rPr>
        <w:t>e reasons that whereas sentences</w:t>
      </w:r>
      <w:r w:rsidR="006367A6" w:rsidRPr="005A38F7">
        <w:rPr>
          <w:rFonts w:ascii="Times New Roman" w:hAnsi="Times New Roman" w:cs="Times New Roman"/>
          <w:sz w:val="28"/>
          <w:szCs w:val="28"/>
        </w:rPr>
        <w:t xml:space="preserve"> of life imprisonment, plus 1,000 years imprisonment, plus the confiscation of property, plus a fine of </w:t>
      </w:r>
      <w:r w:rsidR="006367A6" w:rsidRPr="005A38F7">
        <w:rPr>
          <w:rFonts w:ascii="Times New Roman" w:hAnsi="Times New Roman" w:cs="Times New Roman"/>
          <w:sz w:val="28"/>
          <w:szCs w:val="28"/>
        </w:rPr>
        <w:lastRenderedPageBreak/>
        <w:t>US$ 100,000:00 were imposed upon the convicted kidnapper and rapist Mr. Castro following a plea bargain in Cleveland Ohio in the USA, such penalties would be wholly inappropriate here in Swaziland. Judicial officers must therefore lower their sentencing sights</w:t>
      </w:r>
      <w:r w:rsidR="00E353DE" w:rsidRPr="005A38F7">
        <w:rPr>
          <w:rFonts w:ascii="Times New Roman" w:hAnsi="Times New Roman" w:cs="Times New Roman"/>
          <w:sz w:val="28"/>
          <w:szCs w:val="28"/>
        </w:rPr>
        <w:t xml:space="preserve"> to the prevailing norms, practices and precedents of this Kingdom. The sentencing discretion which they undoubtedly enjoy is not limitless or unfettered. It can only be validly exercised within its proper bounds</w:t>
      </w:r>
      <w:r w:rsidR="00970F08" w:rsidRPr="005A38F7">
        <w:rPr>
          <w:rFonts w:ascii="Times New Roman" w:hAnsi="Times New Roman" w:cs="Times New Roman"/>
          <w:sz w:val="28"/>
          <w:szCs w:val="28"/>
        </w:rPr>
        <w:t>: free from any misdirection of law or fact</w:t>
      </w:r>
      <w:r w:rsidR="00E353DE" w:rsidRPr="005A38F7">
        <w:rPr>
          <w:rFonts w:ascii="Times New Roman" w:hAnsi="Times New Roman" w:cs="Times New Roman"/>
          <w:sz w:val="28"/>
          <w:szCs w:val="28"/>
        </w:rPr>
        <w:t>.</w:t>
      </w:r>
    </w:p>
    <w:p w:rsidR="0001003E" w:rsidRDefault="0001003E" w:rsidP="005A38F7">
      <w:pPr>
        <w:spacing w:line="480" w:lineRule="auto"/>
        <w:jc w:val="both"/>
        <w:rPr>
          <w:rFonts w:ascii="Times New Roman" w:hAnsi="Times New Roman" w:cs="Times New Roman"/>
          <w:sz w:val="28"/>
          <w:szCs w:val="28"/>
        </w:rPr>
      </w:pPr>
    </w:p>
    <w:p w:rsidR="00303A62" w:rsidRDefault="0001003E"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EF6D0C">
        <w:rPr>
          <w:rFonts w:ascii="Times New Roman" w:hAnsi="Times New Roman" w:cs="Times New Roman"/>
          <w:sz w:val="28"/>
          <w:szCs w:val="28"/>
        </w:rPr>
        <w:tab/>
      </w:r>
      <w:r w:rsidR="00303A62">
        <w:rPr>
          <w:rFonts w:ascii="Times New Roman" w:hAnsi="Times New Roman" w:cs="Times New Roman"/>
          <w:sz w:val="28"/>
          <w:szCs w:val="28"/>
        </w:rPr>
        <w:t>Section 300 of the Criminal Procedure and Evidence Act is captioned ‘Cumulative or Concurrent Sentences’. It reads:</w:t>
      </w:r>
    </w:p>
    <w:p w:rsidR="00303A62" w:rsidRPr="00AA7CC3" w:rsidRDefault="00303A62" w:rsidP="00EF6D0C">
      <w:pPr>
        <w:spacing w:line="480" w:lineRule="auto"/>
        <w:ind w:left="1440"/>
        <w:jc w:val="both"/>
        <w:rPr>
          <w:rFonts w:ascii="Times New Roman" w:hAnsi="Times New Roman" w:cs="Times New Roman"/>
          <w:i/>
          <w:sz w:val="28"/>
          <w:szCs w:val="28"/>
        </w:rPr>
      </w:pPr>
      <w:r w:rsidRPr="00AA7CC3">
        <w:rPr>
          <w:rFonts w:ascii="Times New Roman" w:hAnsi="Times New Roman" w:cs="Times New Roman"/>
          <w:i/>
          <w:sz w:val="28"/>
          <w:szCs w:val="28"/>
        </w:rPr>
        <w:t>‘</w:t>
      </w:r>
      <w:r w:rsidR="00AA7CC3" w:rsidRPr="00AA7CC3">
        <w:rPr>
          <w:rFonts w:ascii="Times New Roman" w:hAnsi="Times New Roman" w:cs="Times New Roman"/>
          <w:i/>
          <w:sz w:val="28"/>
          <w:szCs w:val="28"/>
        </w:rPr>
        <w:t>(1) If a person is convicted at one trial of two or more different offences, or if a person under sentence or undergoing punishment for one offence is convicted of another offence, the court may sentence him to such several punishments for such offences or for such last offence, as the case may be, as it is competent to impose.</w:t>
      </w:r>
    </w:p>
    <w:p w:rsidR="00EF6D0C" w:rsidRDefault="00AA7CC3" w:rsidP="00EF6D0C">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(2)</w:t>
      </w:r>
      <w:r w:rsidRPr="00AA7CC3">
        <w:rPr>
          <w:rFonts w:ascii="Times New Roman" w:hAnsi="Times New Roman" w:cs="Times New Roman"/>
          <w:i/>
          <w:sz w:val="28"/>
          <w:szCs w:val="28"/>
        </w:rPr>
        <w:t>If such punishment consists of imprisonment the court shall direct whether each sentence shall be served consecutively with the remaining sentence.’</w:t>
      </w:r>
    </w:p>
    <w:p w:rsidR="00EF6D0C" w:rsidRDefault="00AA7CC3" w:rsidP="00EF6D0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The wording of subsection (2</w:t>
      </w:r>
      <w:r w:rsidR="0001003E">
        <w:rPr>
          <w:rFonts w:ascii="Times New Roman" w:hAnsi="Times New Roman" w:cs="Times New Roman"/>
          <w:sz w:val="28"/>
          <w:szCs w:val="28"/>
        </w:rPr>
        <w:t xml:space="preserve">) is mandatory in as much as </w:t>
      </w:r>
      <w:r>
        <w:rPr>
          <w:rFonts w:ascii="Times New Roman" w:hAnsi="Times New Roman" w:cs="Times New Roman"/>
          <w:sz w:val="28"/>
          <w:szCs w:val="28"/>
        </w:rPr>
        <w:t>the court is required to direct whether each sentence shall be served consecutively</w:t>
      </w:r>
      <w:r w:rsidR="00F34328">
        <w:rPr>
          <w:rFonts w:ascii="Times New Roman" w:hAnsi="Times New Roman" w:cs="Times New Roman"/>
          <w:sz w:val="28"/>
          <w:szCs w:val="28"/>
        </w:rPr>
        <w:t xml:space="preserve"> with any remaining portions of part served sentences. It must be noted that the court is not mandated to direct that a new sentence must run consecutively to sentences the accused is currently serving</w:t>
      </w:r>
      <w:r w:rsidR="00A079C8">
        <w:rPr>
          <w:rFonts w:ascii="Times New Roman" w:hAnsi="Times New Roman" w:cs="Times New Roman"/>
          <w:sz w:val="28"/>
          <w:szCs w:val="28"/>
        </w:rPr>
        <w:t>,</w:t>
      </w:r>
      <w:r w:rsidR="00F34328">
        <w:rPr>
          <w:rFonts w:ascii="Times New Roman" w:hAnsi="Times New Roman" w:cs="Times New Roman"/>
          <w:sz w:val="28"/>
          <w:szCs w:val="28"/>
        </w:rPr>
        <w:t xml:space="preserve"> but which have not yet been served in full. Subsection (2) </w:t>
      </w:r>
      <w:r w:rsidR="0001003E">
        <w:rPr>
          <w:rFonts w:ascii="Times New Roman" w:hAnsi="Times New Roman" w:cs="Times New Roman"/>
          <w:sz w:val="28"/>
          <w:szCs w:val="28"/>
        </w:rPr>
        <w:t xml:space="preserve">confers </w:t>
      </w:r>
      <w:r w:rsidR="00943B5A">
        <w:rPr>
          <w:rFonts w:ascii="Times New Roman" w:hAnsi="Times New Roman" w:cs="Times New Roman"/>
          <w:sz w:val="28"/>
          <w:szCs w:val="28"/>
        </w:rPr>
        <w:t>a discretion</w:t>
      </w:r>
      <w:r w:rsidR="0001003E">
        <w:rPr>
          <w:rFonts w:ascii="Times New Roman" w:hAnsi="Times New Roman" w:cs="Times New Roman"/>
          <w:sz w:val="28"/>
          <w:szCs w:val="28"/>
        </w:rPr>
        <w:t xml:space="preserve"> upon a sentencing </w:t>
      </w:r>
      <w:proofErr w:type="spellStart"/>
      <w:r w:rsidR="0001003E">
        <w:rPr>
          <w:rFonts w:ascii="Times New Roman" w:hAnsi="Times New Roman" w:cs="Times New Roman"/>
          <w:sz w:val="28"/>
          <w:szCs w:val="28"/>
        </w:rPr>
        <w:t>court</w:t>
      </w:r>
      <w:r w:rsidR="00A079C8">
        <w:rPr>
          <w:rFonts w:ascii="Times New Roman" w:hAnsi="Times New Roman" w:cs="Times New Roman"/>
          <w:sz w:val="28"/>
          <w:szCs w:val="28"/>
        </w:rPr>
        <w:t>.</w:t>
      </w:r>
      <w:r w:rsidR="0001003E">
        <w:rPr>
          <w:rFonts w:ascii="Times New Roman" w:hAnsi="Times New Roman" w:cs="Times New Roman"/>
          <w:sz w:val="28"/>
          <w:szCs w:val="28"/>
        </w:rPr>
        <w:t>That</w:t>
      </w:r>
      <w:proofErr w:type="spellEnd"/>
      <w:r w:rsidR="0001003E">
        <w:rPr>
          <w:rFonts w:ascii="Times New Roman" w:hAnsi="Times New Roman" w:cs="Times New Roman"/>
          <w:sz w:val="28"/>
          <w:szCs w:val="28"/>
        </w:rPr>
        <w:t xml:space="preserve"> court </w:t>
      </w:r>
      <w:proofErr w:type="spellStart"/>
      <w:r w:rsidR="0001003E">
        <w:rPr>
          <w:rFonts w:ascii="Times New Roman" w:hAnsi="Times New Roman" w:cs="Times New Roman"/>
          <w:sz w:val="28"/>
          <w:szCs w:val="28"/>
        </w:rPr>
        <w:t>may,or</w:t>
      </w:r>
      <w:proofErr w:type="spellEnd"/>
      <w:r w:rsidR="0001003E">
        <w:rPr>
          <w:rFonts w:ascii="Times New Roman" w:hAnsi="Times New Roman" w:cs="Times New Roman"/>
          <w:sz w:val="28"/>
          <w:szCs w:val="28"/>
        </w:rPr>
        <w:t xml:space="preserve"> may not, </w:t>
      </w:r>
      <w:r w:rsidR="00A079C8">
        <w:rPr>
          <w:rFonts w:ascii="Times New Roman" w:hAnsi="Times New Roman" w:cs="Times New Roman"/>
          <w:sz w:val="28"/>
          <w:szCs w:val="28"/>
        </w:rPr>
        <w:t xml:space="preserve">depending upon the circumstances of each particular case, </w:t>
      </w:r>
      <w:r w:rsidR="00943B5A">
        <w:rPr>
          <w:rFonts w:ascii="Times New Roman" w:hAnsi="Times New Roman" w:cs="Times New Roman"/>
          <w:sz w:val="28"/>
          <w:szCs w:val="28"/>
        </w:rPr>
        <w:t>order that a fresh sentence</w:t>
      </w:r>
      <w:r w:rsidR="00A079C8">
        <w:rPr>
          <w:rFonts w:ascii="Times New Roman" w:hAnsi="Times New Roman" w:cs="Times New Roman"/>
          <w:sz w:val="28"/>
          <w:szCs w:val="28"/>
        </w:rPr>
        <w:t>,</w:t>
      </w:r>
      <w:r w:rsidR="00943B5A">
        <w:rPr>
          <w:rFonts w:ascii="Times New Roman" w:hAnsi="Times New Roman" w:cs="Times New Roman"/>
          <w:sz w:val="28"/>
          <w:szCs w:val="28"/>
        </w:rPr>
        <w:t xml:space="preserve"> or some part of it</w:t>
      </w:r>
      <w:r w:rsidR="00A079C8">
        <w:rPr>
          <w:rFonts w:ascii="Times New Roman" w:hAnsi="Times New Roman" w:cs="Times New Roman"/>
          <w:sz w:val="28"/>
          <w:szCs w:val="28"/>
        </w:rPr>
        <w:t>,</w:t>
      </w:r>
      <w:r w:rsidR="00943B5A">
        <w:rPr>
          <w:rFonts w:ascii="Times New Roman" w:hAnsi="Times New Roman" w:cs="Times New Roman"/>
          <w:sz w:val="28"/>
          <w:szCs w:val="28"/>
        </w:rPr>
        <w:t xml:space="preserve"> be served consecutively with </w:t>
      </w:r>
      <w:r w:rsidR="00A079C8">
        <w:rPr>
          <w:rFonts w:ascii="Times New Roman" w:hAnsi="Times New Roman" w:cs="Times New Roman"/>
          <w:sz w:val="28"/>
          <w:szCs w:val="28"/>
        </w:rPr>
        <w:t xml:space="preserve">any </w:t>
      </w:r>
      <w:r w:rsidR="00943B5A">
        <w:rPr>
          <w:rFonts w:ascii="Times New Roman" w:hAnsi="Times New Roman" w:cs="Times New Roman"/>
          <w:sz w:val="28"/>
          <w:szCs w:val="28"/>
        </w:rPr>
        <w:t>pre-existing sentence or part thereof.  The factor which courts have consistently considered in deciding whether to order consecutive sentences or not</w:t>
      </w:r>
      <w:r w:rsidR="0001003E">
        <w:rPr>
          <w:rFonts w:ascii="Times New Roman" w:hAnsi="Times New Roman" w:cs="Times New Roman"/>
          <w:sz w:val="28"/>
          <w:szCs w:val="28"/>
        </w:rPr>
        <w:t>,</w:t>
      </w:r>
      <w:r w:rsidR="00943B5A">
        <w:rPr>
          <w:rFonts w:ascii="Times New Roman" w:hAnsi="Times New Roman" w:cs="Times New Roman"/>
          <w:sz w:val="28"/>
          <w:szCs w:val="28"/>
        </w:rPr>
        <w:t xml:space="preserve"> is whether or not such an order would result in the accused being burdened with an overall term which is sta</w:t>
      </w:r>
      <w:r w:rsidR="00604D85">
        <w:rPr>
          <w:rFonts w:ascii="Times New Roman" w:hAnsi="Times New Roman" w:cs="Times New Roman"/>
          <w:sz w:val="28"/>
          <w:szCs w:val="28"/>
        </w:rPr>
        <w:t>r</w:t>
      </w:r>
      <w:r w:rsidR="00943B5A">
        <w:rPr>
          <w:rFonts w:ascii="Times New Roman" w:hAnsi="Times New Roman" w:cs="Times New Roman"/>
          <w:sz w:val="28"/>
          <w:szCs w:val="28"/>
        </w:rPr>
        <w:t>t</w:t>
      </w:r>
      <w:r w:rsidR="00604D85">
        <w:rPr>
          <w:rFonts w:ascii="Times New Roman" w:hAnsi="Times New Roman" w:cs="Times New Roman"/>
          <w:sz w:val="28"/>
          <w:szCs w:val="28"/>
        </w:rPr>
        <w:t>li</w:t>
      </w:r>
      <w:r w:rsidR="00943B5A">
        <w:rPr>
          <w:rFonts w:ascii="Times New Roman" w:hAnsi="Times New Roman" w:cs="Times New Roman"/>
          <w:sz w:val="28"/>
          <w:szCs w:val="28"/>
        </w:rPr>
        <w:t>ngly inappropriate</w:t>
      </w:r>
      <w:r w:rsidR="003A57E6">
        <w:rPr>
          <w:rFonts w:ascii="Times New Roman" w:hAnsi="Times New Roman" w:cs="Times New Roman"/>
          <w:sz w:val="28"/>
          <w:szCs w:val="28"/>
        </w:rPr>
        <w:t>,</w:t>
      </w:r>
      <w:r w:rsidR="00943B5A">
        <w:rPr>
          <w:rFonts w:ascii="Times New Roman" w:hAnsi="Times New Roman" w:cs="Times New Roman"/>
          <w:sz w:val="28"/>
          <w:szCs w:val="28"/>
        </w:rPr>
        <w:t xml:space="preserve"> or manifestly excessive</w:t>
      </w:r>
      <w:r w:rsidR="003A57E6">
        <w:rPr>
          <w:rFonts w:ascii="Times New Roman" w:hAnsi="Times New Roman" w:cs="Times New Roman"/>
          <w:sz w:val="28"/>
          <w:szCs w:val="28"/>
        </w:rPr>
        <w:t>,</w:t>
      </w:r>
      <w:r w:rsidR="00943B5A">
        <w:rPr>
          <w:rFonts w:ascii="Times New Roman" w:hAnsi="Times New Roman" w:cs="Times New Roman"/>
          <w:sz w:val="28"/>
          <w:szCs w:val="28"/>
        </w:rPr>
        <w:t xml:space="preserve"> or harsh, oppressive or </w:t>
      </w:r>
      <w:r w:rsidR="00604D85">
        <w:rPr>
          <w:rFonts w:ascii="Times New Roman" w:hAnsi="Times New Roman" w:cs="Times New Roman"/>
          <w:sz w:val="28"/>
          <w:szCs w:val="28"/>
        </w:rPr>
        <w:t>inhuman</w:t>
      </w:r>
      <w:r w:rsidR="00943B5A">
        <w:rPr>
          <w:rFonts w:ascii="Times New Roman" w:hAnsi="Times New Roman" w:cs="Times New Roman"/>
          <w:sz w:val="28"/>
          <w:szCs w:val="28"/>
        </w:rPr>
        <w:t xml:space="preserve">.  </w:t>
      </w:r>
    </w:p>
    <w:p w:rsidR="00EF6D0C" w:rsidRDefault="00EF6D0C" w:rsidP="00EF6D0C">
      <w:pPr>
        <w:spacing w:line="480" w:lineRule="auto"/>
        <w:jc w:val="both"/>
        <w:rPr>
          <w:rFonts w:ascii="Times New Roman" w:hAnsi="Times New Roman" w:cs="Times New Roman"/>
          <w:sz w:val="28"/>
          <w:szCs w:val="28"/>
        </w:rPr>
      </w:pPr>
    </w:p>
    <w:p w:rsidR="00AA7CC3" w:rsidRPr="00EF6D0C" w:rsidRDefault="0001003E" w:rsidP="00EF6D0C">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[26]</w:t>
      </w:r>
      <w:r w:rsidR="00EF6D0C">
        <w:rPr>
          <w:rFonts w:ascii="Times New Roman" w:hAnsi="Times New Roman" w:cs="Times New Roman"/>
          <w:sz w:val="28"/>
          <w:szCs w:val="28"/>
        </w:rPr>
        <w:tab/>
      </w:r>
      <w:r w:rsidR="00604D85">
        <w:rPr>
          <w:rFonts w:ascii="Times New Roman" w:hAnsi="Times New Roman" w:cs="Times New Roman"/>
          <w:sz w:val="28"/>
          <w:szCs w:val="28"/>
        </w:rPr>
        <w:t xml:space="preserve">The cases in which this process has been employed </w:t>
      </w:r>
      <w:r w:rsidR="003A57E6">
        <w:rPr>
          <w:rFonts w:ascii="Times New Roman" w:hAnsi="Times New Roman" w:cs="Times New Roman"/>
          <w:sz w:val="28"/>
          <w:szCs w:val="28"/>
        </w:rPr>
        <w:t xml:space="preserve">are legion </w:t>
      </w:r>
      <w:r w:rsidR="00604D85">
        <w:rPr>
          <w:rFonts w:ascii="Times New Roman" w:hAnsi="Times New Roman" w:cs="Times New Roman"/>
          <w:sz w:val="28"/>
          <w:szCs w:val="28"/>
        </w:rPr>
        <w:t>and do not bear repetition.  The</w:t>
      </w:r>
      <w:r>
        <w:rPr>
          <w:rFonts w:ascii="Times New Roman" w:hAnsi="Times New Roman" w:cs="Times New Roman"/>
          <w:sz w:val="28"/>
          <w:szCs w:val="28"/>
        </w:rPr>
        <w:t xml:space="preserve"> court </w:t>
      </w:r>
      <w:r w:rsidRPr="0001003E">
        <w:rPr>
          <w:rFonts w:ascii="Times New Roman" w:hAnsi="Times New Roman" w:cs="Times New Roman"/>
          <w:i/>
          <w:sz w:val="28"/>
          <w:szCs w:val="28"/>
        </w:rPr>
        <w:t>a quo</w:t>
      </w:r>
      <w:r w:rsidR="003A57E6">
        <w:rPr>
          <w:rFonts w:ascii="Times New Roman" w:hAnsi="Times New Roman" w:cs="Times New Roman"/>
          <w:sz w:val="28"/>
          <w:szCs w:val="28"/>
        </w:rPr>
        <w:t xml:space="preserve"> unfortunately</w:t>
      </w:r>
      <w:r w:rsidR="00604D85">
        <w:rPr>
          <w:rFonts w:ascii="Times New Roman" w:hAnsi="Times New Roman" w:cs="Times New Roman"/>
          <w:sz w:val="28"/>
          <w:szCs w:val="28"/>
        </w:rPr>
        <w:t xml:space="preserve"> misdirected itself as evidenced by </w:t>
      </w:r>
      <w:r w:rsidR="003A57E6">
        <w:rPr>
          <w:rFonts w:ascii="Times New Roman" w:hAnsi="Times New Roman" w:cs="Times New Roman"/>
          <w:sz w:val="28"/>
          <w:szCs w:val="28"/>
        </w:rPr>
        <w:t>paragraph [26] of its judg</w:t>
      </w:r>
      <w:r w:rsidR="00604D85">
        <w:rPr>
          <w:rFonts w:ascii="Times New Roman" w:hAnsi="Times New Roman" w:cs="Times New Roman"/>
          <w:sz w:val="28"/>
          <w:szCs w:val="28"/>
        </w:rPr>
        <w:t>ment</w:t>
      </w:r>
      <w:r w:rsidR="003A57E6">
        <w:rPr>
          <w:rFonts w:ascii="Times New Roman" w:hAnsi="Times New Roman" w:cs="Times New Roman"/>
          <w:sz w:val="28"/>
          <w:szCs w:val="28"/>
        </w:rPr>
        <w:t xml:space="preserve"> in these terms</w:t>
      </w:r>
      <w:r w:rsidR="00604D85">
        <w:rPr>
          <w:rFonts w:ascii="Times New Roman" w:hAnsi="Times New Roman" w:cs="Times New Roman"/>
          <w:sz w:val="28"/>
          <w:szCs w:val="28"/>
        </w:rPr>
        <w:t>:</w:t>
      </w:r>
    </w:p>
    <w:p w:rsidR="003A57E6" w:rsidRPr="003A57E6" w:rsidRDefault="003A57E6" w:rsidP="00EF6D0C">
      <w:pPr>
        <w:spacing w:line="480" w:lineRule="auto"/>
        <w:ind w:left="1440"/>
        <w:jc w:val="both"/>
        <w:rPr>
          <w:rFonts w:ascii="Times New Roman" w:hAnsi="Times New Roman" w:cs="Times New Roman"/>
          <w:i/>
          <w:sz w:val="28"/>
          <w:szCs w:val="28"/>
        </w:rPr>
      </w:pPr>
      <w:r w:rsidRPr="003A57E6">
        <w:rPr>
          <w:rFonts w:ascii="Times New Roman" w:hAnsi="Times New Roman" w:cs="Times New Roman"/>
          <w:i/>
          <w:sz w:val="28"/>
          <w:szCs w:val="28"/>
        </w:rPr>
        <w:t xml:space="preserve">‘I must clarify that the extent of both sentences was influenced more as well by the fact that they could not realistically be made to run </w:t>
      </w:r>
      <w:r w:rsidRPr="003A57E6">
        <w:rPr>
          <w:rFonts w:ascii="Times New Roman" w:hAnsi="Times New Roman" w:cs="Times New Roman"/>
          <w:i/>
          <w:sz w:val="28"/>
          <w:szCs w:val="28"/>
        </w:rPr>
        <w:lastRenderedPageBreak/>
        <w:t>concurrently nor even be treated as one for purposes of sentence when considering their serious nature for the latter principle and the fact that they had not been committed as part of the same transaction for the former principle, as they happened months apart.’</w:t>
      </w:r>
    </w:p>
    <w:p w:rsidR="00604D85" w:rsidRDefault="00604D85" w:rsidP="00EF6D0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above passage suffers from the misconception that a court is powerless to order concurrent sentences for several offences unless they are “committed as p</w:t>
      </w:r>
      <w:r w:rsidR="00193DD1">
        <w:rPr>
          <w:rFonts w:ascii="Times New Roman" w:hAnsi="Times New Roman" w:cs="Times New Roman"/>
          <w:sz w:val="28"/>
          <w:szCs w:val="28"/>
        </w:rPr>
        <w:t xml:space="preserve">art </w:t>
      </w:r>
      <w:r>
        <w:rPr>
          <w:rFonts w:ascii="Times New Roman" w:hAnsi="Times New Roman" w:cs="Times New Roman"/>
          <w:sz w:val="28"/>
          <w:szCs w:val="28"/>
        </w:rPr>
        <w:t>of the same transaction.”  The judge therefore felt himself inhibited from passing concurrent sentences because the two offences before him “happened months apart.”  This misdirection vitiates the sentences imposed by the trial judge and places upon this court the duty of substituting appropriate sentences for those awarded by the trial court.</w:t>
      </w:r>
    </w:p>
    <w:p w:rsidR="000F3F20" w:rsidRDefault="000F3F20" w:rsidP="005A38F7">
      <w:pPr>
        <w:spacing w:line="480" w:lineRule="auto"/>
        <w:jc w:val="both"/>
        <w:rPr>
          <w:rFonts w:ascii="Times New Roman" w:hAnsi="Times New Roman" w:cs="Times New Roman"/>
          <w:sz w:val="28"/>
          <w:szCs w:val="28"/>
        </w:rPr>
      </w:pPr>
    </w:p>
    <w:p w:rsidR="00AE08E5" w:rsidRPr="00EF6D0C" w:rsidRDefault="00AE08E5" w:rsidP="00EF6D0C">
      <w:pPr>
        <w:spacing w:line="480" w:lineRule="auto"/>
        <w:ind w:firstLine="720"/>
        <w:jc w:val="both"/>
        <w:rPr>
          <w:rFonts w:ascii="Times New Roman" w:hAnsi="Times New Roman" w:cs="Times New Roman"/>
          <w:b/>
          <w:sz w:val="28"/>
          <w:szCs w:val="28"/>
        </w:rPr>
      </w:pPr>
      <w:r w:rsidRPr="00EF6D0C">
        <w:rPr>
          <w:rFonts w:ascii="Times New Roman" w:hAnsi="Times New Roman" w:cs="Times New Roman"/>
          <w:b/>
          <w:sz w:val="28"/>
          <w:szCs w:val="28"/>
        </w:rPr>
        <w:t>PROPORTIONALITY</w:t>
      </w:r>
    </w:p>
    <w:p w:rsidR="001C25DE" w:rsidRDefault="009068D0" w:rsidP="00EF6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[27] </w:t>
      </w:r>
      <w:r w:rsidR="00EF6D0C">
        <w:rPr>
          <w:rFonts w:ascii="Times New Roman" w:hAnsi="Times New Roman" w:cs="Times New Roman"/>
          <w:sz w:val="28"/>
          <w:szCs w:val="28"/>
        </w:rPr>
        <w:tab/>
      </w:r>
      <w:r w:rsidR="00AE08E5">
        <w:rPr>
          <w:rFonts w:ascii="Times New Roman" w:hAnsi="Times New Roman" w:cs="Times New Roman"/>
          <w:sz w:val="28"/>
          <w:szCs w:val="28"/>
        </w:rPr>
        <w:t xml:space="preserve">In </w:t>
      </w:r>
      <w:proofErr w:type="spellStart"/>
      <w:r w:rsidR="00AE08E5" w:rsidRPr="00AE08E5">
        <w:rPr>
          <w:rFonts w:ascii="Times New Roman" w:hAnsi="Times New Roman" w:cs="Times New Roman"/>
          <w:b/>
          <w:sz w:val="28"/>
          <w:szCs w:val="28"/>
        </w:rPr>
        <w:t>Tison</w:t>
      </w:r>
      <w:proofErr w:type="spellEnd"/>
      <w:r w:rsidR="00AE08E5" w:rsidRPr="00AE08E5">
        <w:rPr>
          <w:rFonts w:ascii="Times New Roman" w:hAnsi="Times New Roman" w:cs="Times New Roman"/>
          <w:b/>
          <w:sz w:val="28"/>
          <w:szCs w:val="28"/>
        </w:rPr>
        <w:t xml:space="preserve"> v Arizona</w:t>
      </w:r>
      <w:r w:rsidR="00AE08E5">
        <w:rPr>
          <w:rFonts w:ascii="Times New Roman" w:hAnsi="Times New Roman" w:cs="Times New Roman"/>
          <w:sz w:val="28"/>
          <w:szCs w:val="28"/>
        </w:rPr>
        <w:t xml:space="preserve"> –</w:t>
      </w:r>
      <w:r w:rsidR="001C25DE">
        <w:rPr>
          <w:rFonts w:ascii="Times New Roman" w:hAnsi="Times New Roman" w:cs="Times New Roman"/>
          <w:sz w:val="28"/>
          <w:szCs w:val="28"/>
        </w:rPr>
        <w:t>481</w:t>
      </w:r>
      <w:r w:rsidR="00AE08E5">
        <w:rPr>
          <w:rFonts w:ascii="Times New Roman" w:hAnsi="Times New Roman" w:cs="Times New Roman"/>
          <w:sz w:val="28"/>
          <w:szCs w:val="28"/>
        </w:rPr>
        <w:t xml:space="preserve">21.5.137 (1957) Justice Brennan of the United States Supreme Court decided that it was necessary for a sentencing court to determine </w:t>
      </w:r>
      <w:r w:rsidR="00193DD1">
        <w:rPr>
          <w:rFonts w:ascii="Times New Roman" w:hAnsi="Times New Roman" w:cs="Times New Roman"/>
          <w:sz w:val="28"/>
          <w:szCs w:val="28"/>
        </w:rPr>
        <w:t xml:space="preserve">whether a given punishment was </w:t>
      </w:r>
      <w:r w:rsidR="001F6CB2">
        <w:rPr>
          <w:rFonts w:ascii="Times New Roman" w:hAnsi="Times New Roman" w:cs="Times New Roman"/>
          <w:sz w:val="28"/>
          <w:szCs w:val="28"/>
        </w:rPr>
        <w:t>dis</w:t>
      </w:r>
      <w:r w:rsidR="00AE08E5">
        <w:rPr>
          <w:rFonts w:ascii="Times New Roman" w:hAnsi="Times New Roman" w:cs="Times New Roman"/>
          <w:sz w:val="28"/>
          <w:szCs w:val="28"/>
        </w:rPr>
        <w:t>proportionate to the</w:t>
      </w:r>
      <w:r w:rsidR="002E7234">
        <w:rPr>
          <w:rFonts w:ascii="Times New Roman" w:hAnsi="Times New Roman" w:cs="Times New Roman"/>
          <w:sz w:val="28"/>
          <w:szCs w:val="28"/>
        </w:rPr>
        <w:t xml:space="preserve"> severity of a given crime.  The principle </w:t>
      </w:r>
      <w:r w:rsidR="00193DD1">
        <w:rPr>
          <w:rFonts w:ascii="Times New Roman" w:hAnsi="Times New Roman" w:cs="Times New Roman"/>
          <w:sz w:val="28"/>
          <w:szCs w:val="28"/>
        </w:rPr>
        <w:t>of proportionality also required the</w:t>
      </w:r>
      <w:r w:rsidR="002E7234">
        <w:rPr>
          <w:rFonts w:ascii="Times New Roman" w:hAnsi="Times New Roman" w:cs="Times New Roman"/>
          <w:sz w:val="28"/>
          <w:szCs w:val="28"/>
        </w:rPr>
        <w:t xml:space="preserve"> court to determine, in cases where the accused is convicted upon several courts in a given indictment, whether the totality of the punishment meted out is </w:t>
      </w:r>
      <w:r w:rsidR="002E7234">
        <w:rPr>
          <w:rFonts w:ascii="Times New Roman" w:hAnsi="Times New Roman" w:cs="Times New Roman"/>
          <w:sz w:val="28"/>
          <w:szCs w:val="28"/>
        </w:rPr>
        <w:lastRenderedPageBreak/>
        <w:t xml:space="preserve">proportionate to the severity of the crimes committed.  </w:t>
      </w:r>
      <w:r w:rsidR="001C25DE">
        <w:rPr>
          <w:rFonts w:ascii="Times New Roman" w:hAnsi="Times New Roman" w:cs="Times New Roman"/>
          <w:sz w:val="28"/>
          <w:szCs w:val="28"/>
        </w:rPr>
        <w:t>At p</w:t>
      </w:r>
      <w:r w:rsidR="00E20E59">
        <w:rPr>
          <w:rFonts w:ascii="Times New Roman" w:hAnsi="Times New Roman" w:cs="Times New Roman"/>
          <w:sz w:val="28"/>
          <w:szCs w:val="28"/>
        </w:rPr>
        <w:t xml:space="preserve">age 481 U.S. 179 – 180 that </w:t>
      </w:r>
      <w:r w:rsidR="00193DD1">
        <w:rPr>
          <w:rFonts w:ascii="Times New Roman" w:hAnsi="Times New Roman" w:cs="Times New Roman"/>
          <w:sz w:val="28"/>
          <w:szCs w:val="28"/>
        </w:rPr>
        <w:t xml:space="preserve">doyen </w:t>
      </w:r>
      <w:r w:rsidR="001C25DE">
        <w:rPr>
          <w:rFonts w:ascii="Times New Roman" w:hAnsi="Times New Roman" w:cs="Times New Roman"/>
          <w:sz w:val="28"/>
          <w:szCs w:val="28"/>
        </w:rPr>
        <w:t xml:space="preserve">of the progressive wing of the </w:t>
      </w:r>
      <w:r w:rsidR="00E20E59">
        <w:rPr>
          <w:rFonts w:ascii="Times New Roman" w:hAnsi="Times New Roman" w:cs="Times New Roman"/>
          <w:sz w:val="28"/>
          <w:szCs w:val="28"/>
        </w:rPr>
        <w:t>C</w:t>
      </w:r>
      <w:r w:rsidR="001C25DE">
        <w:rPr>
          <w:rFonts w:ascii="Times New Roman" w:hAnsi="Times New Roman" w:cs="Times New Roman"/>
          <w:sz w:val="28"/>
          <w:szCs w:val="28"/>
        </w:rPr>
        <w:t>ourt wrote:</w:t>
      </w:r>
    </w:p>
    <w:p w:rsidR="001C25DE" w:rsidRDefault="001C25DE" w:rsidP="005A38F7">
      <w:pPr>
        <w:spacing w:line="480" w:lineRule="auto"/>
        <w:jc w:val="both"/>
        <w:rPr>
          <w:rFonts w:ascii="Times New Roman" w:hAnsi="Times New Roman" w:cs="Times New Roman"/>
          <w:sz w:val="28"/>
          <w:szCs w:val="28"/>
        </w:rPr>
      </w:pPr>
    </w:p>
    <w:p w:rsidR="00AE08E5" w:rsidRPr="006D2E39" w:rsidRDefault="00E20E59" w:rsidP="00EF6D0C">
      <w:pPr>
        <w:spacing w:line="360" w:lineRule="auto"/>
        <w:ind w:left="1440"/>
        <w:jc w:val="both"/>
        <w:rPr>
          <w:rFonts w:ascii="Times New Roman" w:hAnsi="Times New Roman" w:cs="Times New Roman"/>
          <w:i/>
          <w:sz w:val="28"/>
          <w:szCs w:val="28"/>
        </w:rPr>
      </w:pPr>
      <w:r w:rsidRPr="006D2E39">
        <w:rPr>
          <w:rFonts w:ascii="Times New Roman" w:hAnsi="Times New Roman" w:cs="Times New Roman"/>
          <w:i/>
          <w:sz w:val="28"/>
          <w:szCs w:val="28"/>
        </w:rPr>
        <w:t>‘</w:t>
      </w:r>
      <w:r w:rsidR="001C25DE" w:rsidRPr="006D2E39">
        <w:rPr>
          <w:rFonts w:ascii="Times New Roman" w:hAnsi="Times New Roman" w:cs="Times New Roman"/>
          <w:i/>
          <w:sz w:val="28"/>
          <w:szCs w:val="28"/>
        </w:rPr>
        <w:t xml:space="preserve">In </w:t>
      </w:r>
      <w:proofErr w:type="spellStart"/>
      <w:r w:rsidR="001C25DE" w:rsidRPr="006D2E39">
        <w:rPr>
          <w:rFonts w:ascii="Times New Roman" w:hAnsi="Times New Roman" w:cs="Times New Roman"/>
          <w:b/>
          <w:i/>
          <w:sz w:val="28"/>
          <w:szCs w:val="28"/>
        </w:rPr>
        <w:t>Solani</w:t>
      </w:r>
      <w:proofErr w:type="spellEnd"/>
      <w:r w:rsidR="001C25DE" w:rsidRPr="006D2E39">
        <w:rPr>
          <w:rFonts w:ascii="Times New Roman" w:hAnsi="Times New Roman" w:cs="Times New Roman"/>
          <w:b/>
          <w:i/>
          <w:sz w:val="28"/>
          <w:szCs w:val="28"/>
        </w:rPr>
        <w:t xml:space="preserve"> v </w:t>
      </w:r>
      <w:proofErr w:type="spellStart"/>
      <w:r w:rsidR="001C25DE" w:rsidRPr="006D2E39">
        <w:rPr>
          <w:rFonts w:ascii="Times New Roman" w:hAnsi="Times New Roman" w:cs="Times New Roman"/>
          <w:b/>
          <w:i/>
          <w:sz w:val="28"/>
          <w:szCs w:val="28"/>
        </w:rPr>
        <w:t>Helsin</w:t>
      </w:r>
      <w:proofErr w:type="spellEnd"/>
      <w:r w:rsidR="001C25DE" w:rsidRPr="006D2E39">
        <w:rPr>
          <w:rFonts w:ascii="Times New Roman" w:hAnsi="Times New Roman" w:cs="Times New Roman"/>
          <w:i/>
          <w:sz w:val="28"/>
          <w:szCs w:val="28"/>
        </w:rPr>
        <w:t xml:space="preserve"> 463 U.S.</w:t>
      </w:r>
      <w:r w:rsidR="00025AF7" w:rsidRPr="006D2E39">
        <w:rPr>
          <w:rFonts w:ascii="Times New Roman" w:hAnsi="Times New Roman" w:cs="Times New Roman"/>
          <w:i/>
          <w:sz w:val="28"/>
          <w:szCs w:val="28"/>
        </w:rPr>
        <w:t>2</w:t>
      </w:r>
      <w:r w:rsidR="001C25DE" w:rsidRPr="006D2E39">
        <w:rPr>
          <w:rFonts w:ascii="Times New Roman" w:hAnsi="Times New Roman" w:cs="Times New Roman"/>
          <w:i/>
          <w:sz w:val="28"/>
          <w:szCs w:val="28"/>
        </w:rPr>
        <w:t>77</w:t>
      </w:r>
      <w:proofErr w:type="gramStart"/>
      <w:r w:rsidR="001C25DE" w:rsidRPr="006D2E39">
        <w:rPr>
          <w:rFonts w:ascii="Times New Roman" w:hAnsi="Times New Roman" w:cs="Times New Roman"/>
          <w:i/>
          <w:sz w:val="28"/>
          <w:szCs w:val="28"/>
        </w:rPr>
        <w:t>,</w:t>
      </w:r>
      <w:r w:rsidR="00025AF7" w:rsidRPr="006D2E39">
        <w:rPr>
          <w:rFonts w:ascii="Times New Roman" w:hAnsi="Times New Roman" w:cs="Times New Roman"/>
          <w:i/>
          <w:sz w:val="28"/>
          <w:szCs w:val="28"/>
        </w:rPr>
        <w:t>463</w:t>
      </w:r>
      <w:proofErr w:type="gramEnd"/>
      <w:r w:rsidR="00025AF7" w:rsidRPr="006D2E39">
        <w:rPr>
          <w:rFonts w:ascii="Times New Roman" w:hAnsi="Times New Roman" w:cs="Times New Roman"/>
          <w:i/>
          <w:sz w:val="28"/>
          <w:szCs w:val="28"/>
        </w:rPr>
        <w:t xml:space="preserve"> U.S. 292 (1983, the court</w:t>
      </w:r>
      <w:r w:rsidR="002B0C1D" w:rsidRPr="006D2E39">
        <w:rPr>
          <w:rFonts w:ascii="Times New Roman" w:hAnsi="Times New Roman" w:cs="Times New Roman"/>
          <w:i/>
          <w:sz w:val="28"/>
          <w:szCs w:val="28"/>
        </w:rPr>
        <w:t xml:space="preserve"> summarized the essence of the inquiry:</w:t>
      </w:r>
    </w:p>
    <w:p w:rsidR="002B0C1D" w:rsidRPr="006D2E39" w:rsidRDefault="002B0C1D" w:rsidP="00EF6D0C">
      <w:pPr>
        <w:spacing w:line="360" w:lineRule="auto"/>
        <w:ind w:left="1440"/>
        <w:jc w:val="both"/>
        <w:rPr>
          <w:rFonts w:ascii="Times New Roman" w:hAnsi="Times New Roman" w:cs="Times New Roman"/>
          <w:i/>
          <w:sz w:val="28"/>
          <w:szCs w:val="28"/>
        </w:rPr>
      </w:pPr>
      <w:r w:rsidRPr="006D2E39">
        <w:rPr>
          <w:rFonts w:ascii="Times New Roman" w:hAnsi="Times New Roman" w:cs="Times New Roman"/>
          <w:i/>
          <w:sz w:val="28"/>
          <w:szCs w:val="28"/>
        </w:rPr>
        <w:t>In sum, a court’s proportionality analysis under the Eight Amendment to the United States Constitution should be guided by objective criteria including</w:t>
      </w:r>
    </w:p>
    <w:p w:rsidR="00EB357F" w:rsidRPr="006D2E39" w:rsidRDefault="00EB357F" w:rsidP="00A31701">
      <w:pPr>
        <w:spacing w:line="360" w:lineRule="auto"/>
        <w:ind w:left="720"/>
        <w:jc w:val="both"/>
        <w:rPr>
          <w:rFonts w:ascii="Times New Roman" w:hAnsi="Times New Roman" w:cs="Times New Roman"/>
          <w:i/>
          <w:sz w:val="28"/>
          <w:szCs w:val="28"/>
        </w:rPr>
      </w:pPr>
    </w:p>
    <w:p w:rsidR="002B0C1D" w:rsidRPr="006D2E39" w:rsidRDefault="002B0C1D" w:rsidP="00EF6D0C">
      <w:pPr>
        <w:spacing w:line="360" w:lineRule="auto"/>
        <w:ind w:left="720" w:firstLine="720"/>
        <w:jc w:val="both"/>
        <w:rPr>
          <w:rFonts w:ascii="Times New Roman" w:hAnsi="Times New Roman" w:cs="Times New Roman"/>
          <w:i/>
          <w:sz w:val="28"/>
          <w:szCs w:val="28"/>
        </w:rPr>
      </w:pPr>
      <w:r w:rsidRPr="006D2E39">
        <w:rPr>
          <w:rFonts w:ascii="Times New Roman" w:hAnsi="Times New Roman" w:cs="Times New Roman"/>
          <w:i/>
          <w:sz w:val="28"/>
          <w:szCs w:val="28"/>
        </w:rPr>
        <w:t xml:space="preserve"> “(</w:t>
      </w:r>
      <w:proofErr w:type="spellStart"/>
      <w:r w:rsidRPr="006D2E39">
        <w:rPr>
          <w:rFonts w:ascii="Times New Roman" w:hAnsi="Times New Roman" w:cs="Times New Roman"/>
          <w:i/>
          <w:sz w:val="28"/>
          <w:szCs w:val="28"/>
        </w:rPr>
        <w:t>i</w:t>
      </w:r>
      <w:proofErr w:type="spellEnd"/>
      <w:r w:rsidRPr="006D2E39">
        <w:rPr>
          <w:rFonts w:ascii="Times New Roman" w:hAnsi="Times New Roman" w:cs="Times New Roman"/>
          <w:i/>
          <w:sz w:val="28"/>
          <w:szCs w:val="28"/>
        </w:rPr>
        <w:t xml:space="preserve">) </w:t>
      </w:r>
      <w:r w:rsidRPr="006D2E39">
        <w:rPr>
          <w:rFonts w:ascii="Times New Roman" w:hAnsi="Times New Roman" w:cs="Times New Roman"/>
          <w:i/>
          <w:sz w:val="28"/>
          <w:szCs w:val="28"/>
        </w:rPr>
        <w:tab/>
        <w:t xml:space="preserve">the gravity of the offence and the harshness of the penalty; </w:t>
      </w:r>
    </w:p>
    <w:p w:rsidR="005970FA" w:rsidRPr="006D2E39" w:rsidRDefault="002B0C1D" w:rsidP="00EF6D0C">
      <w:pPr>
        <w:spacing w:line="360" w:lineRule="auto"/>
        <w:ind w:left="2160" w:hanging="720"/>
        <w:jc w:val="both"/>
        <w:rPr>
          <w:rFonts w:ascii="Times New Roman" w:hAnsi="Times New Roman" w:cs="Times New Roman"/>
          <w:i/>
          <w:sz w:val="28"/>
          <w:szCs w:val="28"/>
        </w:rPr>
      </w:pPr>
      <w:r w:rsidRPr="006D2E39">
        <w:rPr>
          <w:rFonts w:ascii="Times New Roman" w:hAnsi="Times New Roman" w:cs="Times New Roman"/>
          <w:i/>
          <w:sz w:val="28"/>
          <w:szCs w:val="28"/>
        </w:rPr>
        <w:t>(ii)</w:t>
      </w:r>
      <w:r w:rsidRPr="006D2E39">
        <w:rPr>
          <w:rFonts w:ascii="Times New Roman" w:hAnsi="Times New Roman" w:cs="Times New Roman"/>
          <w:i/>
          <w:sz w:val="28"/>
          <w:szCs w:val="28"/>
        </w:rPr>
        <w:tab/>
      </w:r>
      <w:proofErr w:type="gramStart"/>
      <w:r w:rsidRPr="006D2E39">
        <w:rPr>
          <w:rFonts w:ascii="Times New Roman" w:hAnsi="Times New Roman" w:cs="Times New Roman"/>
          <w:i/>
          <w:sz w:val="28"/>
          <w:szCs w:val="28"/>
        </w:rPr>
        <w:t>the</w:t>
      </w:r>
      <w:proofErr w:type="gramEnd"/>
      <w:r w:rsidRPr="006D2E39">
        <w:rPr>
          <w:rFonts w:ascii="Times New Roman" w:hAnsi="Times New Roman" w:cs="Times New Roman"/>
          <w:i/>
          <w:sz w:val="28"/>
          <w:szCs w:val="28"/>
        </w:rPr>
        <w:t xml:space="preserve"> sentences imposed on other criminals in the same jurisdiction;</w:t>
      </w:r>
    </w:p>
    <w:p w:rsidR="003B7CCD" w:rsidRDefault="0046143B" w:rsidP="003B7CCD">
      <w:pPr>
        <w:spacing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(iii</w:t>
      </w:r>
      <w:proofErr w:type="gramStart"/>
      <w:r w:rsidR="001F6CB2" w:rsidRPr="006D2E39">
        <w:rPr>
          <w:rFonts w:ascii="Times New Roman" w:hAnsi="Times New Roman" w:cs="Times New Roman"/>
          <w:i/>
          <w:sz w:val="28"/>
          <w:szCs w:val="28"/>
        </w:rPr>
        <w:t>)</w:t>
      </w:r>
      <w:r w:rsidR="002B0C1D" w:rsidRPr="006D2E39">
        <w:rPr>
          <w:rFonts w:ascii="Times New Roman" w:hAnsi="Times New Roman" w:cs="Times New Roman"/>
          <w:i/>
          <w:sz w:val="28"/>
          <w:szCs w:val="28"/>
        </w:rPr>
        <w:t>the</w:t>
      </w:r>
      <w:proofErr w:type="gramEnd"/>
      <w:r w:rsidR="002B0C1D" w:rsidRPr="006D2E39">
        <w:rPr>
          <w:rFonts w:ascii="Times New Roman" w:hAnsi="Times New Roman" w:cs="Times New Roman"/>
          <w:i/>
          <w:sz w:val="28"/>
          <w:szCs w:val="28"/>
        </w:rPr>
        <w:t xml:space="preserve"> sentences imposed for commission of the same crime in other </w:t>
      </w:r>
    </w:p>
    <w:p w:rsidR="002B0C1D" w:rsidRPr="006D2E39" w:rsidRDefault="006D2E39" w:rsidP="003B7CCD">
      <w:pPr>
        <w:spacing w:line="360" w:lineRule="auto"/>
        <w:ind w:left="1440"/>
        <w:jc w:val="both"/>
        <w:rPr>
          <w:rFonts w:ascii="Times New Roman" w:hAnsi="Times New Roman" w:cs="Times New Roman"/>
          <w:i/>
          <w:sz w:val="28"/>
          <w:szCs w:val="28"/>
        </w:rPr>
      </w:pPr>
      <w:proofErr w:type="gramStart"/>
      <w:r w:rsidRPr="006D2E39">
        <w:rPr>
          <w:rFonts w:ascii="Times New Roman" w:hAnsi="Times New Roman" w:cs="Times New Roman"/>
          <w:i/>
          <w:sz w:val="28"/>
          <w:szCs w:val="28"/>
        </w:rPr>
        <w:t>jurisdictions</w:t>
      </w:r>
      <w:proofErr w:type="gramEnd"/>
      <w:r w:rsidRPr="006D2E39">
        <w:rPr>
          <w:rFonts w:ascii="Times New Roman" w:hAnsi="Times New Roman" w:cs="Times New Roman"/>
          <w:i/>
          <w:sz w:val="28"/>
          <w:szCs w:val="28"/>
        </w:rPr>
        <w:t>.’</w:t>
      </w:r>
    </w:p>
    <w:p w:rsidR="005970FA" w:rsidRDefault="002B121F" w:rsidP="003B7CCD">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To the</w:t>
      </w:r>
      <w:r w:rsidR="006D2E39">
        <w:rPr>
          <w:rFonts w:ascii="Times New Roman" w:hAnsi="Times New Roman" w:cs="Times New Roman"/>
          <w:sz w:val="28"/>
          <w:szCs w:val="28"/>
        </w:rPr>
        <w:t xml:space="preserve"> list I would respectfully add: the sentences imposed for offences of comparable or enhanced gravity, and the differing sentences imposed by a particular judge. </w:t>
      </w:r>
      <w:r w:rsidR="005970FA">
        <w:rPr>
          <w:rFonts w:ascii="Times New Roman" w:hAnsi="Times New Roman" w:cs="Times New Roman"/>
          <w:sz w:val="28"/>
          <w:szCs w:val="28"/>
        </w:rPr>
        <w:t>As the materia</w:t>
      </w:r>
      <w:r w:rsidR="0046143B">
        <w:rPr>
          <w:rFonts w:ascii="Times New Roman" w:hAnsi="Times New Roman" w:cs="Times New Roman"/>
          <w:sz w:val="28"/>
          <w:szCs w:val="28"/>
        </w:rPr>
        <w:t>l under the heading THE</w:t>
      </w:r>
      <w:r w:rsidR="005970FA">
        <w:rPr>
          <w:rFonts w:ascii="Times New Roman" w:hAnsi="Times New Roman" w:cs="Times New Roman"/>
          <w:sz w:val="28"/>
          <w:szCs w:val="28"/>
        </w:rPr>
        <w:t xml:space="preserve"> SENTENCE</w:t>
      </w:r>
      <w:r w:rsidR="0046143B">
        <w:rPr>
          <w:rFonts w:ascii="Times New Roman" w:hAnsi="Times New Roman" w:cs="Times New Roman"/>
          <w:sz w:val="28"/>
          <w:szCs w:val="28"/>
        </w:rPr>
        <w:t xml:space="preserve"> FOR MURDER</w:t>
      </w:r>
      <w:r w:rsidR="005970FA">
        <w:rPr>
          <w:rFonts w:ascii="Times New Roman" w:hAnsi="Times New Roman" w:cs="Times New Roman"/>
          <w:sz w:val="28"/>
          <w:szCs w:val="28"/>
        </w:rPr>
        <w:t xml:space="preserve"> will illustrate, the sentence</w:t>
      </w:r>
      <w:r>
        <w:rPr>
          <w:rFonts w:ascii="Times New Roman" w:hAnsi="Times New Roman" w:cs="Times New Roman"/>
          <w:sz w:val="28"/>
          <w:szCs w:val="28"/>
        </w:rPr>
        <w:t>s</w:t>
      </w:r>
      <w:r w:rsidR="005970FA">
        <w:rPr>
          <w:rFonts w:ascii="Times New Roman" w:hAnsi="Times New Roman" w:cs="Times New Roman"/>
          <w:sz w:val="28"/>
          <w:szCs w:val="28"/>
        </w:rPr>
        <w:t xml:space="preserve"> imposed in this case</w:t>
      </w:r>
      <w:r w:rsidR="006D2E39">
        <w:rPr>
          <w:rFonts w:ascii="Times New Roman" w:hAnsi="Times New Roman" w:cs="Times New Roman"/>
          <w:sz w:val="28"/>
          <w:szCs w:val="28"/>
        </w:rPr>
        <w:t xml:space="preserve"> of 25 years for murder</w:t>
      </w:r>
      <w:r w:rsidR="0046143B">
        <w:rPr>
          <w:rFonts w:ascii="Times New Roman" w:hAnsi="Times New Roman" w:cs="Times New Roman"/>
          <w:sz w:val="28"/>
          <w:szCs w:val="28"/>
        </w:rPr>
        <w:t>,</w:t>
      </w:r>
      <w:r w:rsidR="006D2E39">
        <w:rPr>
          <w:rFonts w:ascii="Times New Roman" w:hAnsi="Times New Roman" w:cs="Times New Roman"/>
          <w:sz w:val="28"/>
          <w:szCs w:val="28"/>
        </w:rPr>
        <w:t xml:space="preserve"> and more so of the cumulated sentence of 35 years</w:t>
      </w:r>
      <w:r>
        <w:rPr>
          <w:rFonts w:ascii="Times New Roman" w:hAnsi="Times New Roman" w:cs="Times New Roman"/>
          <w:sz w:val="28"/>
          <w:szCs w:val="28"/>
        </w:rPr>
        <w:t>’</w:t>
      </w:r>
      <w:r w:rsidR="006D2E39">
        <w:rPr>
          <w:rFonts w:ascii="Times New Roman" w:hAnsi="Times New Roman" w:cs="Times New Roman"/>
          <w:sz w:val="28"/>
          <w:szCs w:val="28"/>
        </w:rPr>
        <w:t xml:space="preserve"> imprisonment</w:t>
      </w:r>
      <w:r>
        <w:rPr>
          <w:rFonts w:ascii="Times New Roman" w:hAnsi="Times New Roman" w:cs="Times New Roman"/>
          <w:sz w:val="28"/>
          <w:szCs w:val="28"/>
        </w:rPr>
        <w:t>, cannot be said to have passed the proportionality test</w:t>
      </w:r>
      <w:r w:rsidR="006D2E39">
        <w:rPr>
          <w:rFonts w:ascii="Times New Roman" w:hAnsi="Times New Roman" w:cs="Times New Roman"/>
          <w:sz w:val="28"/>
          <w:szCs w:val="28"/>
        </w:rPr>
        <w:t>.</w:t>
      </w:r>
    </w:p>
    <w:p w:rsidR="002B121F" w:rsidRDefault="002B121F" w:rsidP="002B121F">
      <w:pPr>
        <w:spacing w:line="480" w:lineRule="auto"/>
        <w:rPr>
          <w:rFonts w:ascii="Times New Roman" w:hAnsi="Times New Roman" w:cs="Times New Roman"/>
          <w:sz w:val="28"/>
          <w:szCs w:val="28"/>
        </w:rPr>
      </w:pPr>
    </w:p>
    <w:p w:rsidR="00EF18F1" w:rsidRPr="003B7CCD" w:rsidRDefault="00F94870" w:rsidP="003B7CCD">
      <w:pPr>
        <w:spacing w:line="480" w:lineRule="auto"/>
        <w:ind w:firstLine="720"/>
        <w:rPr>
          <w:rFonts w:ascii="Times New Roman" w:hAnsi="Times New Roman" w:cs="Times New Roman"/>
          <w:b/>
          <w:sz w:val="28"/>
          <w:szCs w:val="28"/>
        </w:rPr>
      </w:pPr>
      <w:r w:rsidRPr="003B7CCD">
        <w:rPr>
          <w:rFonts w:ascii="Times New Roman" w:hAnsi="Times New Roman" w:cs="Times New Roman"/>
          <w:b/>
          <w:sz w:val="28"/>
          <w:szCs w:val="28"/>
        </w:rPr>
        <w:lastRenderedPageBreak/>
        <w:t>THE JUDGE’S REASONS</w:t>
      </w:r>
    </w:p>
    <w:p w:rsidR="00F94870" w:rsidRDefault="009068D0"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[28] </w:t>
      </w:r>
      <w:r w:rsidR="003B7CCD">
        <w:rPr>
          <w:rFonts w:ascii="Times New Roman" w:hAnsi="Times New Roman" w:cs="Times New Roman"/>
          <w:sz w:val="28"/>
          <w:szCs w:val="28"/>
        </w:rPr>
        <w:tab/>
      </w:r>
      <w:r w:rsidR="00F94870">
        <w:rPr>
          <w:rFonts w:ascii="Times New Roman" w:hAnsi="Times New Roman" w:cs="Times New Roman"/>
          <w:sz w:val="28"/>
          <w:szCs w:val="28"/>
        </w:rPr>
        <w:t xml:space="preserve">The judge </w:t>
      </w:r>
      <w:r w:rsidR="00F94870" w:rsidRPr="0046143B">
        <w:rPr>
          <w:rFonts w:ascii="Times New Roman" w:hAnsi="Times New Roman" w:cs="Times New Roman"/>
          <w:i/>
          <w:sz w:val="28"/>
          <w:szCs w:val="28"/>
        </w:rPr>
        <w:t>a quo</w:t>
      </w:r>
      <w:r w:rsidR="00F94870">
        <w:rPr>
          <w:rFonts w:ascii="Times New Roman" w:hAnsi="Times New Roman" w:cs="Times New Roman"/>
          <w:sz w:val="28"/>
          <w:szCs w:val="28"/>
        </w:rPr>
        <w:t xml:space="preserve"> was undoubtedly correct when he referred to and set out the provisions of section 295 (1) of the Criminal Procedure and Evidence Act No. 67 of 1938 which reads thus:</w:t>
      </w:r>
    </w:p>
    <w:p w:rsidR="00EB502E" w:rsidRPr="00EB502E" w:rsidRDefault="00EB502E" w:rsidP="00EB502E">
      <w:pPr>
        <w:spacing w:line="480" w:lineRule="auto"/>
        <w:ind w:left="1440"/>
        <w:jc w:val="both"/>
        <w:rPr>
          <w:rFonts w:ascii="Times New Roman" w:hAnsi="Times New Roman" w:cs="Times New Roman"/>
          <w:i/>
          <w:sz w:val="28"/>
          <w:szCs w:val="28"/>
        </w:rPr>
      </w:pPr>
      <w:r w:rsidRPr="00EB502E">
        <w:rPr>
          <w:rFonts w:ascii="Times New Roman" w:hAnsi="Times New Roman" w:cs="Times New Roman"/>
          <w:i/>
          <w:sz w:val="28"/>
          <w:szCs w:val="28"/>
        </w:rPr>
        <w:t>“295 (1) If a court convicts a person of murder, it shall state whether it its opinion there are any extenuating circumstances, and if it is of the opinion that there are such circumstances, it may specify them.”</w:t>
      </w:r>
    </w:p>
    <w:p w:rsidR="00F94870" w:rsidRDefault="00F94870" w:rsidP="00EB502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 direction of that brief but all important provision makes clear that:</w:t>
      </w:r>
    </w:p>
    <w:p w:rsidR="00F94870" w:rsidRDefault="00F94870" w:rsidP="00F94870">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is mandatory that the judge state whether in his or her </w:t>
      </w:r>
      <w:r w:rsidR="00EB502E">
        <w:rPr>
          <w:rFonts w:ascii="Times New Roman" w:hAnsi="Times New Roman" w:cs="Times New Roman"/>
          <w:sz w:val="28"/>
          <w:szCs w:val="28"/>
        </w:rPr>
        <w:t>opinion</w:t>
      </w:r>
      <w:r>
        <w:rPr>
          <w:rFonts w:ascii="Times New Roman" w:hAnsi="Times New Roman" w:cs="Times New Roman"/>
          <w:sz w:val="28"/>
          <w:szCs w:val="28"/>
        </w:rPr>
        <w:t xml:space="preserve"> there are extenuating circumstances.</w:t>
      </w:r>
    </w:p>
    <w:p w:rsidR="00F94870" w:rsidRDefault="00F94870" w:rsidP="00F94870">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If he or she is of the opinion </w:t>
      </w:r>
      <w:r w:rsidR="0046143B">
        <w:rPr>
          <w:rFonts w:ascii="Times New Roman" w:hAnsi="Times New Roman" w:cs="Times New Roman"/>
          <w:sz w:val="28"/>
          <w:szCs w:val="28"/>
        </w:rPr>
        <w:t>that there are such</w:t>
      </w:r>
      <w:r>
        <w:rPr>
          <w:rFonts w:ascii="Times New Roman" w:hAnsi="Times New Roman" w:cs="Times New Roman"/>
          <w:sz w:val="28"/>
          <w:szCs w:val="28"/>
        </w:rPr>
        <w:t xml:space="preserve"> circumsta</w:t>
      </w:r>
      <w:r w:rsidR="00EB502E">
        <w:rPr>
          <w:rFonts w:ascii="Times New Roman" w:hAnsi="Times New Roman" w:cs="Times New Roman"/>
          <w:sz w:val="28"/>
          <w:szCs w:val="28"/>
        </w:rPr>
        <w:t>nces, the judge may specify them</w:t>
      </w:r>
      <w:r>
        <w:rPr>
          <w:rFonts w:ascii="Times New Roman" w:hAnsi="Times New Roman" w:cs="Times New Roman"/>
          <w:sz w:val="28"/>
          <w:szCs w:val="28"/>
        </w:rPr>
        <w:t>.</w:t>
      </w:r>
    </w:p>
    <w:p w:rsidR="0046143B" w:rsidRDefault="00F94870" w:rsidP="0046143B">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word opinion as used in the subsection must </w:t>
      </w:r>
      <w:r w:rsidR="00BA5A95">
        <w:rPr>
          <w:rFonts w:ascii="Times New Roman" w:hAnsi="Times New Roman" w:cs="Times New Roman"/>
          <w:sz w:val="28"/>
          <w:szCs w:val="28"/>
        </w:rPr>
        <w:t>not be interpret</w:t>
      </w:r>
      <w:r w:rsidR="0046143B">
        <w:rPr>
          <w:rFonts w:ascii="Times New Roman" w:hAnsi="Times New Roman" w:cs="Times New Roman"/>
          <w:sz w:val="28"/>
          <w:szCs w:val="28"/>
        </w:rPr>
        <w:t>ed to mean that the judge’s whim</w:t>
      </w:r>
      <w:r w:rsidR="00BA5A95">
        <w:rPr>
          <w:rFonts w:ascii="Times New Roman" w:hAnsi="Times New Roman" w:cs="Times New Roman"/>
          <w:sz w:val="28"/>
          <w:szCs w:val="28"/>
        </w:rPr>
        <w:t>, or fa</w:t>
      </w:r>
      <w:r w:rsidR="0046143B">
        <w:rPr>
          <w:rFonts w:ascii="Times New Roman" w:hAnsi="Times New Roman" w:cs="Times New Roman"/>
          <w:sz w:val="28"/>
          <w:szCs w:val="28"/>
        </w:rPr>
        <w:t>n</w:t>
      </w:r>
      <w:r w:rsidR="00BA5A95">
        <w:rPr>
          <w:rFonts w:ascii="Times New Roman" w:hAnsi="Times New Roman" w:cs="Times New Roman"/>
          <w:sz w:val="28"/>
          <w:szCs w:val="28"/>
        </w:rPr>
        <w:t>c</w:t>
      </w:r>
      <w:r w:rsidR="0046143B">
        <w:rPr>
          <w:rFonts w:ascii="Times New Roman" w:hAnsi="Times New Roman" w:cs="Times New Roman"/>
          <w:sz w:val="28"/>
          <w:szCs w:val="28"/>
        </w:rPr>
        <w:t xml:space="preserve">y, or intuition or </w:t>
      </w:r>
      <w:proofErr w:type="spellStart"/>
      <w:r w:rsidR="0046143B">
        <w:rPr>
          <w:rFonts w:ascii="Times New Roman" w:hAnsi="Times New Roman" w:cs="Times New Roman"/>
          <w:sz w:val="28"/>
          <w:szCs w:val="28"/>
        </w:rPr>
        <w:t>conjecture.I</w:t>
      </w:r>
      <w:r w:rsidR="00BA5A95">
        <w:rPr>
          <w:rFonts w:ascii="Times New Roman" w:hAnsi="Times New Roman" w:cs="Times New Roman"/>
          <w:sz w:val="28"/>
          <w:szCs w:val="28"/>
        </w:rPr>
        <w:t>t</w:t>
      </w:r>
      <w:proofErr w:type="spellEnd"/>
      <w:r w:rsidR="00BA5A95">
        <w:rPr>
          <w:rFonts w:ascii="Times New Roman" w:hAnsi="Times New Roman" w:cs="Times New Roman"/>
          <w:sz w:val="28"/>
          <w:szCs w:val="28"/>
        </w:rPr>
        <w:t xml:space="preserve"> refers to his or her deliberate conclusion based upon a </w:t>
      </w:r>
      <w:r w:rsidR="0046143B">
        <w:rPr>
          <w:rFonts w:ascii="Times New Roman" w:hAnsi="Times New Roman" w:cs="Times New Roman"/>
          <w:sz w:val="28"/>
          <w:szCs w:val="28"/>
        </w:rPr>
        <w:t>r</w:t>
      </w:r>
      <w:r w:rsidR="00BA5A95">
        <w:rPr>
          <w:rFonts w:ascii="Times New Roman" w:hAnsi="Times New Roman" w:cs="Times New Roman"/>
          <w:sz w:val="28"/>
          <w:szCs w:val="28"/>
        </w:rPr>
        <w:t xml:space="preserve">ational and reasoned assessment of all the material upon the </w:t>
      </w:r>
      <w:r w:rsidR="0046143B">
        <w:rPr>
          <w:rFonts w:ascii="Times New Roman" w:hAnsi="Times New Roman" w:cs="Times New Roman"/>
          <w:sz w:val="28"/>
          <w:szCs w:val="28"/>
        </w:rPr>
        <w:t xml:space="preserve">record </w:t>
      </w:r>
      <w:r w:rsidR="00BA5A95">
        <w:rPr>
          <w:rFonts w:ascii="Times New Roman" w:hAnsi="Times New Roman" w:cs="Times New Roman"/>
          <w:sz w:val="28"/>
          <w:szCs w:val="28"/>
        </w:rPr>
        <w:t>which is capable of leading him or her to a logical finding that extenuating circumstances do in fact exist.</w:t>
      </w:r>
    </w:p>
    <w:p w:rsidR="0046143B" w:rsidRDefault="0046143B" w:rsidP="0046143B">
      <w:pPr>
        <w:spacing w:line="480" w:lineRule="auto"/>
        <w:ind w:left="720"/>
        <w:jc w:val="both"/>
        <w:rPr>
          <w:rFonts w:ascii="Times New Roman" w:hAnsi="Times New Roman" w:cs="Times New Roman"/>
          <w:sz w:val="28"/>
          <w:szCs w:val="28"/>
        </w:rPr>
      </w:pPr>
    </w:p>
    <w:p w:rsidR="00BA5A95" w:rsidRDefault="009068D0"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r w:rsidR="003B7CCD">
        <w:rPr>
          <w:rFonts w:ascii="Times New Roman" w:hAnsi="Times New Roman" w:cs="Times New Roman"/>
          <w:sz w:val="28"/>
          <w:szCs w:val="28"/>
        </w:rPr>
        <w:tab/>
      </w:r>
      <w:r w:rsidR="00BA5A95">
        <w:rPr>
          <w:rFonts w:ascii="Times New Roman" w:hAnsi="Times New Roman" w:cs="Times New Roman"/>
          <w:sz w:val="28"/>
          <w:szCs w:val="28"/>
        </w:rPr>
        <w:t>The cases have all made it clear that in the search for extenuating circumstances the court must exp</w:t>
      </w:r>
      <w:r w:rsidR="00EB502E">
        <w:rPr>
          <w:rFonts w:ascii="Times New Roman" w:hAnsi="Times New Roman" w:cs="Times New Roman"/>
          <w:sz w:val="28"/>
          <w:szCs w:val="28"/>
        </w:rPr>
        <w:t>lore every nook and cranny</w:t>
      </w:r>
      <w:r w:rsidR="00FD15F7">
        <w:rPr>
          <w:rFonts w:ascii="Times New Roman" w:hAnsi="Times New Roman" w:cs="Times New Roman"/>
          <w:sz w:val="28"/>
          <w:szCs w:val="28"/>
        </w:rPr>
        <w:t xml:space="preserve"> of the record.  No circumstance, however remote</w:t>
      </w:r>
      <w:r w:rsidR="00BA5A95">
        <w:rPr>
          <w:rFonts w:ascii="Times New Roman" w:hAnsi="Times New Roman" w:cs="Times New Roman"/>
          <w:sz w:val="28"/>
          <w:szCs w:val="28"/>
        </w:rPr>
        <w:t xml:space="preserve"> or minute must be overlooked and excluded from anxious consideration.  The </w:t>
      </w:r>
      <w:r w:rsidR="00CA3655">
        <w:rPr>
          <w:rFonts w:ascii="Times New Roman" w:hAnsi="Times New Roman" w:cs="Times New Roman"/>
          <w:sz w:val="28"/>
          <w:szCs w:val="28"/>
        </w:rPr>
        <w:t>approach</w:t>
      </w:r>
      <w:r w:rsidR="00FD15F7">
        <w:rPr>
          <w:rFonts w:ascii="Times New Roman" w:hAnsi="Times New Roman" w:cs="Times New Roman"/>
          <w:sz w:val="28"/>
          <w:szCs w:val="28"/>
        </w:rPr>
        <w:t xml:space="preserve"> must be to explore the record to uncover all of the</w:t>
      </w:r>
      <w:r w:rsidR="00CA3655">
        <w:rPr>
          <w:rFonts w:ascii="Times New Roman" w:hAnsi="Times New Roman" w:cs="Times New Roman"/>
          <w:sz w:val="28"/>
          <w:szCs w:val="28"/>
        </w:rPr>
        <w:t xml:space="preserve"> extenuating circumstances </w:t>
      </w:r>
      <w:r w:rsidR="00FD15F7">
        <w:rPr>
          <w:rFonts w:ascii="Times New Roman" w:hAnsi="Times New Roman" w:cs="Times New Roman"/>
          <w:sz w:val="28"/>
          <w:szCs w:val="28"/>
        </w:rPr>
        <w:t>which do exist, rather than to scour</w:t>
      </w:r>
      <w:r w:rsidR="00CA3655">
        <w:rPr>
          <w:rFonts w:ascii="Times New Roman" w:hAnsi="Times New Roman" w:cs="Times New Roman"/>
          <w:sz w:val="28"/>
          <w:szCs w:val="28"/>
        </w:rPr>
        <w:t xml:space="preserve"> that material in an </w:t>
      </w:r>
      <w:proofErr w:type="spellStart"/>
      <w:r w:rsidR="00CA3655">
        <w:rPr>
          <w:rFonts w:ascii="Times New Roman" w:hAnsi="Times New Roman" w:cs="Times New Roman"/>
          <w:sz w:val="28"/>
          <w:szCs w:val="28"/>
        </w:rPr>
        <w:t>endeavo</w:t>
      </w:r>
      <w:r w:rsidR="00FD15F7">
        <w:rPr>
          <w:rFonts w:ascii="Times New Roman" w:hAnsi="Times New Roman" w:cs="Times New Roman"/>
          <w:sz w:val="28"/>
          <w:szCs w:val="28"/>
        </w:rPr>
        <w:t>u</w:t>
      </w:r>
      <w:r w:rsidR="00CA3655">
        <w:rPr>
          <w:rFonts w:ascii="Times New Roman" w:hAnsi="Times New Roman" w:cs="Times New Roman"/>
          <w:sz w:val="28"/>
          <w:szCs w:val="28"/>
        </w:rPr>
        <w:t>r</w:t>
      </w:r>
      <w:proofErr w:type="spellEnd"/>
      <w:r w:rsidR="00CA3655">
        <w:rPr>
          <w:rFonts w:ascii="Times New Roman" w:hAnsi="Times New Roman" w:cs="Times New Roman"/>
          <w:sz w:val="28"/>
          <w:szCs w:val="28"/>
        </w:rPr>
        <w:t xml:space="preserve"> to demonstrate that extenuating circumstances are nowhere to be found.</w:t>
      </w:r>
    </w:p>
    <w:p w:rsidR="00CA3655" w:rsidRDefault="00CA3655" w:rsidP="00F94870">
      <w:pPr>
        <w:spacing w:line="480" w:lineRule="auto"/>
        <w:ind w:left="720"/>
        <w:jc w:val="both"/>
        <w:rPr>
          <w:rFonts w:ascii="Times New Roman" w:hAnsi="Times New Roman" w:cs="Times New Roman"/>
          <w:sz w:val="28"/>
          <w:szCs w:val="28"/>
        </w:rPr>
      </w:pPr>
    </w:p>
    <w:p w:rsidR="00CA3655" w:rsidRDefault="009068D0"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[30] </w:t>
      </w:r>
      <w:r w:rsidR="003B7CCD">
        <w:rPr>
          <w:rFonts w:ascii="Times New Roman" w:hAnsi="Times New Roman" w:cs="Times New Roman"/>
          <w:sz w:val="28"/>
          <w:szCs w:val="28"/>
        </w:rPr>
        <w:tab/>
      </w:r>
      <w:r w:rsidR="00CA3655">
        <w:rPr>
          <w:rFonts w:ascii="Times New Roman" w:hAnsi="Times New Roman" w:cs="Times New Roman"/>
          <w:sz w:val="28"/>
          <w:szCs w:val="28"/>
        </w:rPr>
        <w:t xml:space="preserve">The judge </w:t>
      </w:r>
      <w:r w:rsidR="00CA3655" w:rsidRPr="0071756C">
        <w:rPr>
          <w:rFonts w:ascii="Times New Roman" w:hAnsi="Times New Roman" w:cs="Times New Roman"/>
          <w:b/>
          <w:sz w:val="28"/>
          <w:szCs w:val="28"/>
        </w:rPr>
        <w:t>a quo</w:t>
      </w:r>
      <w:r w:rsidR="00CA3655">
        <w:rPr>
          <w:rFonts w:ascii="Times New Roman" w:hAnsi="Times New Roman" w:cs="Times New Roman"/>
          <w:sz w:val="28"/>
          <w:szCs w:val="28"/>
        </w:rPr>
        <w:t xml:space="preserve"> correctly cited </w:t>
      </w:r>
      <w:proofErr w:type="spellStart"/>
      <w:r w:rsidR="00CA3655">
        <w:rPr>
          <w:rFonts w:ascii="Times New Roman" w:hAnsi="Times New Roman" w:cs="Times New Roman"/>
          <w:sz w:val="28"/>
          <w:szCs w:val="28"/>
        </w:rPr>
        <w:t>excep</w:t>
      </w:r>
      <w:r w:rsidR="0046143B">
        <w:rPr>
          <w:rFonts w:ascii="Times New Roman" w:hAnsi="Times New Roman" w:cs="Times New Roman"/>
          <w:sz w:val="28"/>
          <w:szCs w:val="28"/>
        </w:rPr>
        <w:t>r</w:t>
      </w:r>
      <w:r w:rsidR="00CA3655">
        <w:rPr>
          <w:rFonts w:ascii="Times New Roman" w:hAnsi="Times New Roman" w:cs="Times New Roman"/>
          <w:sz w:val="28"/>
          <w:szCs w:val="28"/>
        </w:rPr>
        <w:t>t</w:t>
      </w:r>
      <w:r w:rsidR="00FD15F7">
        <w:rPr>
          <w:rFonts w:ascii="Times New Roman" w:hAnsi="Times New Roman" w:cs="Times New Roman"/>
          <w:sz w:val="28"/>
          <w:szCs w:val="28"/>
        </w:rPr>
        <w:t>s</w:t>
      </w:r>
      <w:proofErr w:type="spellEnd"/>
      <w:r w:rsidR="00CA3655">
        <w:rPr>
          <w:rFonts w:ascii="Times New Roman" w:hAnsi="Times New Roman" w:cs="Times New Roman"/>
          <w:sz w:val="28"/>
          <w:szCs w:val="28"/>
        </w:rPr>
        <w:t xml:space="preserve"> from </w:t>
      </w:r>
      <w:r w:rsidR="00CA3655" w:rsidRPr="00A23472">
        <w:rPr>
          <w:rFonts w:ascii="Times New Roman" w:hAnsi="Times New Roman" w:cs="Times New Roman"/>
          <w:b/>
          <w:sz w:val="28"/>
          <w:szCs w:val="28"/>
        </w:rPr>
        <w:t xml:space="preserve">S v </w:t>
      </w:r>
      <w:proofErr w:type="spellStart"/>
      <w:r w:rsidR="00CA3655" w:rsidRPr="00A23472">
        <w:rPr>
          <w:rFonts w:ascii="Times New Roman" w:hAnsi="Times New Roman" w:cs="Times New Roman"/>
          <w:b/>
          <w:sz w:val="28"/>
          <w:szCs w:val="28"/>
        </w:rPr>
        <w:t>Letsolo</w:t>
      </w:r>
      <w:proofErr w:type="spellEnd"/>
      <w:r w:rsidR="00FD15F7">
        <w:rPr>
          <w:rFonts w:ascii="Times New Roman" w:hAnsi="Times New Roman" w:cs="Times New Roman"/>
          <w:sz w:val="28"/>
          <w:szCs w:val="28"/>
        </w:rPr>
        <w:t xml:space="preserve"> (3) (SA) 476 (AD) at 476 G</w:t>
      </w:r>
      <w:r w:rsidR="00CA3655">
        <w:rPr>
          <w:rFonts w:ascii="Times New Roman" w:hAnsi="Times New Roman" w:cs="Times New Roman"/>
          <w:sz w:val="28"/>
          <w:szCs w:val="28"/>
        </w:rPr>
        <w:t xml:space="preserve"> – H.  </w:t>
      </w:r>
      <w:r w:rsidR="00A23472">
        <w:rPr>
          <w:rFonts w:ascii="Times New Roman" w:hAnsi="Times New Roman" w:cs="Times New Roman"/>
          <w:sz w:val="28"/>
          <w:szCs w:val="28"/>
        </w:rPr>
        <w:t>T</w:t>
      </w:r>
      <w:r w:rsidR="00CA3655">
        <w:rPr>
          <w:rFonts w:ascii="Times New Roman" w:hAnsi="Times New Roman" w:cs="Times New Roman"/>
          <w:sz w:val="28"/>
          <w:szCs w:val="28"/>
        </w:rPr>
        <w:t>his is one of the most widely quoted passages on the subject of extenuating circumstances.  It reads:</w:t>
      </w:r>
    </w:p>
    <w:p w:rsidR="00CA3655" w:rsidRPr="00FD15F7" w:rsidRDefault="00FD15F7" w:rsidP="00FD15F7">
      <w:pPr>
        <w:spacing w:line="480" w:lineRule="auto"/>
        <w:ind w:left="1440"/>
        <w:jc w:val="both"/>
        <w:rPr>
          <w:rFonts w:ascii="Times New Roman" w:hAnsi="Times New Roman" w:cs="Times New Roman"/>
          <w:i/>
          <w:sz w:val="28"/>
          <w:szCs w:val="28"/>
        </w:rPr>
      </w:pPr>
      <w:r w:rsidRPr="00FD15F7">
        <w:rPr>
          <w:rFonts w:ascii="Times New Roman" w:hAnsi="Times New Roman" w:cs="Times New Roman"/>
          <w:i/>
          <w:sz w:val="28"/>
          <w:szCs w:val="28"/>
        </w:rPr>
        <w:t>“Extenuating circumstances have more than once been defined by this court as any facts, bearing on the commission of the crime, which reduce the moral blameworthiness of the accused, as distinct from this legal culpability.  In this regard a trial court has to consider:-</w:t>
      </w:r>
    </w:p>
    <w:p w:rsidR="00FD15F7" w:rsidRPr="00FD15F7" w:rsidRDefault="00FD15F7" w:rsidP="00FD15F7">
      <w:pPr>
        <w:pStyle w:val="ListParagraph"/>
        <w:numPr>
          <w:ilvl w:val="0"/>
          <w:numId w:val="9"/>
        </w:numPr>
        <w:spacing w:line="480" w:lineRule="auto"/>
        <w:jc w:val="both"/>
        <w:rPr>
          <w:rFonts w:ascii="Times New Roman" w:hAnsi="Times New Roman" w:cs="Times New Roman"/>
          <w:i/>
          <w:sz w:val="28"/>
          <w:szCs w:val="28"/>
        </w:rPr>
      </w:pPr>
      <w:r w:rsidRPr="00FD15F7">
        <w:rPr>
          <w:rFonts w:ascii="Times New Roman" w:hAnsi="Times New Roman" w:cs="Times New Roman"/>
          <w:i/>
          <w:sz w:val="28"/>
          <w:szCs w:val="28"/>
        </w:rPr>
        <w:t xml:space="preserve"> Whether there are any facts which might be relevant to extenuation, such as immaturity, intoxication or provocation (the list is not exhaustive);</w:t>
      </w:r>
    </w:p>
    <w:p w:rsidR="00FD15F7" w:rsidRPr="00FD15F7" w:rsidRDefault="00FD15F7" w:rsidP="00FD15F7">
      <w:pPr>
        <w:pStyle w:val="ListParagraph"/>
        <w:numPr>
          <w:ilvl w:val="0"/>
          <w:numId w:val="9"/>
        </w:numPr>
        <w:spacing w:line="480" w:lineRule="auto"/>
        <w:jc w:val="both"/>
        <w:rPr>
          <w:rFonts w:ascii="Times New Roman" w:hAnsi="Times New Roman" w:cs="Times New Roman"/>
          <w:i/>
          <w:sz w:val="28"/>
          <w:szCs w:val="28"/>
        </w:rPr>
      </w:pPr>
      <w:r w:rsidRPr="00FD15F7">
        <w:rPr>
          <w:rFonts w:ascii="Times New Roman" w:hAnsi="Times New Roman" w:cs="Times New Roman"/>
          <w:i/>
          <w:sz w:val="28"/>
          <w:szCs w:val="28"/>
        </w:rPr>
        <w:lastRenderedPageBreak/>
        <w:t>Whether such facts, in their cumulative effect, probably had a bearing in the accused’s state of mind in doing what he did;</w:t>
      </w:r>
    </w:p>
    <w:p w:rsidR="00FD15F7" w:rsidRPr="00FD15F7" w:rsidRDefault="00FD15F7" w:rsidP="00FD15F7">
      <w:pPr>
        <w:pStyle w:val="ListParagraph"/>
        <w:numPr>
          <w:ilvl w:val="0"/>
          <w:numId w:val="9"/>
        </w:numPr>
        <w:spacing w:line="480" w:lineRule="auto"/>
        <w:jc w:val="both"/>
        <w:rPr>
          <w:rFonts w:ascii="Times New Roman" w:hAnsi="Times New Roman" w:cs="Times New Roman"/>
          <w:i/>
          <w:sz w:val="28"/>
          <w:szCs w:val="28"/>
        </w:rPr>
      </w:pPr>
      <w:r w:rsidRPr="00FD15F7">
        <w:rPr>
          <w:rFonts w:ascii="Times New Roman" w:hAnsi="Times New Roman" w:cs="Times New Roman"/>
          <w:i/>
          <w:sz w:val="28"/>
          <w:szCs w:val="28"/>
        </w:rPr>
        <w:t>Whether such bearing was sufficiently appreciable to abate the moral blameworthiness of the accused in doing what he did.”</w:t>
      </w:r>
    </w:p>
    <w:p w:rsidR="00CA3655" w:rsidRDefault="00711406" w:rsidP="00F94870">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Looking closely at (A</w:t>
      </w:r>
      <w:r w:rsidR="00CA3655">
        <w:rPr>
          <w:rFonts w:ascii="Times New Roman" w:hAnsi="Times New Roman" w:cs="Times New Roman"/>
          <w:sz w:val="28"/>
          <w:szCs w:val="28"/>
        </w:rPr>
        <w:t>) the</w:t>
      </w:r>
      <w:r>
        <w:rPr>
          <w:rFonts w:ascii="Times New Roman" w:hAnsi="Times New Roman" w:cs="Times New Roman"/>
          <w:sz w:val="28"/>
          <w:szCs w:val="28"/>
        </w:rPr>
        <w:t xml:space="preserve"> </w:t>
      </w:r>
      <w:proofErr w:type="spellStart"/>
      <w:r>
        <w:rPr>
          <w:rFonts w:ascii="Times New Roman" w:hAnsi="Times New Roman" w:cs="Times New Roman"/>
          <w:sz w:val="28"/>
          <w:szCs w:val="28"/>
        </w:rPr>
        <w:t>phrase‘</w:t>
      </w:r>
      <w:r w:rsidR="00F56853">
        <w:rPr>
          <w:rFonts w:ascii="Times New Roman" w:hAnsi="Times New Roman" w:cs="Times New Roman"/>
          <w:sz w:val="28"/>
          <w:szCs w:val="28"/>
        </w:rPr>
        <w:t>might</w:t>
      </w:r>
      <w:proofErr w:type="spellEnd"/>
      <w:r w:rsidR="00F56853">
        <w:rPr>
          <w:rFonts w:ascii="Times New Roman" w:hAnsi="Times New Roman" w:cs="Times New Roman"/>
          <w:sz w:val="28"/>
          <w:szCs w:val="28"/>
        </w:rPr>
        <w:t xml:space="preserve"> be relevant to exte</w:t>
      </w:r>
      <w:r>
        <w:rPr>
          <w:rFonts w:ascii="Times New Roman" w:hAnsi="Times New Roman" w:cs="Times New Roman"/>
          <w:sz w:val="28"/>
          <w:szCs w:val="28"/>
        </w:rPr>
        <w:t xml:space="preserve">nuation’ </w:t>
      </w:r>
      <w:r w:rsidR="00F56853">
        <w:rPr>
          <w:rFonts w:ascii="Times New Roman" w:hAnsi="Times New Roman" w:cs="Times New Roman"/>
          <w:sz w:val="28"/>
          <w:szCs w:val="28"/>
        </w:rPr>
        <w:t xml:space="preserve">calls for close attention.  In </w:t>
      </w:r>
      <w:r w:rsidR="0046143B">
        <w:rPr>
          <w:rFonts w:ascii="Times New Roman" w:hAnsi="Times New Roman" w:cs="Times New Roman"/>
          <w:sz w:val="28"/>
          <w:szCs w:val="28"/>
        </w:rPr>
        <w:t>(</w:t>
      </w:r>
      <w:r w:rsidR="00F56853">
        <w:rPr>
          <w:rFonts w:ascii="Times New Roman" w:hAnsi="Times New Roman" w:cs="Times New Roman"/>
          <w:sz w:val="28"/>
          <w:szCs w:val="28"/>
        </w:rPr>
        <w:t>B</w:t>
      </w:r>
      <w:r w:rsidR="0046143B">
        <w:rPr>
          <w:rFonts w:ascii="Times New Roman" w:hAnsi="Times New Roman" w:cs="Times New Roman"/>
          <w:sz w:val="28"/>
          <w:szCs w:val="28"/>
        </w:rPr>
        <w:t>)</w:t>
      </w:r>
      <w:r>
        <w:rPr>
          <w:rFonts w:ascii="Times New Roman" w:hAnsi="Times New Roman" w:cs="Times New Roman"/>
          <w:sz w:val="28"/>
          <w:szCs w:val="28"/>
        </w:rPr>
        <w:t>,</w:t>
      </w:r>
      <w:r w:rsidR="00F56853">
        <w:rPr>
          <w:rFonts w:ascii="Times New Roman" w:hAnsi="Times New Roman" w:cs="Times New Roman"/>
          <w:sz w:val="28"/>
          <w:szCs w:val="28"/>
        </w:rPr>
        <w:t xml:space="preserve"> so does the phrase “probably had a bearing in the accused’s state of mind”</w:t>
      </w:r>
      <w:r w:rsidR="004B5122">
        <w:rPr>
          <w:rFonts w:ascii="Times New Roman" w:hAnsi="Times New Roman" w:cs="Times New Roman"/>
          <w:sz w:val="28"/>
          <w:szCs w:val="28"/>
        </w:rPr>
        <w:t xml:space="preserve">.  In (c) the phrase “sufficiently appreciable to abate the moral </w:t>
      </w:r>
      <w:r w:rsidR="008223C0">
        <w:rPr>
          <w:rFonts w:ascii="Times New Roman" w:hAnsi="Times New Roman" w:cs="Times New Roman"/>
          <w:sz w:val="28"/>
          <w:szCs w:val="28"/>
        </w:rPr>
        <w:t>bla</w:t>
      </w:r>
      <w:r w:rsidR="004B5122">
        <w:rPr>
          <w:rFonts w:ascii="Times New Roman" w:hAnsi="Times New Roman" w:cs="Times New Roman"/>
          <w:sz w:val="28"/>
          <w:szCs w:val="28"/>
        </w:rPr>
        <w:t>meworthines</w:t>
      </w:r>
      <w:r w:rsidR="008223C0">
        <w:rPr>
          <w:rFonts w:ascii="Times New Roman" w:hAnsi="Times New Roman" w:cs="Times New Roman"/>
          <w:sz w:val="28"/>
          <w:szCs w:val="28"/>
        </w:rPr>
        <w:t>s</w:t>
      </w:r>
      <w:r w:rsidR="004B5122">
        <w:rPr>
          <w:rFonts w:ascii="Times New Roman" w:hAnsi="Times New Roman" w:cs="Times New Roman"/>
          <w:sz w:val="28"/>
          <w:szCs w:val="28"/>
        </w:rPr>
        <w:t xml:space="preserve"> of the accused” </w:t>
      </w:r>
      <w:r w:rsidR="00F56853">
        <w:rPr>
          <w:rFonts w:ascii="Times New Roman" w:hAnsi="Times New Roman" w:cs="Times New Roman"/>
          <w:sz w:val="28"/>
          <w:szCs w:val="28"/>
        </w:rPr>
        <w:t xml:space="preserve">must be underscored.  None of these three phrases is cast in absolute or mandatory terms.  They speak only of probabilities or even of possibilities.  </w:t>
      </w:r>
      <w:r>
        <w:rPr>
          <w:rFonts w:ascii="Times New Roman" w:hAnsi="Times New Roman" w:cs="Times New Roman"/>
          <w:sz w:val="28"/>
          <w:szCs w:val="28"/>
        </w:rPr>
        <w:t xml:space="preserve">Properly </w:t>
      </w:r>
      <w:proofErr w:type="spellStart"/>
      <w:r w:rsidR="00F56853">
        <w:rPr>
          <w:rFonts w:ascii="Times New Roman" w:hAnsi="Times New Roman" w:cs="Times New Roman"/>
          <w:sz w:val="28"/>
          <w:szCs w:val="28"/>
        </w:rPr>
        <w:t>applied</w:t>
      </w:r>
      <w:proofErr w:type="gramStart"/>
      <w:r>
        <w:rPr>
          <w:rFonts w:ascii="Times New Roman" w:hAnsi="Times New Roman" w:cs="Times New Roman"/>
          <w:sz w:val="28"/>
          <w:szCs w:val="28"/>
        </w:rPr>
        <w:t>,</w:t>
      </w:r>
      <w:r w:rsidR="0071756C">
        <w:rPr>
          <w:rFonts w:ascii="Times New Roman" w:hAnsi="Times New Roman" w:cs="Times New Roman"/>
          <w:sz w:val="28"/>
          <w:szCs w:val="28"/>
        </w:rPr>
        <w:t>their</w:t>
      </w:r>
      <w:proofErr w:type="spellEnd"/>
      <w:proofErr w:type="gramEnd"/>
      <w:r w:rsidR="0071756C">
        <w:rPr>
          <w:rFonts w:ascii="Times New Roman" w:hAnsi="Times New Roman" w:cs="Times New Roman"/>
          <w:sz w:val="28"/>
          <w:szCs w:val="28"/>
        </w:rPr>
        <w:t xml:space="preserve"> effect is that once a factor or </w:t>
      </w:r>
      <w:r w:rsidR="004B5122">
        <w:rPr>
          <w:rFonts w:ascii="Times New Roman" w:hAnsi="Times New Roman" w:cs="Times New Roman"/>
          <w:sz w:val="28"/>
          <w:szCs w:val="28"/>
        </w:rPr>
        <w:t xml:space="preserve">circumstance </w:t>
      </w:r>
      <w:r w:rsidR="004C3846">
        <w:rPr>
          <w:rFonts w:ascii="Times New Roman" w:hAnsi="Times New Roman" w:cs="Times New Roman"/>
          <w:sz w:val="28"/>
          <w:szCs w:val="28"/>
        </w:rPr>
        <w:t>could possibly operate as an extenuating circumstance, in any given case, it must be applied as such in that case.</w:t>
      </w:r>
    </w:p>
    <w:p w:rsidR="004C3846" w:rsidRDefault="004C3846" w:rsidP="00F94870">
      <w:pPr>
        <w:spacing w:line="480" w:lineRule="auto"/>
        <w:ind w:left="720"/>
        <w:jc w:val="both"/>
        <w:rPr>
          <w:rFonts w:ascii="Times New Roman" w:hAnsi="Times New Roman" w:cs="Times New Roman"/>
          <w:sz w:val="28"/>
          <w:szCs w:val="28"/>
        </w:rPr>
      </w:pPr>
    </w:p>
    <w:p w:rsidR="008223C0" w:rsidRDefault="009068D0"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sidR="003B7CCD">
        <w:rPr>
          <w:rFonts w:ascii="Times New Roman" w:hAnsi="Times New Roman" w:cs="Times New Roman"/>
          <w:sz w:val="28"/>
          <w:szCs w:val="28"/>
        </w:rPr>
        <w:tab/>
      </w:r>
      <w:r w:rsidR="004C3846">
        <w:rPr>
          <w:rFonts w:ascii="Times New Roman" w:hAnsi="Times New Roman" w:cs="Times New Roman"/>
          <w:sz w:val="28"/>
          <w:szCs w:val="28"/>
        </w:rPr>
        <w:t>In seeking to apply the principles which were clearly relevant, the judge inadvertently concluded</w:t>
      </w:r>
      <w:r w:rsidR="00326BD0">
        <w:rPr>
          <w:rFonts w:ascii="Times New Roman" w:hAnsi="Times New Roman" w:cs="Times New Roman"/>
          <w:sz w:val="28"/>
          <w:szCs w:val="28"/>
        </w:rPr>
        <w:t xml:space="preserve"> that a fact rel</w:t>
      </w:r>
      <w:r w:rsidR="0046143B">
        <w:rPr>
          <w:rFonts w:ascii="Times New Roman" w:hAnsi="Times New Roman" w:cs="Times New Roman"/>
          <w:sz w:val="28"/>
          <w:szCs w:val="28"/>
        </w:rPr>
        <w:t xml:space="preserve">evant to extenuation must have </w:t>
      </w:r>
      <w:r w:rsidR="00326BD0" w:rsidRPr="0046143B">
        <w:rPr>
          <w:rFonts w:ascii="Times New Roman" w:hAnsi="Times New Roman" w:cs="Times New Roman"/>
          <w:i/>
          <w:sz w:val="28"/>
          <w:szCs w:val="28"/>
        </w:rPr>
        <w:t>had</w:t>
      </w:r>
      <w:r w:rsidR="00326BD0">
        <w:rPr>
          <w:rFonts w:ascii="Times New Roman" w:hAnsi="Times New Roman" w:cs="Times New Roman"/>
          <w:sz w:val="28"/>
          <w:szCs w:val="28"/>
        </w:rPr>
        <w:t xml:space="preserve"> a bearing in the a</w:t>
      </w:r>
      <w:r w:rsidR="00711406">
        <w:rPr>
          <w:rFonts w:ascii="Times New Roman" w:hAnsi="Times New Roman" w:cs="Times New Roman"/>
          <w:sz w:val="28"/>
          <w:szCs w:val="28"/>
        </w:rPr>
        <w:t>c</w:t>
      </w:r>
      <w:r>
        <w:rPr>
          <w:rFonts w:ascii="Times New Roman" w:hAnsi="Times New Roman" w:cs="Times New Roman"/>
          <w:sz w:val="28"/>
          <w:szCs w:val="28"/>
        </w:rPr>
        <w:t>cused’s</w:t>
      </w:r>
      <w:r w:rsidR="00711406">
        <w:rPr>
          <w:rFonts w:ascii="Times New Roman" w:hAnsi="Times New Roman" w:cs="Times New Roman"/>
          <w:sz w:val="28"/>
          <w:szCs w:val="28"/>
        </w:rPr>
        <w:t xml:space="preserve"> state of mind and</w:t>
      </w:r>
      <w:r w:rsidR="008223C0">
        <w:rPr>
          <w:rFonts w:ascii="Times New Roman" w:hAnsi="Times New Roman" w:cs="Times New Roman"/>
          <w:sz w:val="28"/>
          <w:szCs w:val="28"/>
        </w:rPr>
        <w:t xml:space="preserve"> that the court </w:t>
      </w:r>
      <w:r w:rsidR="008223C0" w:rsidRPr="0046143B">
        <w:rPr>
          <w:rFonts w:ascii="Times New Roman" w:hAnsi="Times New Roman" w:cs="Times New Roman"/>
          <w:i/>
          <w:sz w:val="28"/>
          <w:szCs w:val="28"/>
        </w:rPr>
        <w:t>had</w:t>
      </w:r>
      <w:r w:rsidR="008223C0">
        <w:rPr>
          <w:rFonts w:ascii="Times New Roman" w:hAnsi="Times New Roman" w:cs="Times New Roman"/>
          <w:sz w:val="28"/>
          <w:szCs w:val="28"/>
        </w:rPr>
        <w:t xml:space="preserve"> to consider </w:t>
      </w:r>
      <w:r w:rsidR="008223C0">
        <w:rPr>
          <w:rFonts w:ascii="Times New Roman" w:hAnsi="Times New Roman" w:cs="Times New Roman"/>
          <w:sz w:val="28"/>
          <w:szCs w:val="28"/>
        </w:rPr>
        <w:lastRenderedPageBreak/>
        <w:t>whether it was appreciable to abate the accused’s moral blameworthiness.  This is how he put it at paragraph [10] of his judgment on extenuation.</w:t>
      </w:r>
    </w:p>
    <w:p w:rsidR="008223C0" w:rsidRPr="00C06FED" w:rsidRDefault="008223C0" w:rsidP="00711406">
      <w:pPr>
        <w:spacing w:line="480" w:lineRule="auto"/>
        <w:ind w:left="1440"/>
        <w:jc w:val="both"/>
        <w:rPr>
          <w:rFonts w:ascii="Times New Roman" w:hAnsi="Times New Roman" w:cs="Times New Roman"/>
          <w:sz w:val="28"/>
          <w:szCs w:val="28"/>
        </w:rPr>
      </w:pPr>
      <w:r w:rsidRPr="00B4037C">
        <w:rPr>
          <w:rFonts w:ascii="Times New Roman" w:hAnsi="Times New Roman" w:cs="Times New Roman"/>
          <w:i/>
          <w:sz w:val="28"/>
          <w:szCs w:val="28"/>
        </w:rPr>
        <w:t>“</w:t>
      </w:r>
      <w:r w:rsidR="00711406" w:rsidRPr="00B4037C">
        <w:rPr>
          <w:rFonts w:ascii="Times New Roman" w:hAnsi="Times New Roman" w:cs="Times New Roman"/>
          <w:i/>
          <w:sz w:val="28"/>
          <w:szCs w:val="28"/>
        </w:rPr>
        <w:t xml:space="preserve">It is clear that it is not just that a fact which could be relevant to extenuation is in existence that matters but whether such a fact </w:t>
      </w:r>
      <w:r w:rsidR="00711406" w:rsidRPr="00C06FED">
        <w:rPr>
          <w:rFonts w:ascii="Times New Roman" w:hAnsi="Times New Roman" w:cs="Times New Roman"/>
          <w:b/>
          <w:i/>
          <w:sz w:val="28"/>
          <w:szCs w:val="28"/>
        </w:rPr>
        <w:t>had</w:t>
      </w:r>
      <w:r w:rsidR="00711406" w:rsidRPr="00B4037C">
        <w:rPr>
          <w:rFonts w:ascii="Times New Roman" w:hAnsi="Times New Roman" w:cs="Times New Roman"/>
          <w:i/>
          <w:sz w:val="28"/>
          <w:szCs w:val="28"/>
        </w:rPr>
        <w:t xml:space="preserve"> a bearing in the accused’s state of mind and whether it was appreciable to abate the accused’s moral blameworthiness in doing what he did, which is what the </w:t>
      </w:r>
      <w:r w:rsidR="00B4037C" w:rsidRPr="00B4037C">
        <w:rPr>
          <w:rFonts w:ascii="Times New Roman" w:hAnsi="Times New Roman" w:cs="Times New Roman"/>
          <w:b/>
          <w:i/>
          <w:sz w:val="28"/>
          <w:szCs w:val="28"/>
        </w:rPr>
        <w:t>LETSOLO (Supra) case</w:t>
      </w:r>
      <w:r w:rsidR="00B4037C" w:rsidRPr="00B4037C">
        <w:rPr>
          <w:rFonts w:ascii="Times New Roman" w:hAnsi="Times New Roman" w:cs="Times New Roman"/>
          <w:i/>
          <w:sz w:val="28"/>
          <w:szCs w:val="28"/>
        </w:rPr>
        <w:t xml:space="preserve"> referred to above is known for.”</w:t>
      </w:r>
      <w:r w:rsidR="00C06FED">
        <w:rPr>
          <w:rFonts w:ascii="Times New Roman" w:hAnsi="Times New Roman" w:cs="Times New Roman"/>
          <w:sz w:val="28"/>
          <w:szCs w:val="28"/>
        </w:rPr>
        <w:t xml:space="preserve"> Emphasis added.</w:t>
      </w:r>
    </w:p>
    <w:p w:rsidR="00D53155" w:rsidRDefault="008223C0" w:rsidP="00F94870">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the above formulation, the word “had” in </w:t>
      </w:r>
      <w:r w:rsidR="00C06FED">
        <w:rPr>
          <w:rFonts w:ascii="Times New Roman" w:hAnsi="Times New Roman" w:cs="Times New Roman"/>
          <w:sz w:val="28"/>
          <w:szCs w:val="28"/>
        </w:rPr>
        <w:t>line 2 w</w:t>
      </w:r>
      <w:r w:rsidR="00B4037C">
        <w:rPr>
          <w:rFonts w:ascii="Times New Roman" w:hAnsi="Times New Roman" w:cs="Times New Roman"/>
          <w:sz w:val="28"/>
          <w:szCs w:val="28"/>
        </w:rPr>
        <w:t>ould have to be read to mean</w:t>
      </w:r>
      <w:r>
        <w:rPr>
          <w:rFonts w:ascii="Times New Roman" w:hAnsi="Times New Roman" w:cs="Times New Roman"/>
          <w:sz w:val="28"/>
          <w:szCs w:val="28"/>
        </w:rPr>
        <w:t xml:space="preserve"> “capable of having” and in line 3, the word “s</w:t>
      </w:r>
      <w:r w:rsidR="00B4037C">
        <w:rPr>
          <w:rFonts w:ascii="Times New Roman" w:hAnsi="Times New Roman" w:cs="Times New Roman"/>
          <w:sz w:val="28"/>
          <w:szCs w:val="28"/>
        </w:rPr>
        <w:t>ufficiently” which was perhaps inadvertentl</w:t>
      </w:r>
      <w:r>
        <w:rPr>
          <w:rFonts w:ascii="Times New Roman" w:hAnsi="Times New Roman" w:cs="Times New Roman"/>
          <w:sz w:val="28"/>
          <w:szCs w:val="28"/>
        </w:rPr>
        <w:t>y omitted</w:t>
      </w:r>
      <w:r w:rsidR="00B4037C">
        <w:rPr>
          <w:rFonts w:ascii="Times New Roman" w:hAnsi="Times New Roman" w:cs="Times New Roman"/>
          <w:sz w:val="28"/>
          <w:szCs w:val="28"/>
        </w:rPr>
        <w:t xml:space="preserve"> by the trial judge</w:t>
      </w:r>
      <w:r>
        <w:rPr>
          <w:rFonts w:ascii="Times New Roman" w:hAnsi="Times New Roman" w:cs="Times New Roman"/>
          <w:sz w:val="28"/>
          <w:szCs w:val="28"/>
        </w:rPr>
        <w:t>, would have to be reinstated in order to being the judge</w:t>
      </w:r>
      <w:r w:rsidR="00B4037C">
        <w:rPr>
          <w:rFonts w:ascii="Times New Roman" w:hAnsi="Times New Roman" w:cs="Times New Roman"/>
          <w:sz w:val="28"/>
          <w:szCs w:val="28"/>
        </w:rPr>
        <w:t>’</w:t>
      </w:r>
      <w:r>
        <w:rPr>
          <w:rFonts w:ascii="Times New Roman" w:hAnsi="Times New Roman" w:cs="Times New Roman"/>
          <w:sz w:val="28"/>
          <w:szCs w:val="28"/>
        </w:rPr>
        <w:t xml:space="preserve">s formulation within the ambit of the segment of </w:t>
      </w:r>
      <w:proofErr w:type="spellStart"/>
      <w:r w:rsidRPr="00B4037C">
        <w:rPr>
          <w:rFonts w:ascii="Times New Roman" w:hAnsi="Times New Roman" w:cs="Times New Roman"/>
          <w:i/>
          <w:sz w:val="28"/>
          <w:szCs w:val="28"/>
        </w:rPr>
        <w:t>Letsolo.</w:t>
      </w:r>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sidR="00B4037C">
        <w:rPr>
          <w:rFonts w:ascii="Times New Roman" w:hAnsi="Times New Roman" w:cs="Times New Roman"/>
          <w:sz w:val="28"/>
          <w:szCs w:val="28"/>
        </w:rPr>
        <w:t xml:space="preserve">manner in which the judge applied the word </w:t>
      </w:r>
      <w:r>
        <w:rPr>
          <w:rFonts w:ascii="Times New Roman" w:hAnsi="Times New Roman" w:cs="Times New Roman"/>
          <w:sz w:val="28"/>
          <w:szCs w:val="28"/>
        </w:rPr>
        <w:t>“had” and the</w:t>
      </w:r>
      <w:r w:rsidR="00B4037C">
        <w:rPr>
          <w:rFonts w:ascii="Times New Roman" w:hAnsi="Times New Roman" w:cs="Times New Roman"/>
          <w:sz w:val="28"/>
          <w:szCs w:val="28"/>
        </w:rPr>
        <w:t xml:space="preserve"> unwitting </w:t>
      </w:r>
      <w:r>
        <w:rPr>
          <w:rFonts w:ascii="Times New Roman" w:hAnsi="Times New Roman" w:cs="Times New Roman"/>
          <w:sz w:val="28"/>
          <w:szCs w:val="28"/>
        </w:rPr>
        <w:t>omission of the word “sufficiently”</w:t>
      </w:r>
      <w:r w:rsidR="00B4037C">
        <w:rPr>
          <w:rFonts w:ascii="Times New Roman" w:hAnsi="Times New Roman" w:cs="Times New Roman"/>
          <w:sz w:val="28"/>
          <w:szCs w:val="28"/>
        </w:rPr>
        <w:t>,</w:t>
      </w:r>
      <w:r>
        <w:rPr>
          <w:rFonts w:ascii="Times New Roman" w:hAnsi="Times New Roman" w:cs="Times New Roman"/>
          <w:sz w:val="28"/>
          <w:szCs w:val="28"/>
        </w:rPr>
        <w:t xml:space="preserve"> as has</w:t>
      </w:r>
      <w:r w:rsidR="00113CB2">
        <w:rPr>
          <w:rFonts w:ascii="Times New Roman" w:hAnsi="Times New Roman" w:cs="Times New Roman"/>
          <w:sz w:val="28"/>
          <w:szCs w:val="28"/>
        </w:rPr>
        <w:t xml:space="preserve"> been demonstrated</w:t>
      </w:r>
      <w:r w:rsidR="00B4037C">
        <w:rPr>
          <w:rFonts w:ascii="Times New Roman" w:hAnsi="Times New Roman" w:cs="Times New Roman"/>
          <w:sz w:val="28"/>
          <w:szCs w:val="28"/>
        </w:rPr>
        <w:t>,</w:t>
      </w:r>
      <w:r w:rsidR="00113CB2">
        <w:rPr>
          <w:rFonts w:ascii="Times New Roman" w:hAnsi="Times New Roman" w:cs="Times New Roman"/>
          <w:sz w:val="28"/>
          <w:szCs w:val="28"/>
        </w:rPr>
        <w:t xml:space="preserve"> amounts to a material misdirection in the context </w:t>
      </w:r>
      <w:r w:rsidR="00D53155">
        <w:rPr>
          <w:rFonts w:ascii="Times New Roman" w:hAnsi="Times New Roman" w:cs="Times New Roman"/>
          <w:sz w:val="28"/>
          <w:szCs w:val="28"/>
        </w:rPr>
        <w:t>of this case.</w:t>
      </w:r>
    </w:p>
    <w:p w:rsidR="00B4037C" w:rsidRDefault="00B4037C" w:rsidP="00F94870">
      <w:pPr>
        <w:spacing w:line="480" w:lineRule="auto"/>
        <w:ind w:left="720"/>
        <w:jc w:val="both"/>
        <w:rPr>
          <w:rFonts w:ascii="Times New Roman" w:hAnsi="Times New Roman" w:cs="Times New Roman"/>
          <w:sz w:val="28"/>
          <w:szCs w:val="28"/>
        </w:rPr>
      </w:pPr>
    </w:p>
    <w:p w:rsidR="00D45813" w:rsidRDefault="00D45813" w:rsidP="003B7CCD">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ALCOHOL</w:t>
      </w:r>
    </w:p>
    <w:p w:rsidR="00225BAC" w:rsidRPr="00C06FED" w:rsidRDefault="009068D0" w:rsidP="003B7CCD">
      <w:pPr>
        <w:spacing w:line="48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 xml:space="preserve">[32] </w:t>
      </w:r>
      <w:r w:rsidR="003B7CCD">
        <w:rPr>
          <w:rFonts w:ascii="Times New Roman" w:hAnsi="Times New Roman" w:cs="Times New Roman"/>
          <w:sz w:val="28"/>
          <w:szCs w:val="28"/>
        </w:rPr>
        <w:tab/>
      </w:r>
      <w:r w:rsidR="00225BAC" w:rsidRPr="00225BAC">
        <w:rPr>
          <w:rFonts w:ascii="Times New Roman" w:hAnsi="Times New Roman" w:cs="Times New Roman"/>
          <w:sz w:val="28"/>
          <w:szCs w:val="28"/>
        </w:rPr>
        <w:t xml:space="preserve">There appears to be more than a sufficiency of material upon the record which mandated a consideration by the trial judge that the moral </w:t>
      </w:r>
      <w:r w:rsidR="00225BAC" w:rsidRPr="00225BAC">
        <w:rPr>
          <w:rFonts w:ascii="Times New Roman" w:hAnsi="Times New Roman" w:cs="Times New Roman"/>
          <w:sz w:val="28"/>
          <w:szCs w:val="28"/>
        </w:rPr>
        <w:lastRenderedPageBreak/>
        <w:t xml:space="preserve">blameworthiness of the appellant had been impaired by </w:t>
      </w:r>
      <w:proofErr w:type="spellStart"/>
      <w:r w:rsidR="00225BAC" w:rsidRPr="00225BAC">
        <w:rPr>
          <w:rFonts w:ascii="Times New Roman" w:hAnsi="Times New Roman" w:cs="Times New Roman"/>
          <w:sz w:val="28"/>
          <w:szCs w:val="28"/>
        </w:rPr>
        <w:t>alcohol.The</w:t>
      </w:r>
      <w:proofErr w:type="spellEnd"/>
      <w:r w:rsidR="00225BAC" w:rsidRPr="00225BAC">
        <w:rPr>
          <w:rFonts w:ascii="Times New Roman" w:hAnsi="Times New Roman" w:cs="Times New Roman"/>
          <w:sz w:val="28"/>
          <w:szCs w:val="28"/>
        </w:rPr>
        <w:t xml:space="preserve"> Summary of Evidence of </w:t>
      </w:r>
      <w:proofErr w:type="spellStart"/>
      <w:r w:rsidR="00225BAC" w:rsidRPr="00225BAC">
        <w:rPr>
          <w:rFonts w:ascii="Times New Roman" w:hAnsi="Times New Roman" w:cs="Times New Roman"/>
          <w:sz w:val="28"/>
          <w:szCs w:val="28"/>
        </w:rPr>
        <w:t>MaphilisaneMatsenjwa</w:t>
      </w:r>
      <w:proofErr w:type="spellEnd"/>
      <w:r w:rsidR="00225BAC" w:rsidRPr="00225BAC">
        <w:rPr>
          <w:rFonts w:ascii="Times New Roman" w:hAnsi="Times New Roman" w:cs="Times New Roman"/>
          <w:sz w:val="28"/>
          <w:szCs w:val="28"/>
        </w:rPr>
        <w:t xml:space="preserve"> of </w:t>
      </w:r>
      <w:proofErr w:type="spellStart"/>
      <w:r w:rsidR="00225BAC" w:rsidRPr="00225BAC">
        <w:rPr>
          <w:rFonts w:ascii="Times New Roman" w:hAnsi="Times New Roman" w:cs="Times New Roman"/>
          <w:sz w:val="28"/>
          <w:szCs w:val="28"/>
        </w:rPr>
        <w:t>Maphungwane</w:t>
      </w:r>
      <w:proofErr w:type="spellEnd"/>
      <w:r w:rsidR="00225BAC" w:rsidRPr="00225BAC">
        <w:rPr>
          <w:rFonts w:ascii="Times New Roman" w:hAnsi="Times New Roman" w:cs="Times New Roman"/>
          <w:sz w:val="28"/>
          <w:szCs w:val="28"/>
        </w:rPr>
        <w:t xml:space="preserve"> reveals that this witness was a chief’s runner who owns a </w:t>
      </w:r>
      <w:proofErr w:type="spellStart"/>
      <w:r w:rsidR="00225BAC" w:rsidRPr="00225BAC">
        <w:rPr>
          <w:rFonts w:ascii="Times New Roman" w:hAnsi="Times New Roman" w:cs="Times New Roman"/>
          <w:sz w:val="28"/>
          <w:szCs w:val="28"/>
        </w:rPr>
        <w:t>shebeen</w:t>
      </w:r>
      <w:proofErr w:type="spellEnd"/>
      <w:r w:rsidR="00225BAC" w:rsidRPr="00225BAC">
        <w:rPr>
          <w:rFonts w:ascii="Times New Roman" w:hAnsi="Times New Roman" w:cs="Times New Roman"/>
          <w:sz w:val="28"/>
          <w:szCs w:val="28"/>
        </w:rPr>
        <w:t xml:space="preserve">.  </w:t>
      </w:r>
      <w:r w:rsidR="00225BAC" w:rsidRPr="00225BAC">
        <w:rPr>
          <w:rFonts w:ascii="Times New Roman" w:hAnsi="Times New Roman" w:cs="Times New Roman"/>
          <w:b/>
          <w:i/>
          <w:sz w:val="28"/>
          <w:szCs w:val="28"/>
        </w:rPr>
        <w:t>Prima facie</w:t>
      </w:r>
      <w:r w:rsidR="00225BAC" w:rsidRPr="00225BAC">
        <w:rPr>
          <w:rFonts w:ascii="Times New Roman" w:hAnsi="Times New Roman" w:cs="Times New Roman"/>
          <w:sz w:val="28"/>
          <w:szCs w:val="28"/>
        </w:rPr>
        <w:t xml:space="preserve"> this marks him as a responsible member of the community in the absence of any evidence to the contrary.  There is no such contrary evidence upon the record.  This witness had spotted the appellant among other people who were drinking traditional brew at this homestead on the day of the murder.  He testified that he knew the appellant who was present at his home on the day of the murder and left prior to the deceased.  He admitted that fights sometimes broke out in the </w:t>
      </w:r>
      <w:proofErr w:type="spellStart"/>
      <w:r w:rsidR="00225BAC" w:rsidRPr="00225BAC">
        <w:rPr>
          <w:rFonts w:ascii="Times New Roman" w:hAnsi="Times New Roman" w:cs="Times New Roman"/>
          <w:sz w:val="28"/>
          <w:szCs w:val="28"/>
        </w:rPr>
        <w:t>shebeen</w:t>
      </w:r>
      <w:proofErr w:type="spellEnd"/>
      <w:r w:rsidR="00225BAC" w:rsidRPr="00225BAC">
        <w:rPr>
          <w:rFonts w:ascii="Times New Roman" w:hAnsi="Times New Roman" w:cs="Times New Roman"/>
          <w:sz w:val="28"/>
          <w:szCs w:val="28"/>
        </w:rPr>
        <w:t xml:space="preserve">.  Counsel for the Crown in his submissions on extenuating circumstances and sentence accepted that the appellant was at the home of </w:t>
      </w:r>
      <w:proofErr w:type="spellStart"/>
      <w:r w:rsidR="00225BAC" w:rsidRPr="00225BAC">
        <w:rPr>
          <w:rFonts w:ascii="Times New Roman" w:hAnsi="Times New Roman" w:cs="Times New Roman"/>
          <w:sz w:val="28"/>
          <w:szCs w:val="28"/>
        </w:rPr>
        <w:t>Matsenjwa</w:t>
      </w:r>
      <w:proofErr w:type="spellEnd"/>
      <w:r w:rsidR="00225BAC" w:rsidRPr="00225BAC">
        <w:rPr>
          <w:rFonts w:ascii="Times New Roman" w:hAnsi="Times New Roman" w:cs="Times New Roman"/>
          <w:sz w:val="28"/>
          <w:szCs w:val="28"/>
        </w:rPr>
        <w:t xml:space="preserve"> where traditional brew was being sold on the day of the murder.  The accused had left sometime in the evening before the deceased left.  Quite rationally, counsel reasoned that “we are left to assume he may have taken part in drinking alcohol.” He demurred however that </w:t>
      </w:r>
      <w:r w:rsidR="00D45813">
        <w:rPr>
          <w:rFonts w:ascii="Times New Roman" w:hAnsi="Times New Roman" w:cs="Times New Roman"/>
          <w:sz w:val="28"/>
          <w:szCs w:val="28"/>
        </w:rPr>
        <w:t>“</w:t>
      </w:r>
      <w:r w:rsidR="00225BAC" w:rsidRPr="00C06FED">
        <w:rPr>
          <w:rFonts w:ascii="Times New Roman" w:hAnsi="Times New Roman" w:cs="Times New Roman"/>
          <w:i/>
          <w:sz w:val="28"/>
          <w:szCs w:val="28"/>
        </w:rPr>
        <w:t xml:space="preserve">we </w:t>
      </w:r>
      <w:proofErr w:type="spellStart"/>
      <w:r w:rsidR="00225BAC" w:rsidRPr="00C06FED">
        <w:rPr>
          <w:rFonts w:ascii="Times New Roman" w:hAnsi="Times New Roman" w:cs="Times New Roman"/>
          <w:i/>
          <w:sz w:val="28"/>
          <w:szCs w:val="28"/>
        </w:rPr>
        <w:t>are</w:t>
      </w:r>
      <w:proofErr w:type="gramStart"/>
      <w:r w:rsidR="00225BAC" w:rsidRPr="00C06FED">
        <w:rPr>
          <w:rFonts w:ascii="Times New Roman" w:hAnsi="Times New Roman" w:cs="Times New Roman"/>
          <w:i/>
          <w:sz w:val="28"/>
          <w:szCs w:val="28"/>
        </w:rPr>
        <w:t>..unclear</w:t>
      </w:r>
      <w:proofErr w:type="spellEnd"/>
      <w:proofErr w:type="gramEnd"/>
      <w:r w:rsidR="00225BAC" w:rsidRPr="00C06FED">
        <w:rPr>
          <w:rFonts w:ascii="Times New Roman" w:hAnsi="Times New Roman" w:cs="Times New Roman"/>
          <w:i/>
          <w:sz w:val="28"/>
          <w:szCs w:val="28"/>
        </w:rPr>
        <w:t xml:space="preserve"> how much he took and whether such did </w:t>
      </w:r>
      <w:proofErr w:type="spellStart"/>
      <w:r w:rsidR="00225BAC" w:rsidRPr="00C06FED">
        <w:rPr>
          <w:rFonts w:ascii="Times New Roman" w:hAnsi="Times New Roman" w:cs="Times New Roman"/>
          <w:i/>
          <w:sz w:val="28"/>
          <w:szCs w:val="28"/>
        </w:rPr>
        <w:t>havea</w:t>
      </w:r>
      <w:proofErr w:type="spellEnd"/>
      <w:r w:rsidR="00225BAC" w:rsidRPr="00C06FED">
        <w:rPr>
          <w:rFonts w:ascii="Times New Roman" w:hAnsi="Times New Roman" w:cs="Times New Roman"/>
          <w:i/>
          <w:sz w:val="28"/>
          <w:szCs w:val="28"/>
        </w:rPr>
        <w:t xml:space="preserve"> bearing in his committing the offence he did.</w:t>
      </w:r>
      <w:r w:rsidR="00D45813" w:rsidRPr="00C06FED">
        <w:rPr>
          <w:rFonts w:ascii="Times New Roman" w:hAnsi="Times New Roman" w:cs="Times New Roman"/>
          <w:i/>
          <w:sz w:val="28"/>
          <w:szCs w:val="28"/>
        </w:rPr>
        <w:t>”</w:t>
      </w:r>
    </w:p>
    <w:p w:rsidR="00225BAC" w:rsidRPr="00225BAC" w:rsidRDefault="00225BAC" w:rsidP="00225BAC">
      <w:pPr>
        <w:spacing w:line="480" w:lineRule="auto"/>
        <w:ind w:left="720"/>
        <w:jc w:val="both"/>
        <w:rPr>
          <w:rFonts w:ascii="Times New Roman" w:hAnsi="Times New Roman" w:cs="Times New Roman"/>
          <w:sz w:val="28"/>
          <w:szCs w:val="28"/>
        </w:rPr>
      </w:pPr>
    </w:p>
    <w:p w:rsidR="00225BAC" w:rsidRPr="00225BAC" w:rsidRDefault="00280CD2"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sidR="003B7CCD">
        <w:rPr>
          <w:rFonts w:ascii="Times New Roman" w:hAnsi="Times New Roman" w:cs="Times New Roman"/>
          <w:sz w:val="28"/>
          <w:szCs w:val="28"/>
        </w:rPr>
        <w:tab/>
      </w:r>
      <w:r w:rsidR="00225BAC" w:rsidRPr="00225BAC">
        <w:rPr>
          <w:rFonts w:ascii="Times New Roman" w:hAnsi="Times New Roman" w:cs="Times New Roman"/>
          <w:sz w:val="28"/>
          <w:szCs w:val="28"/>
        </w:rPr>
        <w:t>It is a notorious fact</w:t>
      </w:r>
      <w:r>
        <w:rPr>
          <w:rFonts w:ascii="Times New Roman" w:hAnsi="Times New Roman" w:cs="Times New Roman"/>
          <w:sz w:val="28"/>
          <w:szCs w:val="28"/>
        </w:rPr>
        <w:t>, confirmed by the courts</w:t>
      </w:r>
      <w:proofErr w:type="gramStart"/>
      <w:r>
        <w:rPr>
          <w:rFonts w:ascii="Times New Roman" w:hAnsi="Times New Roman" w:cs="Times New Roman"/>
          <w:sz w:val="28"/>
          <w:szCs w:val="28"/>
        </w:rPr>
        <w:t xml:space="preserve">, </w:t>
      </w:r>
      <w:r w:rsidR="00225BAC" w:rsidRPr="00225BAC">
        <w:rPr>
          <w:rFonts w:ascii="Times New Roman" w:hAnsi="Times New Roman" w:cs="Times New Roman"/>
          <w:sz w:val="28"/>
          <w:szCs w:val="28"/>
        </w:rPr>
        <w:t xml:space="preserve"> that</w:t>
      </w:r>
      <w:proofErr w:type="gramEnd"/>
      <w:r w:rsidR="00225BAC" w:rsidRPr="00225BAC">
        <w:rPr>
          <w:rFonts w:ascii="Times New Roman" w:hAnsi="Times New Roman" w:cs="Times New Roman"/>
          <w:sz w:val="28"/>
          <w:szCs w:val="28"/>
        </w:rPr>
        <w:t xml:space="preserve"> the consumption of alcohol reduces a person’s moral blameworthiness for his actions.  Scientific </w:t>
      </w:r>
      <w:r w:rsidR="00225BAC" w:rsidRPr="00225BAC">
        <w:rPr>
          <w:rFonts w:ascii="Times New Roman" w:hAnsi="Times New Roman" w:cs="Times New Roman"/>
          <w:sz w:val="28"/>
          <w:szCs w:val="28"/>
        </w:rPr>
        <w:lastRenderedPageBreak/>
        <w:t>studies show “a significant correlation   between crime and substance abuse revealing that a substantial percentage of persons arrested for serious non-drug crimes test positive for drug use or alcohol at the time of the offence.  It is recognized that in some instances, the habitual long-term use of intoxicants can result in permanent mental disorders that are symptomatically and organically similar to mental disorders caused by brain disease.</w:t>
      </w:r>
      <w:r w:rsidR="00D45813">
        <w:rPr>
          <w:rFonts w:ascii="Times New Roman" w:hAnsi="Times New Roman" w:cs="Times New Roman"/>
          <w:sz w:val="28"/>
          <w:szCs w:val="28"/>
        </w:rPr>
        <w:t>” The foregoing quotation is an e</w:t>
      </w:r>
      <w:r w:rsidR="00225BAC" w:rsidRPr="00225BAC">
        <w:rPr>
          <w:rFonts w:ascii="Times New Roman" w:hAnsi="Times New Roman" w:cs="Times New Roman"/>
          <w:sz w:val="28"/>
          <w:szCs w:val="28"/>
        </w:rPr>
        <w:t>xtract from a study entitled ‘Drugs, Alcohol and t</w:t>
      </w:r>
      <w:r w:rsidR="00C06FED">
        <w:rPr>
          <w:rFonts w:ascii="Times New Roman" w:hAnsi="Times New Roman" w:cs="Times New Roman"/>
          <w:sz w:val="28"/>
          <w:szCs w:val="28"/>
        </w:rPr>
        <w:t>he Insanity, Defense:  The Debat</w:t>
      </w:r>
      <w:r w:rsidR="00225BAC" w:rsidRPr="00225BAC">
        <w:rPr>
          <w:rFonts w:ascii="Times New Roman" w:hAnsi="Times New Roman" w:cs="Times New Roman"/>
          <w:sz w:val="28"/>
          <w:szCs w:val="28"/>
        </w:rPr>
        <w:t>e over “Settled” insanity by Charlotte Carter-Yamauchi, Research Attorney – Legislative Reference Bureau, State Capital Honolulu Hawaii’</w:t>
      </w:r>
    </w:p>
    <w:p w:rsidR="00225BAC" w:rsidRPr="00225BAC" w:rsidRDefault="00225BAC" w:rsidP="00225BAC">
      <w:pPr>
        <w:spacing w:line="480" w:lineRule="auto"/>
        <w:ind w:left="720"/>
        <w:jc w:val="both"/>
        <w:rPr>
          <w:rFonts w:ascii="Times New Roman" w:hAnsi="Times New Roman" w:cs="Times New Roman"/>
          <w:sz w:val="28"/>
          <w:szCs w:val="28"/>
        </w:rPr>
      </w:pPr>
    </w:p>
    <w:p w:rsidR="00225BAC" w:rsidRPr="00225BAC" w:rsidRDefault="00280CD2"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[34] </w:t>
      </w:r>
      <w:r w:rsidR="003B7CCD">
        <w:rPr>
          <w:rFonts w:ascii="Times New Roman" w:hAnsi="Times New Roman" w:cs="Times New Roman"/>
          <w:sz w:val="28"/>
          <w:szCs w:val="28"/>
        </w:rPr>
        <w:tab/>
      </w:r>
      <w:r w:rsidR="00225BAC" w:rsidRPr="00225BAC">
        <w:rPr>
          <w:rFonts w:ascii="Times New Roman" w:hAnsi="Times New Roman" w:cs="Times New Roman"/>
          <w:sz w:val="28"/>
          <w:szCs w:val="28"/>
        </w:rPr>
        <w:t>In his testimony</w:t>
      </w:r>
      <w:r w:rsidR="00C06FED">
        <w:rPr>
          <w:rFonts w:ascii="Times New Roman" w:hAnsi="Times New Roman" w:cs="Times New Roman"/>
          <w:sz w:val="28"/>
          <w:szCs w:val="28"/>
        </w:rPr>
        <w:t>,</w:t>
      </w:r>
      <w:r w:rsidR="00225BAC" w:rsidRPr="00225BAC">
        <w:rPr>
          <w:rFonts w:ascii="Times New Roman" w:hAnsi="Times New Roman" w:cs="Times New Roman"/>
          <w:sz w:val="28"/>
          <w:szCs w:val="28"/>
        </w:rPr>
        <w:t xml:space="preserve"> the appellant gave details about a visit which he made to the home of </w:t>
      </w:r>
      <w:proofErr w:type="spellStart"/>
      <w:r w:rsidR="00225BAC" w:rsidRPr="00225BAC">
        <w:rPr>
          <w:rFonts w:ascii="Times New Roman" w:hAnsi="Times New Roman" w:cs="Times New Roman"/>
          <w:sz w:val="28"/>
          <w:szCs w:val="28"/>
        </w:rPr>
        <w:t>MaphilisaneMatsenjwa</w:t>
      </w:r>
      <w:proofErr w:type="spellEnd"/>
      <w:r w:rsidR="00225BAC" w:rsidRPr="00225BAC">
        <w:rPr>
          <w:rFonts w:ascii="Times New Roman" w:hAnsi="Times New Roman" w:cs="Times New Roman"/>
          <w:sz w:val="28"/>
          <w:szCs w:val="28"/>
        </w:rPr>
        <w:t xml:space="preserve"> at around 12 noon in the company of one Ida </w:t>
      </w:r>
      <w:proofErr w:type="spellStart"/>
      <w:r w:rsidR="00225BAC" w:rsidRPr="00225BAC">
        <w:rPr>
          <w:rFonts w:ascii="Times New Roman" w:hAnsi="Times New Roman" w:cs="Times New Roman"/>
          <w:sz w:val="28"/>
          <w:szCs w:val="28"/>
        </w:rPr>
        <w:t>Maziya</w:t>
      </w:r>
      <w:proofErr w:type="spellEnd"/>
      <w:r w:rsidR="00225BAC" w:rsidRPr="00225BAC">
        <w:rPr>
          <w:rFonts w:ascii="Times New Roman" w:hAnsi="Times New Roman" w:cs="Times New Roman"/>
          <w:sz w:val="28"/>
          <w:szCs w:val="28"/>
        </w:rPr>
        <w:t xml:space="preserve"> where they had bought alcoholic beverages on sale there.  What is more, he named several persons who were also present at the </w:t>
      </w:r>
      <w:proofErr w:type="spellStart"/>
      <w:r w:rsidR="00225BAC" w:rsidRPr="00225BAC">
        <w:rPr>
          <w:rFonts w:ascii="Times New Roman" w:hAnsi="Times New Roman" w:cs="Times New Roman"/>
          <w:sz w:val="28"/>
          <w:szCs w:val="28"/>
        </w:rPr>
        <w:t>shebeen</w:t>
      </w:r>
      <w:proofErr w:type="spellEnd"/>
      <w:r w:rsidR="00225BAC" w:rsidRPr="00225BAC">
        <w:rPr>
          <w:rFonts w:ascii="Times New Roman" w:hAnsi="Times New Roman" w:cs="Times New Roman"/>
          <w:sz w:val="28"/>
          <w:szCs w:val="28"/>
        </w:rPr>
        <w:t xml:space="preserve"> on that day.  This testimony     finds support in the Summary of Evidence and in the evidence of prosecution witnesses.</w:t>
      </w:r>
    </w:p>
    <w:p w:rsidR="00280CD2" w:rsidRDefault="00280CD2" w:rsidP="00280CD2">
      <w:pPr>
        <w:spacing w:line="480" w:lineRule="auto"/>
        <w:jc w:val="both"/>
        <w:rPr>
          <w:rFonts w:ascii="Times New Roman" w:hAnsi="Times New Roman" w:cs="Times New Roman"/>
          <w:sz w:val="28"/>
          <w:szCs w:val="28"/>
        </w:rPr>
      </w:pPr>
    </w:p>
    <w:p w:rsidR="00C06FED" w:rsidRDefault="00280CD2"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[35]</w:t>
      </w:r>
      <w:r w:rsidR="003B7CCD">
        <w:rPr>
          <w:rFonts w:ascii="Times New Roman" w:hAnsi="Times New Roman" w:cs="Times New Roman"/>
          <w:sz w:val="28"/>
          <w:szCs w:val="28"/>
        </w:rPr>
        <w:tab/>
      </w:r>
      <w:r w:rsidR="00D53155">
        <w:rPr>
          <w:rFonts w:ascii="Times New Roman" w:hAnsi="Times New Roman" w:cs="Times New Roman"/>
          <w:sz w:val="28"/>
          <w:szCs w:val="28"/>
        </w:rPr>
        <w:t>In considering the effect of al</w:t>
      </w:r>
      <w:r w:rsidR="00B4037C">
        <w:rPr>
          <w:rFonts w:ascii="Times New Roman" w:hAnsi="Times New Roman" w:cs="Times New Roman"/>
          <w:sz w:val="28"/>
          <w:szCs w:val="28"/>
        </w:rPr>
        <w:t>cohol the trial judge pursued</w:t>
      </w:r>
      <w:r w:rsidR="00D53155">
        <w:rPr>
          <w:rFonts w:ascii="Times New Roman" w:hAnsi="Times New Roman" w:cs="Times New Roman"/>
          <w:sz w:val="28"/>
          <w:szCs w:val="28"/>
        </w:rPr>
        <w:t xml:space="preserve"> the impermissible approach of </w:t>
      </w:r>
      <w:r w:rsidR="00B0185B">
        <w:rPr>
          <w:rFonts w:ascii="Times New Roman" w:hAnsi="Times New Roman" w:cs="Times New Roman"/>
          <w:sz w:val="28"/>
          <w:szCs w:val="28"/>
        </w:rPr>
        <w:t>r</w:t>
      </w:r>
      <w:r w:rsidR="00B4037C">
        <w:rPr>
          <w:rFonts w:ascii="Times New Roman" w:hAnsi="Times New Roman" w:cs="Times New Roman"/>
          <w:sz w:val="28"/>
          <w:szCs w:val="28"/>
        </w:rPr>
        <w:t>equiring</w:t>
      </w:r>
      <w:r w:rsidR="00B0185B">
        <w:rPr>
          <w:rFonts w:ascii="Times New Roman" w:hAnsi="Times New Roman" w:cs="Times New Roman"/>
          <w:sz w:val="28"/>
          <w:szCs w:val="28"/>
        </w:rPr>
        <w:t xml:space="preserve"> that it be show</w:t>
      </w:r>
      <w:r w:rsidR="00B4037C">
        <w:rPr>
          <w:rFonts w:ascii="Times New Roman" w:hAnsi="Times New Roman" w:cs="Times New Roman"/>
          <w:sz w:val="28"/>
          <w:szCs w:val="28"/>
        </w:rPr>
        <w:t>n</w:t>
      </w:r>
      <w:r w:rsidR="00B0185B">
        <w:rPr>
          <w:rFonts w:ascii="Times New Roman" w:hAnsi="Times New Roman" w:cs="Times New Roman"/>
          <w:sz w:val="28"/>
          <w:szCs w:val="28"/>
        </w:rPr>
        <w:t xml:space="preserve"> to have </w:t>
      </w:r>
      <w:r w:rsidR="00B0185B" w:rsidRPr="00D45813">
        <w:rPr>
          <w:rFonts w:ascii="Times New Roman" w:hAnsi="Times New Roman" w:cs="Times New Roman"/>
          <w:b/>
          <w:sz w:val="28"/>
          <w:szCs w:val="28"/>
        </w:rPr>
        <w:t>had</w:t>
      </w:r>
      <w:r w:rsidR="00B0185B">
        <w:rPr>
          <w:rFonts w:ascii="Times New Roman" w:hAnsi="Times New Roman" w:cs="Times New Roman"/>
          <w:sz w:val="28"/>
          <w:szCs w:val="28"/>
        </w:rPr>
        <w:t xml:space="preserve"> (rather than that it was capable of having) a bearing on the accused person’s state of </w:t>
      </w:r>
      <w:proofErr w:type="spellStart"/>
      <w:r w:rsidR="00B0185B">
        <w:rPr>
          <w:rFonts w:ascii="Times New Roman" w:hAnsi="Times New Roman" w:cs="Times New Roman"/>
          <w:sz w:val="28"/>
          <w:szCs w:val="28"/>
        </w:rPr>
        <w:t>mind.</w:t>
      </w:r>
      <w:r w:rsidR="003E62CF">
        <w:rPr>
          <w:rFonts w:ascii="Times New Roman" w:hAnsi="Times New Roman" w:cs="Times New Roman"/>
          <w:sz w:val="28"/>
          <w:szCs w:val="28"/>
        </w:rPr>
        <w:t>Paragraph</w:t>
      </w:r>
      <w:proofErr w:type="spellEnd"/>
      <w:r w:rsidR="003E62CF">
        <w:rPr>
          <w:rFonts w:ascii="Times New Roman" w:hAnsi="Times New Roman" w:cs="Times New Roman"/>
          <w:sz w:val="28"/>
          <w:szCs w:val="28"/>
        </w:rPr>
        <w:t xml:space="preserve"> [12] of the </w:t>
      </w:r>
      <w:r w:rsidR="00C06FED">
        <w:rPr>
          <w:rFonts w:ascii="Times New Roman" w:hAnsi="Times New Roman" w:cs="Times New Roman"/>
          <w:sz w:val="28"/>
          <w:szCs w:val="28"/>
        </w:rPr>
        <w:t>judgment bears reproduction</w:t>
      </w:r>
      <w:r w:rsidR="003E62CF">
        <w:rPr>
          <w:rFonts w:ascii="Times New Roman" w:hAnsi="Times New Roman" w:cs="Times New Roman"/>
          <w:sz w:val="28"/>
          <w:szCs w:val="28"/>
        </w:rPr>
        <w:t xml:space="preserve"> if</w:t>
      </w:r>
      <w:r w:rsidR="00C06FED">
        <w:rPr>
          <w:rFonts w:ascii="Times New Roman" w:hAnsi="Times New Roman" w:cs="Times New Roman"/>
          <w:sz w:val="28"/>
          <w:szCs w:val="28"/>
        </w:rPr>
        <w:t xml:space="preserve"> only</w:t>
      </w:r>
      <w:r w:rsidR="003E62CF">
        <w:rPr>
          <w:rFonts w:ascii="Times New Roman" w:hAnsi="Times New Roman" w:cs="Times New Roman"/>
          <w:sz w:val="28"/>
          <w:szCs w:val="28"/>
        </w:rPr>
        <w:t xml:space="preserve"> to be properly </w:t>
      </w:r>
      <w:r w:rsidR="008306CA">
        <w:rPr>
          <w:rFonts w:ascii="Times New Roman" w:hAnsi="Times New Roman" w:cs="Times New Roman"/>
          <w:sz w:val="28"/>
          <w:szCs w:val="28"/>
        </w:rPr>
        <w:t>critique</w:t>
      </w:r>
      <w:r w:rsidR="003E62CF">
        <w:rPr>
          <w:rFonts w:ascii="Times New Roman" w:hAnsi="Times New Roman" w:cs="Times New Roman"/>
          <w:sz w:val="28"/>
          <w:szCs w:val="28"/>
        </w:rPr>
        <w:t xml:space="preserve">d. </w:t>
      </w:r>
    </w:p>
    <w:p w:rsidR="00C06FED" w:rsidRPr="00C06FED" w:rsidRDefault="00C06FED" w:rsidP="00C06FED">
      <w:pPr>
        <w:spacing w:line="480" w:lineRule="auto"/>
        <w:ind w:left="1440"/>
        <w:jc w:val="both"/>
        <w:rPr>
          <w:rFonts w:ascii="Times New Roman" w:hAnsi="Times New Roman" w:cs="Times New Roman"/>
          <w:i/>
          <w:sz w:val="28"/>
          <w:szCs w:val="28"/>
        </w:rPr>
      </w:pPr>
      <w:r w:rsidRPr="00C06FED">
        <w:rPr>
          <w:rFonts w:ascii="Times New Roman" w:hAnsi="Times New Roman" w:cs="Times New Roman"/>
          <w:i/>
          <w:sz w:val="28"/>
          <w:szCs w:val="28"/>
        </w:rPr>
        <w:t xml:space="preserve">‘When considering the circumstances of this matter, I came to the conclusion that although the accused was shown to have taken alcoholic drinks on the fateful day, there was no evidence on how much of it he drank nor on the effect same had in his mind and in the commission of the offence he did.  In fact as observed above the accused </w:t>
      </w:r>
      <w:proofErr w:type="gramStart"/>
      <w:r w:rsidRPr="00C06FED">
        <w:rPr>
          <w:rFonts w:ascii="Times New Roman" w:hAnsi="Times New Roman" w:cs="Times New Roman"/>
          <w:i/>
          <w:sz w:val="28"/>
          <w:szCs w:val="28"/>
        </w:rPr>
        <w:t>himself</w:t>
      </w:r>
      <w:proofErr w:type="gramEnd"/>
      <w:r w:rsidRPr="00C06FED">
        <w:rPr>
          <w:rFonts w:ascii="Times New Roman" w:hAnsi="Times New Roman" w:cs="Times New Roman"/>
          <w:i/>
          <w:sz w:val="28"/>
          <w:szCs w:val="28"/>
        </w:rPr>
        <w:t xml:space="preserve"> had not given any evidence on the amount of, and the effect the alcoholic drinks had had on him or his mind and how they had caused him to commit the offence he did.  In the circumstance it will be a mere conjuncture to conclude that the alcoholic drinks taken by the accused had an effect on his mind and thus a bearing on his moral blameworthiness.’</w:t>
      </w:r>
    </w:p>
    <w:p w:rsidR="00C06FED" w:rsidRDefault="00C06FED" w:rsidP="00F94870">
      <w:pPr>
        <w:spacing w:line="480" w:lineRule="auto"/>
        <w:ind w:left="720"/>
        <w:jc w:val="both"/>
        <w:rPr>
          <w:rFonts w:ascii="Times New Roman" w:hAnsi="Times New Roman" w:cs="Times New Roman"/>
          <w:sz w:val="28"/>
          <w:szCs w:val="28"/>
        </w:rPr>
      </w:pPr>
    </w:p>
    <w:p w:rsidR="003E62CF" w:rsidRDefault="00417A59" w:rsidP="00F94870">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The above paragraph</w:t>
      </w:r>
      <w:r w:rsidR="003E62CF">
        <w:rPr>
          <w:rFonts w:ascii="Times New Roman" w:hAnsi="Times New Roman" w:cs="Times New Roman"/>
          <w:sz w:val="28"/>
          <w:szCs w:val="28"/>
        </w:rPr>
        <w:t xml:space="preserve"> suffers from the following misconceptions:</w:t>
      </w:r>
    </w:p>
    <w:p w:rsidR="003E62CF" w:rsidRPr="00417A59" w:rsidRDefault="003E62CF" w:rsidP="003E62CF">
      <w:pPr>
        <w:pStyle w:val="ListParagraph"/>
        <w:numPr>
          <w:ilvl w:val="0"/>
          <w:numId w:val="7"/>
        </w:numPr>
        <w:spacing w:line="480" w:lineRule="auto"/>
        <w:jc w:val="both"/>
        <w:rPr>
          <w:rFonts w:ascii="Times New Roman" w:hAnsi="Times New Roman" w:cs="Times New Roman"/>
          <w:sz w:val="28"/>
          <w:szCs w:val="28"/>
        </w:rPr>
      </w:pPr>
      <w:r w:rsidRPr="00417A59">
        <w:rPr>
          <w:rFonts w:ascii="Times New Roman" w:hAnsi="Times New Roman" w:cs="Times New Roman"/>
          <w:sz w:val="28"/>
          <w:szCs w:val="28"/>
        </w:rPr>
        <w:lastRenderedPageBreak/>
        <w:t>That f</w:t>
      </w:r>
      <w:r w:rsidR="008306CA" w:rsidRPr="00417A59">
        <w:rPr>
          <w:rFonts w:ascii="Times New Roman" w:hAnsi="Times New Roman" w:cs="Times New Roman"/>
          <w:sz w:val="28"/>
          <w:szCs w:val="28"/>
        </w:rPr>
        <w:t>or the consumption of alcohol to</w:t>
      </w:r>
      <w:r w:rsidRPr="00417A59">
        <w:rPr>
          <w:rFonts w:ascii="Times New Roman" w:hAnsi="Times New Roman" w:cs="Times New Roman"/>
          <w:sz w:val="28"/>
          <w:szCs w:val="28"/>
        </w:rPr>
        <w:t xml:space="preserve"> operate as an extenuating circumstance, there must be evidence of how</w:t>
      </w:r>
      <w:r w:rsidR="00417A59" w:rsidRPr="00417A59">
        <w:rPr>
          <w:rFonts w:ascii="Times New Roman" w:hAnsi="Times New Roman" w:cs="Times New Roman"/>
          <w:sz w:val="28"/>
          <w:szCs w:val="28"/>
        </w:rPr>
        <w:t xml:space="preserve"> much of it the accused</w:t>
      </w:r>
      <w:r w:rsidR="008306CA" w:rsidRPr="00417A59">
        <w:rPr>
          <w:rFonts w:ascii="Times New Roman" w:hAnsi="Times New Roman" w:cs="Times New Roman"/>
          <w:sz w:val="28"/>
          <w:szCs w:val="28"/>
        </w:rPr>
        <w:t xml:space="preserve"> had drunk,</w:t>
      </w:r>
      <w:r w:rsidRPr="00417A59">
        <w:rPr>
          <w:rFonts w:ascii="Times New Roman" w:hAnsi="Times New Roman" w:cs="Times New Roman"/>
          <w:sz w:val="28"/>
          <w:szCs w:val="28"/>
        </w:rPr>
        <w:t xml:space="preserve"> and or of the effect it had</w:t>
      </w:r>
      <w:r w:rsidR="00280CD2">
        <w:rPr>
          <w:rFonts w:ascii="Times New Roman" w:hAnsi="Times New Roman" w:cs="Times New Roman"/>
          <w:sz w:val="28"/>
          <w:szCs w:val="28"/>
        </w:rPr>
        <w:t xml:space="preserve"> - as distinct from the effect it was capable of having or possibly had </w:t>
      </w:r>
      <w:proofErr w:type="gramStart"/>
      <w:r w:rsidR="00280CD2">
        <w:rPr>
          <w:rFonts w:ascii="Times New Roman" w:hAnsi="Times New Roman" w:cs="Times New Roman"/>
          <w:sz w:val="28"/>
          <w:szCs w:val="28"/>
        </w:rPr>
        <w:t xml:space="preserve">- </w:t>
      </w:r>
      <w:r w:rsidRPr="00417A59">
        <w:rPr>
          <w:rFonts w:ascii="Times New Roman" w:hAnsi="Times New Roman" w:cs="Times New Roman"/>
          <w:sz w:val="28"/>
          <w:szCs w:val="28"/>
        </w:rPr>
        <w:t xml:space="preserve"> on</w:t>
      </w:r>
      <w:proofErr w:type="gramEnd"/>
      <w:r w:rsidRPr="00417A59">
        <w:rPr>
          <w:rFonts w:ascii="Times New Roman" w:hAnsi="Times New Roman" w:cs="Times New Roman"/>
          <w:sz w:val="28"/>
          <w:szCs w:val="28"/>
        </w:rPr>
        <w:t xml:space="preserve"> his mind.</w:t>
      </w:r>
    </w:p>
    <w:p w:rsidR="003E62CF" w:rsidRPr="00417A59" w:rsidRDefault="003E62CF" w:rsidP="003E62CF">
      <w:pPr>
        <w:pStyle w:val="ListParagraph"/>
        <w:numPr>
          <w:ilvl w:val="0"/>
          <w:numId w:val="7"/>
        </w:numPr>
        <w:spacing w:line="480" w:lineRule="auto"/>
        <w:jc w:val="both"/>
        <w:rPr>
          <w:rFonts w:ascii="Times New Roman" w:hAnsi="Times New Roman" w:cs="Times New Roman"/>
          <w:sz w:val="28"/>
          <w:szCs w:val="28"/>
        </w:rPr>
      </w:pPr>
      <w:r w:rsidRPr="00417A59">
        <w:rPr>
          <w:rFonts w:ascii="Times New Roman" w:hAnsi="Times New Roman" w:cs="Times New Roman"/>
          <w:sz w:val="28"/>
          <w:szCs w:val="28"/>
        </w:rPr>
        <w:t>That the onus lay upon the accu</w:t>
      </w:r>
      <w:r w:rsidR="007C1088" w:rsidRPr="00417A59">
        <w:rPr>
          <w:rFonts w:ascii="Times New Roman" w:hAnsi="Times New Roman" w:cs="Times New Roman"/>
          <w:sz w:val="28"/>
          <w:szCs w:val="28"/>
        </w:rPr>
        <w:t xml:space="preserve">sed person in such </w:t>
      </w:r>
      <w:r w:rsidR="008306CA" w:rsidRPr="00417A59">
        <w:rPr>
          <w:rFonts w:ascii="Times New Roman" w:hAnsi="Times New Roman" w:cs="Times New Roman"/>
          <w:sz w:val="28"/>
          <w:szCs w:val="28"/>
        </w:rPr>
        <w:t xml:space="preserve">circumstances </w:t>
      </w:r>
      <w:r w:rsidR="007C1088" w:rsidRPr="00417A59">
        <w:rPr>
          <w:rFonts w:ascii="Times New Roman" w:hAnsi="Times New Roman" w:cs="Times New Roman"/>
          <w:sz w:val="28"/>
          <w:szCs w:val="28"/>
        </w:rPr>
        <w:t>to give evidence on the matters set out by the judge.</w:t>
      </w:r>
    </w:p>
    <w:p w:rsidR="007C1088" w:rsidRDefault="007C1088" w:rsidP="003E62CF">
      <w:pPr>
        <w:pStyle w:val="ListParagraph"/>
        <w:numPr>
          <w:ilvl w:val="0"/>
          <w:numId w:val="7"/>
        </w:numPr>
        <w:spacing w:line="480" w:lineRule="auto"/>
        <w:jc w:val="both"/>
        <w:rPr>
          <w:rFonts w:ascii="Times New Roman" w:hAnsi="Times New Roman" w:cs="Times New Roman"/>
          <w:sz w:val="28"/>
          <w:szCs w:val="28"/>
        </w:rPr>
      </w:pPr>
      <w:r w:rsidRPr="00417A59">
        <w:rPr>
          <w:rFonts w:ascii="Times New Roman" w:hAnsi="Times New Roman" w:cs="Times New Roman"/>
          <w:sz w:val="28"/>
          <w:szCs w:val="28"/>
        </w:rPr>
        <w:t xml:space="preserve">That </w:t>
      </w:r>
      <w:r w:rsidR="008306CA" w:rsidRPr="00417A59">
        <w:rPr>
          <w:rFonts w:ascii="Times New Roman" w:hAnsi="Times New Roman" w:cs="Times New Roman"/>
          <w:sz w:val="28"/>
          <w:szCs w:val="28"/>
        </w:rPr>
        <w:t xml:space="preserve">the accused should provide </w:t>
      </w:r>
      <w:proofErr w:type="spellStart"/>
      <w:r w:rsidR="00AF4643" w:rsidRPr="00417A59">
        <w:rPr>
          <w:rFonts w:ascii="Times New Roman" w:hAnsi="Times New Roman" w:cs="Times New Roman"/>
          <w:sz w:val="28"/>
          <w:szCs w:val="28"/>
        </w:rPr>
        <w:t>proofof</w:t>
      </w:r>
      <w:proofErr w:type="spellEnd"/>
      <w:r w:rsidR="00AF4643" w:rsidRPr="00417A59">
        <w:rPr>
          <w:rFonts w:ascii="Times New Roman" w:hAnsi="Times New Roman" w:cs="Times New Roman"/>
          <w:sz w:val="28"/>
          <w:szCs w:val="28"/>
        </w:rPr>
        <w:t xml:space="preserve"> the</w:t>
      </w:r>
      <w:r w:rsidR="008306CA" w:rsidRPr="00417A59">
        <w:rPr>
          <w:rFonts w:ascii="Times New Roman" w:hAnsi="Times New Roman" w:cs="Times New Roman"/>
          <w:sz w:val="28"/>
          <w:szCs w:val="28"/>
        </w:rPr>
        <w:t xml:space="preserve"> effect that alcohol had </w:t>
      </w:r>
      <w:r w:rsidR="00AF4643" w:rsidRPr="00417A59">
        <w:rPr>
          <w:rFonts w:ascii="Times New Roman" w:hAnsi="Times New Roman" w:cs="Times New Roman"/>
          <w:sz w:val="28"/>
          <w:szCs w:val="28"/>
        </w:rPr>
        <w:t xml:space="preserve">on </w:t>
      </w:r>
      <w:r w:rsidR="008306CA" w:rsidRPr="00417A59">
        <w:rPr>
          <w:rFonts w:ascii="Times New Roman" w:hAnsi="Times New Roman" w:cs="Times New Roman"/>
          <w:sz w:val="28"/>
          <w:szCs w:val="28"/>
        </w:rPr>
        <w:t xml:space="preserve">his </w:t>
      </w:r>
      <w:r w:rsidR="00AF4643" w:rsidRPr="00417A59">
        <w:rPr>
          <w:rFonts w:ascii="Times New Roman" w:hAnsi="Times New Roman" w:cs="Times New Roman"/>
          <w:sz w:val="28"/>
          <w:szCs w:val="28"/>
        </w:rPr>
        <w:t xml:space="preserve">mind </w:t>
      </w:r>
      <w:r w:rsidR="008306CA" w:rsidRPr="00417A59">
        <w:rPr>
          <w:rFonts w:ascii="Times New Roman" w:hAnsi="Times New Roman" w:cs="Times New Roman"/>
          <w:sz w:val="28"/>
          <w:szCs w:val="28"/>
        </w:rPr>
        <w:t>in doing what he did</w:t>
      </w:r>
      <w:r w:rsidR="00AF4643" w:rsidRPr="00417A59">
        <w:rPr>
          <w:rFonts w:ascii="Times New Roman" w:hAnsi="Times New Roman" w:cs="Times New Roman"/>
          <w:sz w:val="28"/>
          <w:szCs w:val="28"/>
        </w:rPr>
        <w:t>.</w:t>
      </w:r>
    </w:p>
    <w:p w:rsidR="00417A59" w:rsidRPr="00417A59" w:rsidRDefault="001E7643" w:rsidP="003B7CC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Those misco</w:t>
      </w:r>
      <w:r w:rsidR="00AE067E">
        <w:rPr>
          <w:rFonts w:ascii="Times New Roman" w:hAnsi="Times New Roman" w:cs="Times New Roman"/>
          <w:sz w:val="28"/>
          <w:szCs w:val="28"/>
        </w:rPr>
        <w:t>ncei</w:t>
      </w:r>
      <w:r>
        <w:rPr>
          <w:rFonts w:ascii="Times New Roman" w:hAnsi="Times New Roman" w:cs="Times New Roman"/>
          <w:sz w:val="28"/>
          <w:szCs w:val="28"/>
        </w:rPr>
        <w:t xml:space="preserve">ved </w:t>
      </w:r>
      <w:r w:rsidR="00AE067E">
        <w:rPr>
          <w:rFonts w:ascii="Times New Roman" w:hAnsi="Times New Roman" w:cs="Times New Roman"/>
          <w:sz w:val="28"/>
          <w:szCs w:val="28"/>
        </w:rPr>
        <w:t xml:space="preserve">conclusions </w:t>
      </w:r>
      <w:r w:rsidR="00417A59">
        <w:rPr>
          <w:rFonts w:ascii="Times New Roman" w:hAnsi="Times New Roman" w:cs="Times New Roman"/>
          <w:sz w:val="28"/>
          <w:szCs w:val="28"/>
        </w:rPr>
        <w:t xml:space="preserve">are not consonant with the governing principles laid down in </w:t>
      </w:r>
      <w:proofErr w:type="spellStart"/>
      <w:r w:rsidR="00417A59" w:rsidRPr="00AE067E">
        <w:rPr>
          <w:rFonts w:ascii="Times New Roman" w:hAnsi="Times New Roman" w:cs="Times New Roman"/>
          <w:b/>
          <w:sz w:val="28"/>
          <w:szCs w:val="28"/>
        </w:rPr>
        <w:t>Letsolo</w:t>
      </w:r>
      <w:proofErr w:type="spellEnd"/>
      <w:r w:rsidR="00417A59">
        <w:rPr>
          <w:rFonts w:ascii="Times New Roman" w:hAnsi="Times New Roman" w:cs="Times New Roman"/>
          <w:sz w:val="28"/>
          <w:szCs w:val="28"/>
        </w:rPr>
        <w:t xml:space="preserve"> supra </w:t>
      </w:r>
      <w:r>
        <w:rPr>
          <w:rFonts w:ascii="Times New Roman" w:hAnsi="Times New Roman" w:cs="Times New Roman"/>
          <w:sz w:val="28"/>
          <w:szCs w:val="28"/>
        </w:rPr>
        <w:t xml:space="preserve">and must </w:t>
      </w:r>
      <w:r w:rsidR="00AE067E">
        <w:rPr>
          <w:rFonts w:ascii="Times New Roman" w:hAnsi="Times New Roman" w:cs="Times New Roman"/>
          <w:sz w:val="28"/>
          <w:szCs w:val="28"/>
        </w:rPr>
        <w:t xml:space="preserve">accordingly </w:t>
      </w:r>
      <w:r>
        <w:rPr>
          <w:rFonts w:ascii="Times New Roman" w:hAnsi="Times New Roman" w:cs="Times New Roman"/>
          <w:sz w:val="28"/>
          <w:szCs w:val="28"/>
        </w:rPr>
        <w:t>be rejected.</w:t>
      </w:r>
    </w:p>
    <w:p w:rsidR="000916A6" w:rsidRPr="00417A59" w:rsidRDefault="000916A6" w:rsidP="000916A6">
      <w:pPr>
        <w:pStyle w:val="ListParagraph"/>
        <w:spacing w:line="480" w:lineRule="auto"/>
        <w:ind w:left="2160"/>
        <w:jc w:val="both"/>
        <w:rPr>
          <w:rFonts w:ascii="Times New Roman" w:hAnsi="Times New Roman" w:cs="Times New Roman"/>
          <w:sz w:val="28"/>
          <w:szCs w:val="28"/>
        </w:rPr>
      </w:pPr>
    </w:p>
    <w:p w:rsidR="00AF4643" w:rsidRPr="003B7CCD" w:rsidRDefault="00AF4643" w:rsidP="003B7CCD">
      <w:pPr>
        <w:spacing w:line="480" w:lineRule="auto"/>
        <w:ind w:firstLine="720"/>
        <w:jc w:val="both"/>
        <w:rPr>
          <w:rFonts w:ascii="Times New Roman" w:hAnsi="Times New Roman" w:cs="Times New Roman"/>
          <w:b/>
          <w:sz w:val="28"/>
          <w:szCs w:val="28"/>
        </w:rPr>
      </w:pPr>
      <w:r w:rsidRPr="003B7CCD">
        <w:rPr>
          <w:rFonts w:ascii="Times New Roman" w:hAnsi="Times New Roman" w:cs="Times New Roman"/>
          <w:b/>
          <w:sz w:val="28"/>
          <w:szCs w:val="28"/>
        </w:rPr>
        <w:t>YOUTHFULNESS</w:t>
      </w:r>
    </w:p>
    <w:p w:rsidR="00AF4643" w:rsidRDefault="00280CD2"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[36] </w:t>
      </w:r>
      <w:r w:rsidR="003B7CCD">
        <w:rPr>
          <w:rFonts w:ascii="Times New Roman" w:hAnsi="Times New Roman" w:cs="Times New Roman"/>
          <w:sz w:val="28"/>
          <w:szCs w:val="28"/>
        </w:rPr>
        <w:tab/>
      </w:r>
      <w:r w:rsidR="00AF4643">
        <w:rPr>
          <w:rFonts w:ascii="Times New Roman" w:hAnsi="Times New Roman" w:cs="Times New Roman"/>
          <w:sz w:val="28"/>
          <w:szCs w:val="28"/>
        </w:rPr>
        <w:t xml:space="preserve">The judge’s approach on this question seems to have been that even though the accused before him </w:t>
      </w:r>
      <w:r w:rsidR="00DD4F3F">
        <w:rPr>
          <w:rFonts w:ascii="Times New Roman" w:hAnsi="Times New Roman" w:cs="Times New Roman"/>
          <w:sz w:val="28"/>
          <w:szCs w:val="28"/>
        </w:rPr>
        <w:t>was a relatively young man of twenty-three years of age, he</w:t>
      </w:r>
      <w:r w:rsidR="008925CF">
        <w:rPr>
          <w:rFonts w:ascii="Times New Roman" w:hAnsi="Times New Roman" w:cs="Times New Roman"/>
          <w:sz w:val="28"/>
          <w:szCs w:val="28"/>
        </w:rPr>
        <w:t xml:space="preserve"> had</w:t>
      </w:r>
      <w:r w:rsidR="00DD4F3F">
        <w:rPr>
          <w:rFonts w:ascii="Times New Roman" w:hAnsi="Times New Roman" w:cs="Times New Roman"/>
          <w:sz w:val="28"/>
          <w:szCs w:val="28"/>
        </w:rPr>
        <w:t xml:space="preserve"> lost the benefit of his relative youth being considered an extenuating circumstance because </w:t>
      </w:r>
      <w:r w:rsidR="00DD4F3F" w:rsidRPr="006C1CA0">
        <w:rPr>
          <w:rFonts w:ascii="Times New Roman" w:hAnsi="Times New Roman" w:cs="Times New Roman"/>
          <w:i/>
          <w:sz w:val="28"/>
          <w:szCs w:val="28"/>
        </w:rPr>
        <w:t>“he was a major who for purposes of the law was or ou</w:t>
      </w:r>
      <w:r w:rsidR="00EA2B80" w:rsidRPr="006C1CA0">
        <w:rPr>
          <w:rFonts w:ascii="Times New Roman" w:hAnsi="Times New Roman" w:cs="Times New Roman"/>
          <w:i/>
          <w:sz w:val="28"/>
          <w:szCs w:val="28"/>
        </w:rPr>
        <w:t xml:space="preserve">ght </w:t>
      </w:r>
      <w:proofErr w:type="spellStart"/>
      <w:r w:rsidR="00EA2B80" w:rsidRPr="006C1CA0">
        <w:rPr>
          <w:rFonts w:ascii="Times New Roman" w:hAnsi="Times New Roman" w:cs="Times New Roman"/>
          <w:i/>
          <w:sz w:val="28"/>
          <w:szCs w:val="28"/>
        </w:rPr>
        <w:t>tobe</w:t>
      </w:r>
      <w:proofErr w:type="spellEnd"/>
      <w:r w:rsidR="00EA2B80" w:rsidRPr="006C1CA0">
        <w:rPr>
          <w:rFonts w:ascii="Times New Roman" w:hAnsi="Times New Roman" w:cs="Times New Roman"/>
          <w:i/>
          <w:sz w:val="28"/>
          <w:szCs w:val="28"/>
        </w:rPr>
        <w:t xml:space="preserve"> responsible for his actions</w:t>
      </w:r>
      <w:r w:rsidR="00DD4F3F" w:rsidRPr="006C1CA0">
        <w:rPr>
          <w:rFonts w:ascii="Times New Roman" w:hAnsi="Times New Roman" w:cs="Times New Roman"/>
          <w:i/>
          <w:sz w:val="28"/>
          <w:szCs w:val="28"/>
        </w:rPr>
        <w:t>.</w:t>
      </w:r>
      <w:r w:rsidR="00EA2B80" w:rsidRPr="006C1CA0">
        <w:rPr>
          <w:rFonts w:ascii="Times New Roman" w:hAnsi="Times New Roman" w:cs="Times New Roman"/>
          <w:i/>
          <w:sz w:val="28"/>
          <w:szCs w:val="28"/>
        </w:rPr>
        <w:t>”</w:t>
      </w:r>
      <w:r w:rsidR="00DD4F3F">
        <w:rPr>
          <w:rFonts w:ascii="Times New Roman" w:hAnsi="Times New Roman" w:cs="Times New Roman"/>
          <w:sz w:val="28"/>
          <w:szCs w:val="28"/>
        </w:rPr>
        <w:t xml:space="preserve">  Under this </w:t>
      </w:r>
      <w:proofErr w:type="spellStart"/>
      <w:r w:rsidR="00DD4F3F">
        <w:rPr>
          <w:rFonts w:ascii="Times New Roman" w:hAnsi="Times New Roman" w:cs="Times New Roman"/>
          <w:sz w:val="28"/>
          <w:szCs w:val="28"/>
        </w:rPr>
        <w:t>heading</w:t>
      </w:r>
      <w:r w:rsidR="00EA2B80">
        <w:rPr>
          <w:rFonts w:ascii="Times New Roman" w:hAnsi="Times New Roman" w:cs="Times New Roman"/>
          <w:sz w:val="28"/>
          <w:szCs w:val="28"/>
        </w:rPr>
        <w:t>also</w:t>
      </w:r>
      <w:proofErr w:type="spellEnd"/>
      <w:r w:rsidR="00EA2B80">
        <w:rPr>
          <w:rFonts w:ascii="Times New Roman" w:hAnsi="Times New Roman" w:cs="Times New Roman"/>
          <w:sz w:val="28"/>
          <w:szCs w:val="28"/>
        </w:rPr>
        <w:t xml:space="preserve">, </w:t>
      </w:r>
      <w:r w:rsidR="00EA2B80">
        <w:rPr>
          <w:rFonts w:ascii="Times New Roman" w:hAnsi="Times New Roman" w:cs="Times New Roman"/>
          <w:sz w:val="28"/>
          <w:szCs w:val="28"/>
        </w:rPr>
        <w:lastRenderedPageBreak/>
        <w:t>the judge committed</w:t>
      </w:r>
      <w:r w:rsidR="000916A6">
        <w:rPr>
          <w:rFonts w:ascii="Times New Roman" w:hAnsi="Times New Roman" w:cs="Times New Roman"/>
          <w:sz w:val="28"/>
          <w:szCs w:val="28"/>
        </w:rPr>
        <w:t xml:space="preserve"> the fatal error of insinuating that an onus of proof lay upon the accused in establishing</w:t>
      </w:r>
      <w:r w:rsidR="00EA2B80">
        <w:rPr>
          <w:rFonts w:ascii="Times New Roman" w:hAnsi="Times New Roman" w:cs="Times New Roman"/>
          <w:sz w:val="28"/>
          <w:szCs w:val="28"/>
        </w:rPr>
        <w:t xml:space="preserve"> extenuating</w:t>
      </w:r>
      <w:r w:rsidR="000916A6">
        <w:rPr>
          <w:rFonts w:ascii="Times New Roman" w:hAnsi="Times New Roman" w:cs="Times New Roman"/>
          <w:sz w:val="28"/>
          <w:szCs w:val="28"/>
        </w:rPr>
        <w:t xml:space="preserve"> circumstances.  This is how he puts it at paragraph [13].</w:t>
      </w:r>
    </w:p>
    <w:p w:rsidR="00EA2B80" w:rsidRDefault="00EA2B80" w:rsidP="003B7CCD">
      <w:pPr>
        <w:spacing w:line="480" w:lineRule="auto"/>
        <w:ind w:left="1440"/>
        <w:jc w:val="both"/>
        <w:rPr>
          <w:rFonts w:ascii="Times New Roman" w:hAnsi="Times New Roman" w:cs="Times New Roman"/>
          <w:sz w:val="28"/>
          <w:szCs w:val="28"/>
        </w:rPr>
      </w:pPr>
      <w:r w:rsidRPr="005035B7">
        <w:rPr>
          <w:rFonts w:ascii="Times New Roman" w:hAnsi="Times New Roman" w:cs="Times New Roman"/>
          <w:i/>
          <w:sz w:val="28"/>
          <w:szCs w:val="28"/>
        </w:rPr>
        <w:t>‘There was no merit on the contention that his age was responsible for his having committed the offence concerned. It is a fact that no reliance whatsoever has been placed on any alleged immaturity, which itself should be demonstrated through evidence. In the circumstances, it cannot be said that the alleged youthfulness of the accused had a bearing on the commission of the offences including the accused’</w:t>
      </w:r>
      <w:r w:rsidR="005035B7">
        <w:rPr>
          <w:rFonts w:ascii="Times New Roman" w:hAnsi="Times New Roman" w:cs="Times New Roman"/>
          <w:i/>
          <w:sz w:val="28"/>
          <w:szCs w:val="28"/>
        </w:rPr>
        <w:t>s moral blameworth</w:t>
      </w:r>
      <w:r w:rsidRPr="005035B7">
        <w:rPr>
          <w:rFonts w:ascii="Times New Roman" w:hAnsi="Times New Roman" w:cs="Times New Roman"/>
          <w:i/>
          <w:sz w:val="28"/>
          <w:szCs w:val="28"/>
        </w:rPr>
        <w:t>iness.’</w:t>
      </w:r>
    </w:p>
    <w:p w:rsidR="008925CF" w:rsidRPr="006C1CA0" w:rsidRDefault="008925CF" w:rsidP="003B7CCD">
      <w:pPr>
        <w:spacing w:line="480" w:lineRule="auto"/>
        <w:ind w:left="720"/>
        <w:jc w:val="both"/>
        <w:rPr>
          <w:rFonts w:ascii="Times New Roman" w:hAnsi="Times New Roman" w:cs="Times New Roman"/>
          <w:i/>
          <w:sz w:val="28"/>
          <w:szCs w:val="28"/>
        </w:rPr>
      </w:pPr>
      <w:r>
        <w:rPr>
          <w:rFonts w:ascii="Times New Roman" w:hAnsi="Times New Roman" w:cs="Times New Roman"/>
          <w:sz w:val="28"/>
          <w:szCs w:val="28"/>
        </w:rPr>
        <w:t xml:space="preserve">In </w:t>
      </w:r>
      <w:r w:rsidRPr="006C1CA0">
        <w:rPr>
          <w:rFonts w:ascii="Times New Roman" w:hAnsi="Times New Roman" w:cs="Times New Roman"/>
          <w:b/>
          <w:sz w:val="28"/>
          <w:szCs w:val="28"/>
        </w:rPr>
        <w:t>R v Adams</w:t>
      </w:r>
      <w:r>
        <w:rPr>
          <w:rFonts w:ascii="Times New Roman" w:hAnsi="Times New Roman" w:cs="Times New Roman"/>
          <w:sz w:val="28"/>
          <w:szCs w:val="28"/>
        </w:rPr>
        <w:t xml:space="preserve"> [2010] SZSC 10, </w:t>
      </w:r>
      <w:proofErr w:type="spellStart"/>
      <w:r>
        <w:rPr>
          <w:rFonts w:ascii="Times New Roman" w:hAnsi="Times New Roman" w:cs="Times New Roman"/>
          <w:sz w:val="28"/>
          <w:szCs w:val="28"/>
        </w:rPr>
        <w:t>Twum</w:t>
      </w:r>
      <w:proofErr w:type="spellEnd"/>
      <w:r>
        <w:rPr>
          <w:rFonts w:ascii="Times New Roman" w:hAnsi="Times New Roman" w:cs="Times New Roman"/>
          <w:sz w:val="28"/>
          <w:szCs w:val="28"/>
        </w:rPr>
        <w:t xml:space="preserve"> JA expressed a principle of widespread application when he wrote that: ‘</w:t>
      </w:r>
      <w:r w:rsidRPr="008925CF">
        <w:rPr>
          <w:rFonts w:ascii="Times New Roman" w:hAnsi="Times New Roman" w:cs="Times New Roman"/>
          <w:i/>
          <w:sz w:val="28"/>
          <w:szCs w:val="28"/>
        </w:rPr>
        <w:t>Prima facie</w:t>
      </w:r>
      <w:r>
        <w:rPr>
          <w:rFonts w:ascii="Times New Roman" w:hAnsi="Times New Roman" w:cs="Times New Roman"/>
          <w:i/>
          <w:sz w:val="28"/>
          <w:szCs w:val="28"/>
        </w:rPr>
        <w:t xml:space="preserve">, </w:t>
      </w:r>
      <w:r w:rsidRPr="006C1CA0">
        <w:rPr>
          <w:rFonts w:ascii="Times New Roman" w:hAnsi="Times New Roman" w:cs="Times New Roman"/>
          <w:i/>
          <w:sz w:val="28"/>
          <w:szCs w:val="28"/>
        </w:rPr>
        <w:t>a young man</w:t>
      </w:r>
      <w:r w:rsidR="006C1CA0" w:rsidRPr="006C1CA0">
        <w:rPr>
          <w:rFonts w:ascii="Times New Roman" w:hAnsi="Times New Roman" w:cs="Times New Roman"/>
          <w:i/>
          <w:sz w:val="28"/>
          <w:szCs w:val="28"/>
        </w:rPr>
        <w:t>,</w:t>
      </w:r>
      <w:r w:rsidRPr="006C1CA0">
        <w:rPr>
          <w:rFonts w:ascii="Times New Roman" w:hAnsi="Times New Roman" w:cs="Times New Roman"/>
          <w:i/>
          <w:sz w:val="28"/>
          <w:szCs w:val="28"/>
        </w:rPr>
        <w:t xml:space="preserve"> as the appellant </w:t>
      </w:r>
      <w:proofErr w:type="gramStart"/>
      <w:r w:rsidRPr="006C1CA0">
        <w:rPr>
          <w:rFonts w:ascii="Times New Roman" w:hAnsi="Times New Roman" w:cs="Times New Roman"/>
          <w:i/>
          <w:sz w:val="28"/>
          <w:szCs w:val="28"/>
        </w:rPr>
        <w:t>was,</w:t>
      </w:r>
      <w:proofErr w:type="gramEnd"/>
      <w:r w:rsidRPr="006C1CA0">
        <w:rPr>
          <w:rFonts w:ascii="Times New Roman" w:hAnsi="Times New Roman" w:cs="Times New Roman"/>
          <w:i/>
          <w:sz w:val="28"/>
          <w:szCs w:val="28"/>
        </w:rPr>
        <w:t xml:space="preserve"> </w:t>
      </w:r>
      <w:proofErr w:type="spellStart"/>
      <w:r w:rsidRPr="006C1CA0">
        <w:rPr>
          <w:rFonts w:ascii="Times New Roman" w:hAnsi="Times New Roman" w:cs="Times New Roman"/>
          <w:i/>
          <w:sz w:val="28"/>
          <w:szCs w:val="28"/>
        </w:rPr>
        <w:t>ispresumed</w:t>
      </w:r>
      <w:proofErr w:type="spellEnd"/>
      <w:r w:rsidRPr="006C1CA0">
        <w:rPr>
          <w:rFonts w:ascii="Times New Roman" w:hAnsi="Times New Roman" w:cs="Times New Roman"/>
          <w:i/>
          <w:sz w:val="28"/>
          <w:szCs w:val="28"/>
        </w:rPr>
        <w:t xml:space="preserve"> to be immature.’</w:t>
      </w:r>
    </w:p>
    <w:p w:rsidR="000916A6" w:rsidRDefault="000916A6" w:rsidP="003B7CC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As the table at paragraph [</w:t>
      </w:r>
      <w:r w:rsidR="000C1928">
        <w:rPr>
          <w:rFonts w:ascii="Times New Roman" w:hAnsi="Times New Roman" w:cs="Times New Roman"/>
          <w:sz w:val="28"/>
          <w:szCs w:val="28"/>
        </w:rPr>
        <w:t>19</w:t>
      </w:r>
      <w:r>
        <w:rPr>
          <w:rFonts w:ascii="Times New Roman" w:hAnsi="Times New Roman" w:cs="Times New Roman"/>
          <w:sz w:val="28"/>
          <w:szCs w:val="28"/>
        </w:rPr>
        <w:t>] amply demonstrates, courts in Swaziland, Botswana, Lesoth</w:t>
      </w:r>
      <w:r w:rsidR="00DF2E87">
        <w:rPr>
          <w:rFonts w:ascii="Times New Roman" w:hAnsi="Times New Roman" w:cs="Times New Roman"/>
          <w:sz w:val="28"/>
          <w:szCs w:val="28"/>
        </w:rPr>
        <w:t>o</w:t>
      </w:r>
      <w:r w:rsidR="006C1CA0">
        <w:rPr>
          <w:rFonts w:ascii="Times New Roman" w:hAnsi="Times New Roman" w:cs="Times New Roman"/>
          <w:sz w:val="28"/>
          <w:szCs w:val="28"/>
        </w:rPr>
        <w:t xml:space="preserve">, </w:t>
      </w:r>
      <w:r>
        <w:rPr>
          <w:rFonts w:ascii="Times New Roman" w:hAnsi="Times New Roman" w:cs="Times New Roman"/>
          <w:sz w:val="28"/>
          <w:szCs w:val="28"/>
        </w:rPr>
        <w:t xml:space="preserve">South Africa and Zimbabwe have all concluded that </w:t>
      </w:r>
      <w:r w:rsidR="00E556F3">
        <w:rPr>
          <w:rFonts w:ascii="Times New Roman" w:hAnsi="Times New Roman" w:cs="Times New Roman"/>
          <w:sz w:val="28"/>
          <w:szCs w:val="28"/>
        </w:rPr>
        <w:t xml:space="preserve">youthfulness is </w:t>
      </w:r>
      <w:r w:rsidR="006C1CA0">
        <w:rPr>
          <w:rFonts w:ascii="Times New Roman" w:hAnsi="Times New Roman" w:cs="Times New Roman"/>
          <w:sz w:val="28"/>
          <w:szCs w:val="28"/>
        </w:rPr>
        <w:t xml:space="preserve">a </w:t>
      </w:r>
      <w:r w:rsidR="00E556F3">
        <w:rPr>
          <w:rFonts w:ascii="Times New Roman" w:hAnsi="Times New Roman" w:cs="Times New Roman"/>
          <w:sz w:val="28"/>
          <w:szCs w:val="28"/>
        </w:rPr>
        <w:t>powerful extenuating circumstance reducing the moral blameworthiness of an immature person</w:t>
      </w:r>
      <w:r w:rsidR="006C1CA0">
        <w:rPr>
          <w:rFonts w:ascii="Times New Roman" w:hAnsi="Times New Roman" w:cs="Times New Roman"/>
          <w:sz w:val="28"/>
          <w:szCs w:val="28"/>
        </w:rPr>
        <w:t>.</w:t>
      </w:r>
    </w:p>
    <w:p w:rsidR="00E201DB" w:rsidRDefault="00E201DB" w:rsidP="00AF4643">
      <w:pPr>
        <w:spacing w:line="480" w:lineRule="auto"/>
        <w:jc w:val="both"/>
        <w:rPr>
          <w:rFonts w:ascii="Times New Roman" w:hAnsi="Times New Roman" w:cs="Times New Roman"/>
          <w:sz w:val="28"/>
          <w:szCs w:val="28"/>
        </w:rPr>
      </w:pPr>
    </w:p>
    <w:p w:rsidR="00430663" w:rsidRDefault="00430663" w:rsidP="00AF4643">
      <w:pPr>
        <w:spacing w:line="480" w:lineRule="auto"/>
        <w:jc w:val="both"/>
        <w:rPr>
          <w:rFonts w:ascii="Times New Roman" w:hAnsi="Times New Roman" w:cs="Times New Roman"/>
          <w:sz w:val="28"/>
          <w:szCs w:val="28"/>
        </w:rPr>
      </w:pPr>
    </w:p>
    <w:p w:rsidR="003B7CCD" w:rsidRDefault="005970FA" w:rsidP="003B7CCD">
      <w:pPr>
        <w:spacing w:line="480" w:lineRule="auto"/>
        <w:ind w:firstLine="720"/>
        <w:rPr>
          <w:rFonts w:ascii="Times New Roman" w:hAnsi="Times New Roman" w:cs="Times New Roman"/>
          <w:b/>
          <w:sz w:val="28"/>
          <w:szCs w:val="28"/>
        </w:rPr>
      </w:pPr>
      <w:r w:rsidRPr="005970FA">
        <w:rPr>
          <w:rFonts w:ascii="Times New Roman" w:hAnsi="Times New Roman" w:cs="Times New Roman"/>
          <w:b/>
          <w:sz w:val="28"/>
          <w:szCs w:val="28"/>
        </w:rPr>
        <w:lastRenderedPageBreak/>
        <w:t xml:space="preserve">THE </w:t>
      </w:r>
      <w:r w:rsidR="00FF2F19" w:rsidRPr="005970FA">
        <w:rPr>
          <w:rFonts w:ascii="Times New Roman" w:hAnsi="Times New Roman" w:cs="Times New Roman"/>
          <w:b/>
          <w:sz w:val="28"/>
          <w:szCs w:val="28"/>
        </w:rPr>
        <w:t>SENTENCE</w:t>
      </w:r>
      <w:r w:rsidR="002B121F">
        <w:rPr>
          <w:rFonts w:ascii="Times New Roman" w:hAnsi="Times New Roman" w:cs="Times New Roman"/>
          <w:b/>
          <w:sz w:val="28"/>
          <w:szCs w:val="28"/>
        </w:rPr>
        <w:t xml:space="preserve"> FOR MURDER</w:t>
      </w:r>
    </w:p>
    <w:p w:rsidR="00FF2F19" w:rsidRPr="003B7CCD" w:rsidRDefault="00280CD2" w:rsidP="003B7CCD">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[37]</w:t>
      </w:r>
      <w:r w:rsidR="003B7CCD">
        <w:rPr>
          <w:rFonts w:ascii="Times New Roman" w:hAnsi="Times New Roman" w:cs="Times New Roman"/>
          <w:sz w:val="28"/>
          <w:szCs w:val="28"/>
        </w:rPr>
        <w:tab/>
      </w:r>
      <w:r w:rsidR="00D8379C">
        <w:rPr>
          <w:rFonts w:ascii="Times New Roman" w:hAnsi="Times New Roman" w:cs="Times New Roman"/>
          <w:sz w:val="28"/>
          <w:szCs w:val="28"/>
        </w:rPr>
        <w:t xml:space="preserve">In </w:t>
      </w:r>
      <w:r w:rsidR="00D8379C" w:rsidRPr="006C1CA0">
        <w:rPr>
          <w:rFonts w:ascii="Times New Roman" w:hAnsi="Times New Roman" w:cs="Times New Roman"/>
          <w:b/>
          <w:sz w:val="28"/>
          <w:szCs w:val="28"/>
        </w:rPr>
        <w:t>Adams</w:t>
      </w:r>
      <w:r w:rsidR="00D8379C">
        <w:rPr>
          <w:rFonts w:ascii="Times New Roman" w:hAnsi="Times New Roman" w:cs="Times New Roman"/>
          <w:sz w:val="28"/>
          <w:szCs w:val="28"/>
        </w:rPr>
        <w:t xml:space="preserve"> supra, the circumstances of the killing was particularly gruesome.  The accused in that case had killed his heavily pregnant victim by stabbing her several times with a spear.  This unfortunate lady received some 13 stab wounds from which both she and the unborn child she was carrying perished.  The trial judge having found that there were no extenuating circumstances sentenced the accused to 30 years imprisonment without the option of a fine for the offence of murder without extenuating circumstances. This court, having found that there were indeed extenuating circumstances in that </w:t>
      </w:r>
      <w:r w:rsidR="00D26A08">
        <w:rPr>
          <w:rFonts w:ascii="Times New Roman" w:hAnsi="Times New Roman" w:cs="Times New Roman"/>
          <w:sz w:val="28"/>
          <w:szCs w:val="28"/>
        </w:rPr>
        <w:t>case</w:t>
      </w:r>
      <w:r w:rsidR="00F87BF6">
        <w:rPr>
          <w:rFonts w:ascii="Times New Roman" w:hAnsi="Times New Roman" w:cs="Times New Roman"/>
          <w:sz w:val="28"/>
          <w:szCs w:val="28"/>
        </w:rPr>
        <w:t>,</w:t>
      </w:r>
      <w:r w:rsidR="00D8379C">
        <w:rPr>
          <w:rFonts w:ascii="Times New Roman" w:hAnsi="Times New Roman" w:cs="Times New Roman"/>
          <w:sz w:val="28"/>
          <w:szCs w:val="28"/>
        </w:rPr>
        <w:t xml:space="preserve"> reduced the sentence to 20 years imprisonment for murder with extenuating circumstances.  This court reached that conclusion even though it found that this was a particularly serious crime which it described in this way at </w:t>
      </w:r>
      <w:r w:rsidR="00E6449B">
        <w:rPr>
          <w:rFonts w:ascii="Times New Roman" w:hAnsi="Times New Roman" w:cs="Times New Roman"/>
          <w:sz w:val="28"/>
          <w:szCs w:val="28"/>
        </w:rPr>
        <w:t>paragraph [35]</w:t>
      </w:r>
    </w:p>
    <w:p w:rsidR="00F87BF6" w:rsidRPr="006C1CA0" w:rsidRDefault="00F87BF6" w:rsidP="00687D05">
      <w:pPr>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w:t>
      </w:r>
      <w:r w:rsidRPr="006C1CA0">
        <w:rPr>
          <w:rFonts w:ascii="Times New Roman" w:hAnsi="Times New Roman" w:cs="Times New Roman"/>
          <w:i/>
          <w:sz w:val="28"/>
          <w:szCs w:val="28"/>
        </w:rPr>
        <w:t>There is no doubt whatsoever that this was a particularly heinous crime. The details of the murder</w:t>
      </w:r>
      <w:r w:rsidR="00687D05" w:rsidRPr="006C1CA0">
        <w:rPr>
          <w:rFonts w:ascii="Times New Roman" w:hAnsi="Times New Roman" w:cs="Times New Roman"/>
          <w:i/>
          <w:sz w:val="28"/>
          <w:szCs w:val="28"/>
        </w:rPr>
        <w:t xml:space="preserve"> chronicled at pag</w:t>
      </w:r>
      <w:r w:rsidR="00765AE9">
        <w:rPr>
          <w:rFonts w:ascii="Times New Roman" w:hAnsi="Times New Roman" w:cs="Times New Roman"/>
          <w:i/>
          <w:sz w:val="28"/>
          <w:szCs w:val="28"/>
        </w:rPr>
        <w:t>es 16-21 make chilling reading.</w:t>
      </w:r>
      <w:r w:rsidR="006C1CA0">
        <w:rPr>
          <w:rFonts w:ascii="Times New Roman" w:hAnsi="Times New Roman" w:cs="Times New Roman"/>
          <w:i/>
          <w:sz w:val="28"/>
          <w:szCs w:val="28"/>
        </w:rPr>
        <w:t xml:space="preserve"> The multiple stab wounds unleashed upon a woman who was 9½ months pregnant were gruesome and horrendous in the extreme.</w:t>
      </w:r>
      <w:r w:rsidR="00765AE9">
        <w:rPr>
          <w:rFonts w:ascii="Times New Roman" w:hAnsi="Times New Roman" w:cs="Times New Roman"/>
          <w:i/>
          <w:sz w:val="28"/>
          <w:szCs w:val="28"/>
        </w:rPr>
        <w:t xml:space="preserve"> There was a wound on the </w:t>
      </w:r>
      <w:proofErr w:type="spellStart"/>
      <w:r w:rsidR="00765AE9">
        <w:rPr>
          <w:rFonts w:ascii="Times New Roman" w:hAnsi="Times New Roman" w:cs="Times New Roman"/>
          <w:i/>
          <w:sz w:val="28"/>
          <w:szCs w:val="28"/>
        </w:rPr>
        <w:t>cheek</w:t>
      </w:r>
      <w:proofErr w:type="gramStart"/>
      <w:r w:rsidR="00765AE9">
        <w:rPr>
          <w:rFonts w:ascii="Times New Roman" w:hAnsi="Times New Roman" w:cs="Times New Roman"/>
          <w:i/>
          <w:sz w:val="28"/>
          <w:szCs w:val="28"/>
        </w:rPr>
        <w:t>,there</w:t>
      </w:r>
      <w:proofErr w:type="spellEnd"/>
      <w:proofErr w:type="gramEnd"/>
      <w:r w:rsidR="00765AE9">
        <w:rPr>
          <w:rFonts w:ascii="Times New Roman" w:hAnsi="Times New Roman" w:cs="Times New Roman"/>
          <w:i/>
          <w:sz w:val="28"/>
          <w:szCs w:val="28"/>
        </w:rPr>
        <w:t xml:space="preserve"> were wounds on both sides of the chest, the middle portion of the abdomen, the right side of the abdomen, two stab wounds in the lungs, a stab wound in the left of </w:t>
      </w:r>
      <w:r w:rsidR="00765AE9">
        <w:rPr>
          <w:rFonts w:ascii="Times New Roman" w:hAnsi="Times New Roman" w:cs="Times New Roman"/>
          <w:i/>
          <w:sz w:val="28"/>
          <w:szCs w:val="28"/>
        </w:rPr>
        <w:lastRenderedPageBreak/>
        <w:t>the heart, on the back, leg, the loin region and arms. They were directed at vital and vulnerable organs of that poor and helpless pregnant woman.’</w:t>
      </w:r>
    </w:p>
    <w:p w:rsidR="00E6449B" w:rsidRDefault="00E6449B" w:rsidP="00765AE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Addressing his mind to the appropriate sentence in the circumstances of that case, Dr. </w:t>
      </w:r>
      <w:proofErr w:type="spellStart"/>
      <w:r>
        <w:rPr>
          <w:rFonts w:ascii="Times New Roman" w:hAnsi="Times New Roman" w:cs="Times New Roman"/>
          <w:sz w:val="28"/>
          <w:szCs w:val="28"/>
        </w:rPr>
        <w:t>Twum</w:t>
      </w:r>
      <w:proofErr w:type="spellEnd"/>
      <w:r>
        <w:rPr>
          <w:rFonts w:ascii="Times New Roman" w:hAnsi="Times New Roman" w:cs="Times New Roman"/>
          <w:sz w:val="28"/>
          <w:szCs w:val="28"/>
        </w:rPr>
        <w:t xml:space="preserve"> wrote at paragraph [36]</w:t>
      </w:r>
      <w:r w:rsidR="00687D05">
        <w:rPr>
          <w:rFonts w:ascii="Times New Roman" w:hAnsi="Times New Roman" w:cs="Times New Roman"/>
          <w:sz w:val="28"/>
          <w:szCs w:val="28"/>
        </w:rPr>
        <w:t>:</w:t>
      </w:r>
    </w:p>
    <w:p w:rsidR="00687D05" w:rsidRPr="00687D05" w:rsidRDefault="00687D05" w:rsidP="00687D05">
      <w:pPr>
        <w:spacing w:line="480" w:lineRule="auto"/>
        <w:ind w:left="1440"/>
        <w:jc w:val="both"/>
        <w:rPr>
          <w:rFonts w:ascii="Times New Roman" w:hAnsi="Times New Roman" w:cs="Times New Roman"/>
          <w:i/>
          <w:sz w:val="28"/>
          <w:szCs w:val="28"/>
        </w:rPr>
      </w:pPr>
      <w:r w:rsidRPr="00687D05">
        <w:rPr>
          <w:rFonts w:ascii="Times New Roman" w:hAnsi="Times New Roman" w:cs="Times New Roman"/>
          <w:i/>
          <w:sz w:val="28"/>
          <w:szCs w:val="28"/>
        </w:rPr>
        <w:t>‘I agree that 30 years imprisonment is unduly long and could expose this particular offender to hardened criminals…I will reduce the sentence of 30 years imposed on the appellant to 20 years from the date of his conviction and sentence to take account of human frailties.’</w:t>
      </w:r>
    </w:p>
    <w:p w:rsidR="00E6449B" w:rsidRDefault="00E6449B" w:rsidP="00D8379C">
      <w:pPr>
        <w:spacing w:line="480" w:lineRule="auto"/>
        <w:ind w:left="720"/>
        <w:jc w:val="both"/>
        <w:rPr>
          <w:rFonts w:ascii="Times New Roman" w:hAnsi="Times New Roman" w:cs="Times New Roman"/>
          <w:sz w:val="28"/>
          <w:szCs w:val="28"/>
        </w:rPr>
      </w:pPr>
    </w:p>
    <w:p w:rsidR="005172A2" w:rsidRDefault="00280CD2"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sidR="003B7CCD">
        <w:rPr>
          <w:rFonts w:ascii="Times New Roman" w:hAnsi="Times New Roman" w:cs="Times New Roman"/>
          <w:sz w:val="28"/>
          <w:szCs w:val="28"/>
        </w:rPr>
        <w:tab/>
      </w:r>
      <w:r w:rsidR="005172A2">
        <w:rPr>
          <w:rFonts w:ascii="Times New Roman" w:hAnsi="Times New Roman" w:cs="Times New Roman"/>
          <w:sz w:val="28"/>
          <w:szCs w:val="28"/>
        </w:rPr>
        <w:t xml:space="preserve">In </w:t>
      </w:r>
      <w:proofErr w:type="spellStart"/>
      <w:r w:rsidR="005172A2" w:rsidRPr="00765AE9">
        <w:rPr>
          <w:rFonts w:ascii="Times New Roman" w:hAnsi="Times New Roman" w:cs="Times New Roman"/>
          <w:b/>
          <w:sz w:val="28"/>
          <w:szCs w:val="28"/>
        </w:rPr>
        <w:t>Mbhamali</w:t>
      </w:r>
      <w:proofErr w:type="spellEnd"/>
      <w:r w:rsidR="005172A2" w:rsidRPr="00765AE9">
        <w:rPr>
          <w:rFonts w:ascii="Times New Roman" w:hAnsi="Times New Roman" w:cs="Times New Roman"/>
          <w:b/>
          <w:sz w:val="28"/>
          <w:szCs w:val="28"/>
        </w:rPr>
        <w:t xml:space="preserve"> v Rex</w:t>
      </w:r>
      <w:r w:rsidR="005172A2">
        <w:rPr>
          <w:rFonts w:ascii="Times New Roman" w:hAnsi="Times New Roman" w:cs="Times New Roman"/>
          <w:sz w:val="28"/>
          <w:szCs w:val="28"/>
        </w:rPr>
        <w:t xml:space="preserve"> [2013] SZSC 8 this court upheld a sentence of 20 years imprisonment imposed by </w:t>
      </w:r>
      <w:proofErr w:type="spellStart"/>
      <w:r w:rsidR="005172A2">
        <w:rPr>
          <w:rFonts w:ascii="Times New Roman" w:hAnsi="Times New Roman" w:cs="Times New Roman"/>
          <w:sz w:val="28"/>
          <w:szCs w:val="28"/>
        </w:rPr>
        <w:t>Hlophe</w:t>
      </w:r>
      <w:proofErr w:type="spellEnd"/>
      <w:r w:rsidR="005172A2">
        <w:rPr>
          <w:rFonts w:ascii="Times New Roman" w:hAnsi="Times New Roman" w:cs="Times New Roman"/>
          <w:sz w:val="28"/>
          <w:szCs w:val="28"/>
        </w:rPr>
        <w:t xml:space="preserve"> J who was the trial judge in the instant appeal.  The facts and circumstances in </w:t>
      </w:r>
      <w:proofErr w:type="spellStart"/>
      <w:r w:rsidR="007135BE" w:rsidRPr="00765AE9">
        <w:rPr>
          <w:rFonts w:ascii="Times New Roman" w:hAnsi="Times New Roman" w:cs="Times New Roman"/>
          <w:b/>
          <w:sz w:val="28"/>
          <w:szCs w:val="28"/>
        </w:rPr>
        <w:t>Mbhamali</w:t>
      </w:r>
      <w:proofErr w:type="spellEnd"/>
      <w:r w:rsidR="007135BE">
        <w:rPr>
          <w:rFonts w:ascii="Times New Roman" w:hAnsi="Times New Roman" w:cs="Times New Roman"/>
          <w:sz w:val="28"/>
          <w:szCs w:val="28"/>
        </w:rPr>
        <w:t xml:space="preserve"> made that case a far more gruesome and heinous case of murder than the case before us.</w:t>
      </w:r>
      <w:r w:rsidR="00765AE9">
        <w:rPr>
          <w:rFonts w:ascii="Times New Roman" w:hAnsi="Times New Roman" w:cs="Times New Roman"/>
          <w:sz w:val="28"/>
          <w:szCs w:val="28"/>
        </w:rPr>
        <w:t xml:space="preserve"> In </w:t>
      </w:r>
      <w:proofErr w:type="spellStart"/>
      <w:r w:rsidR="00765AE9" w:rsidRPr="00765AE9">
        <w:rPr>
          <w:rFonts w:ascii="Times New Roman" w:hAnsi="Times New Roman" w:cs="Times New Roman"/>
          <w:b/>
          <w:sz w:val="28"/>
          <w:szCs w:val="28"/>
        </w:rPr>
        <w:t>Mbhamali</w:t>
      </w:r>
      <w:proofErr w:type="spellEnd"/>
      <w:r w:rsidR="00765AE9">
        <w:rPr>
          <w:rFonts w:ascii="Times New Roman" w:hAnsi="Times New Roman" w:cs="Times New Roman"/>
          <w:sz w:val="28"/>
          <w:szCs w:val="28"/>
        </w:rPr>
        <w:t>,</w:t>
      </w:r>
      <w:r w:rsidR="005172A2">
        <w:rPr>
          <w:rFonts w:ascii="Times New Roman" w:hAnsi="Times New Roman" w:cs="Times New Roman"/>
          <w:sz w:val="28"/>
          <w:szCs w:val="28"/>
        </w:rPr>
        <w:t xml:space="preserve"> case this court found that:</w:t>
      </w:r>
    </w:p>
    <w:p w:rsidR="00765AE9" w:rsidRDefault="00765AE9" w:rsidP="00975AF0">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[6] The circumstances of the offence could hardly have been worse.</w:t>
      </w:r>
      <w:r w:rsidR="00975AF0">
        <w:rPr>
          <w:rFonts w:ascii="Times New Roman" w:hAnsi="Times New Roman" w:cs="Times New Roman"/>
          <w:i/>
          <w:sz w:val="28"/>
          <w:szCs w:val="28"/>
        </w:rPr>
        <w:t xml:space="preserve"> Here was a hale and hearty young man in the prime of his life: at the age of induction to disciplined forces, or of fitness for manual </w:t>
      </w:r>
      <w:proofErr w:type="spellStart"/>
      <w:r w:rsidR="00975AF0">
        <w:rPr>
          <w:rFonts w:ascii="Times New Roman" w:hAnsi="Times New Roman" w:cs="Times New Roman"/>
          <w:i/>
          <w:sz w:val="28"/>
          <w:szCs w:val="28"/>
        </w:rPr>
        <w:t>labour</w:t>
      </w:r>
      <w:proofErr w:type="spellEnd"/>
      <w:r w:rsidR="00975AF0">
        <w:rPr>
          <w:rFonts w:ascii="Times New Roman" w:hAnsi="Times New Roman" w:cs="Times New Roman"/>
          <w:i/>
          <w:sz w:val="28"/>
          <w:szCs w:val="28"/>
        </w:rPr>
        <w:t xml:space="preserve">, </w:t>
      </w:r>
      <w:r w:rsidR="00975AF0">
        <w:rPr>
          <w:rFonts w:ascii="Times New Roman" w:hAnsi="Times New Roman" w:cs="Times New Roman"/>
          <w:i/>
          <w:sz w:val="28"/>
          <w:szCs w:val="28"/>
        </w:rPr>
        <w:lastRenderedPageBreak/>
        <w:t>launching a brutal attack</w:t>
      </w:r>
      <w:r w:rsidR="005970FA">
        <w:rPr>
          <w:rFonts w:ascii="Times New Roman" w:hAnsi="Times New Roman" w:cs="Times New Roman"/>
          <w:i/>
          <w:sz w:val="28"/>
          <w:szCs w:val="28"/>
        </w:rPr>
        <w:t xml:space="preserve"> against an unarmed woman who could hardly be expected to defend herself, let</w:t>
      </w:r>
      <w:r w:rsidR="00291C38">
        <w:rPr>
          <w:rFonts w:ascii="Times New Roman" w:hAnsi="Times New Roman" w:cs="Times New Roman"/>
          <w:i/>
          <w:sz w:val="28"/>
          <w:szCs w:val="28"/>
        </w:rPr>
        <w:t xml:space="preserve"> alone mount a counter attack</w:t>
      </w:r>
      <w:r w:rsidR="00AE067E">
        <w:rPr>
          <w:rFonts w:ascii="Times New Roman" w:hAnsi="Times New Roman" w:cs="Times New Roman"/>
          <w:i/>
          <w:sz w:val="28"/>
          <w:szCs w:val="28"/>
        </w:rPr>
        <w:t xml:space="preserve">. </w:t>
      </w:r>
      <w:proofErr w:type="gramStart"/>
      <w:r w:rsidR="00AE067E">
        <w:rPr>
          <w:rFonts w:ascii="Times New Roman" w:hAnsi="Times New Roman" w:cs="Times New Roman"/>
          <w:i/>
          <w:sz w:val="28"/>
          <w:szCs w:val="28"/>
        </w:rPr>
        <w:t>o</w:t>
      </w:r>
      <w:r w:rsidR="005970FA">
        <w:rPr>
          <w:rFonts w:ascii="Times New Roman" w:hAnsi="Times New Roman" w:cs="Times New Roman"/>
          <w:i/>
          <w:sz w:val="28"/>
          <w:szCs w:val="28"/>
        </w:rPr>
        <w:t>r</w:t>
      </w:r>
      <w:proofErr w:type="gramEnd"/>
      <w:r w:rsidR="005970FA">
        <w:rPr>
          <w:rFonts w:ascii="Times New Roman" w:hAnsi="Times New Roman" w:cs="Times New Roman"/>
          <w:i/>
          <w:sz w:val="28"/>
          <w:szCs w:val="28"/>
        </w:rPr>
        <w:t xml:space="preserve"> do the appellant any physical harm. He chose for his weapon of offence one of the most feared and lethal objects commonly available in Swaziland- the awful bush knife.</w:t>
      </w:r>
    </w:p>
    <w:p w:rsidR="005970FA" w:rsidRDefault="00AE067E" w:rsidP="00975AF0">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[7] The Report on Post Mortem Examination described the cause of death on page 1 in cryptic terms: “Due to multiple injuries.”  But pages 2 and 5, listing the five ante-mortem injuries which were </w:t>
      </w:r>
      <w:r w:rsidR="00737D1B">
        <w:rPr>
          <w:rFonts w:ascii="Times New Roman" w:hAnsi="Times New Roman" w:cs="Times New Roman"/>
          <w:i/>
          <w:sz w:val="28"/>
          <w:szCs w:val="28"/>
        </w:rPr>
        <w:t xml:space="preserve">observed upon the body of the deceased, tell a grim tale of the savage and merciless attack which the appellant mounted upon the hapless deceased.  The list makes sad reading.  I set it out, not to excite maudlin curiosity, but rather to illustrate that, taken together with all of the other grievous elements of this </w:t>
      </w:r>
      <w:proofErr w:type="gramStart"/>
      <w:r w:rsidR="00737D1B">
        <w:rPr>
          <w:rFonts w:ascii="Times New Roman" w:hAnsi="Times New Roman" w:cs="Times New Roman"/>
          <w:i/>
          <w:sz w:val="28"/>
          <w:szCs w:val="28"/>
        </w:rPr>
        <w:t>case,</w:t>
      </w:r>
      <w:proofErr w:type="gramEnd"/>
      <w:r w:rsidR="00737D1B">
        <w:rPr>
          <w:rFonts w:ascii="Times New Roman" w:hAnsi="Times New Roman" w:cs="Times New Roman"/>
          <w:i/>
          <w:sz w:val="28"/>
          <w:szCs w:val="28"/>
        </w:rPr>
        <w:t xml:space="preserve"> it affords ample justification for </w:t>
      </w:r>
      <w:proofErr w:type="spellStart"/>
      <w:r w:rsidR="00737D1B">
        <w:rPr>
          <w:rFonts w:ascii="Times New Roman" w:hAnsi="Times New Roman" w:cs="Times New Roman"/>
          <w:i/>
          <w:sz w:val="28"/>
          <w:szCs w:val="28"/>
        </w:rPr>
        <w:t>Hlophe</w:t>
      </w:r>
      <w:proofErr w:type="spellEnd"/>
      <w:r w:rsidR="00737D1B">
        <w:rPr>
          <w:rFonts w:ascii="Times New Roman" w:hAnsi="Times New Roman" w:cs="Times New Roman"/>
          <w:i/>
          <w:sz w:val="28"/>
          <w:szCs w:val="28"/>
        </w:rPr>
        <w:t xml:space="preserve"> J imposing a sentence of measured severity.</w:t>
      </w:r>
    </w:p>
    <w:p w:rsidR="00737D1B" w:rsidRDefault="00737D1B" w:rsidP="00975AF0">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[8] The injuries listed in the Report are:</w:t>
      </w:r>
    </w:p>
    <w:p w:rsidR="00737D1B" w:rsidRDefault="00737D1B" w:rsidP="00737D1B">
      <w:pPr>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1. Cut wound over left side scalp to right eye obliquely present bone deep 16 x 2.2 cm.  It involved skull with brain intracranial </w:t>
      </w:r>
      <w:r w:rsidR="00291C38">
        <w:rPr>
          <w:rFonts w:ascii="Times New Roman" w:hAnsi="Times New Roman" w:cs="Times New Roman"/>
          <w:i/>
          <w:sz w:val="28"/>
          <w:szCs w:val="28"/>
        </w:rPr>
        <w:t>hemorrhage</w:t>
      </w:r>
      <w:r>
        <w:rPr>
          <w:rFonts w:ascii="Times New Roman" w:hAnsi="Times New Roman" w:cs="Times New Roman"/>
          <w:i/>
          <w:sz w:val="28"/>
          <w:szCs w:val="28"/>
        </w:rPr>
        <w:t>.</w:t>
      </w:r>
    </w:p>
    <w:p w:rsidR="00737D1B" w:rsidRDefault="00737D1B" w:rsidP="00737D1B">
      <w:pPr>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lastRenderedPageBreak/>
        <w:t>2. Cut wounds over left ear to face 13 x 2 cm, 12 x 2 cm. bone deep involved muscles vessels obliquely placed.</w:t>
      </w:r>
    </w:p>
    <w:p w:rsidR="00737D1B" w:rsidRDefault="00737D1B" w:rsidP="00737D1B">
      <w:pPr>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3. Cut wound below left ear to mouth 18 x 2.3 cm. bone deep involved muscles, lips, vessels, nerves, teeth, tongue.</w:t>
      </w:r>
    </w:p>
    <w:p w:rsidR="00737D1B" w:rsidRDefault="00737D1B" w:rsidP="00737D1B">
      <w:pPr>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4. Cut would extending from left side front of neck upper region to right obliquely place 10 x 3.2 cm. involved muscles, blood vessels, nerves, trachea, esophagus, vertebral body surface.</w:t>
      </w:r>
    </w:p>
    <w:p w:rsidR="00737D1B" w:rsidRDefault="00737D1B" w:rsidP="00737D1B">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1. Abrasion over buttocks 3.1cm, 2 x 1.7 cm.</w:t>
      </w:r>
    </w:p>
    <w:p w:rsidR="00737D1B" w:rsidRDefault="00737D1B" w:rsidP="00737D1B">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[9] In his sworn expert testimony, Dr. R.M. Reddy, an experienced Police pathologist, described</w:t>
      </w:r>
      <w:r w:rsidR="00555E33">
        <w:rPr>
          <w:rFonts w:ascii="Times New Roman" w:hAnsi="Times New Roman" w:cs="Times New Roman"/>
          <w:i/>
          <w:sz w:val="28"/>
          <w:szCs w:val="28"/>
        </w:rPr>
        <w:t xml:space="preserve"> the effects of the injuries he listed in his report.  Each of the four wounds inflicted with the bush knife was fatal in itself.  Cumulatively, they were even more so.  The abrasion, which the Doctor characterized as aggressive, evidenced the final indignity suffered by the deceased as her buttocks crashed to the rocky ground upon which she lay inert as the appellant, vicious but cowardly, fled the scene.</w:t>
      </w:r>
    </w:p>
    <w:p w:rsidR="00555E33" w:rsidRPr="00765AE9" w:rsidRDefault="00555E33" w:rsidP="00737D1B">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[10] The Doctor’s evidence, bolstered by graphic photographs, reinforces the prosecution contention that the killing of the deceased was the result of the appellant’s deliberate intention to end her life.  </w:t>
      </w:r>
      <w:r>
        <w:rPr>
          <w:rFonts w:ascii="Times New Roman" w:hAnsi="Times New Roman" w:cs="Times New Roman"/>
          <w:i/>
          <w:sz w:val="28"/>
          <w:szCs w:val="28"/>
        </w:rPr>
        <w:lastRenderedPageBreak/>
        <w:t>As Dr. Reddy noted, the blows were aimed and landed upon vital areas: the neck – severing it – upon the scalp, and upon the face between those points.  They were all bone deep, which indicates that they were inflicted with much force.</w:t>
      </w:r>
      <w:r w:rsidR="00F4371E">
        <w:rPr>
          <w:rFonts w:ascii="Times New Roman" w:hAnsi="Times New Roman" w:cs="Times New Roman"/>
          <w:i/>
          <w:sz w:val="28"/>
          <w:szCs w:val="28"/>
        </w:rPr>
        <w:t>’</w:t>
      </w:r>
    </w:p>
    <w:p w:rsidR="00162016" w:rsidRDefault="00162016" w:rsidP="00162016">
      <w:pPr>
        <w:spacing w:line="480" w:lineRule="auto"/>
        <w:ind w:left="720"/>
        <w:jc w:val="both"/>
        <w:rPr>
          <w:rFonts w:ascii="Times New Roman" w:hAnsi="Times New Roman" w:cs="Times New Roman"/>
          <w:sz w:val="28"/>
          <w:szCs w:val="28"/>
        </w:rPr>
      </w:pPr>
    </w:p>
    <w:p w:rsidR="00162016" w:rsidRPr="00316AB5" w:rsidRDefault="00291C38"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sidR="003B7CCD">
        <w:rPr>
          <w:rFonts w:ascii="Times New Roman" w:hAnsi="Times New Roman" w:cs="Times New Roman"/>
          <w:sz w:val="28"/>
          <w:szCs w:val="28"/>
        </w:rPr>
        <w:tab/>
      </w:r>
      <w:r w:rsidR="005172A2" w:rsidRPr="00316AB5">
        <w:rPr>
          <w:rFonts w:ascii="Times New Roman" w:hAnsi="Times New Roman" w:cs="Times New Roman"/>
          <w:sz w:val="28"/>
          <w:szCs w:val="28"/>
        </w:rPr>
        <w:t>In this case, the trial</w:t>
      </w:r>
      <w:r w:rsidR="00021776" w:rsidRPr="00316AB5">
        <w:rPr>
          <w:rFonts w:ascii="Times New Roman" w:hAnsi="Times New Roman" w:cs="Times New Roman"/>
          <w:sz w:val="28"/>
          <w:szCs w:val="28"/>
        </w:rPr>
        <w:t xml:space="preserve"> judge found that there were evidential</w:t>
      </w:r>
      <w:r w:rsidR="005172A2" w:rsidRPr="00316AB5">
        <w:rPr>
          <w:rFonts w:ascii="Times New Roman" w:hAnsi="Times New Roman" w:cs="Times New Roman"/>
          <w:sz w:val="28"/>
          <w:szCs w:val="28"/>
        </w:rPr>
        <w:t xml:space="preserve"> factors which suggested that the deceased in the murde</w:t>
      </w:r>
      <w:r w:rsidR="00021776" w:rsidRPr="00316AB5">
        <w:rPr>
          <w:rFonts w:ascii="Times New Roman" w:hAnsi="Times New Roman" w:cs="Times New Roman"/>
          <w:sz w:val="28"/>
          <w:szCs w:val="28"/>
        </w:rPr>
        <w:t>r case had</w:t>
      </w:r>
      <w:r w:rsidR="001F1440" w:rsidRPr="00316AB5">
        <w:rPr>
          <w:rFonts w:ascii="Times New Roman" w:hAnsi="Times New Roman" w:cs="Times New Roman"/>
          <w:sz w:val="28"/>
          <w:szCs w:val="28"/>
        </w:rPr>
        <w:t xml:space="preserve"> been raped as well. </w:t>
      </w:r>
      <w:r w:rsidR="00975AF0">
        <w:rPr>
          <w:rFonts w:ascii="Times New Roman" w:hAnsi="Times New Roman" w:cs="Times New Roman"/>
          <w:sz w:val="28"/>
          <w:szCs w:val="28"/>
        </w:rPr>
        <w:t>Be that as it may, t</w:t>
      </w:r>
      <w:r w:rsidR="005172A2" w:rsidRPr="00316AB5">
        <w:rPr>
          <w:rFonts w:ascii="Times New Roman" w:hAnsi="Times New Roman" w:cs="Times New Roman"/>
          <w:sz w:val="28"/>
          <w:szCs w:val="28"/>
        </w:rPr>
        <w:t xml:space="preserve">he prosecution failed to prove </w:t>
      </w:r>
      <w:r w:rsidR="00687D05" w:rsidRPr="00316AB5">
        <w:rPr>
          <w:rFonts w:ascii="Times New Roman" w:hAnsi="Times New Roman" w:cs="Times New Roman"/>
          <w:sz w:val="28"/>
          <w:szCs w:val="28"/>
        </w:rPr>
        <w:t xml:space="preserve">the </w:t>
      </w:r>
      <w:r w:rsidR="005172A2" w:rsidRPr="00316AB5">
        <w:rPr>
          <w:rFonts w:ascii="Times New Roman" w:hAnsi="Times New Roman" w:cs="Times New Roman"/>
          <w:sz w:val="28"/>
          <w:szCs w:val="28"/>
        </w:rPr>
        <w:t>charge of rape</w:t>
      </w:r>
      <w:r w:rsidR="00975AF0">
        <w:rPr>
          <w:rFonts w:ascii="Times New Roman" w:hAnsi="Times New Roman" w:cs="Times New Roman"/>
          <w:sz w:val="28"/>
          <w:szCs w:val="28"/>
        </w:rPr>
        <w:t xml:space="preserve"> which</w:t>
      </w:r>
      <w:r w:rsidR="005172A2" w:rsidRPr="00316AB5">
        <w:rPr>
          <w:rFonts w:ascii="Times New Roman" w:hAnsi="Times New Roman" w:cs="Times New Roman"/>
          <w:sz w:val="28"/>
          <w:szCs w:val="28"/>
        </w:rPr>
        <w:t xml:space="preserve"> was accordingly </w:t>
      </w:r>
      <w:r w:rsidR="00687D05" w:rsidRPr="00316AB5">
        <w:rPr>
          <w:rFonts w:ascii="Times New Roman" w:hAnsi="Times New Roman" w:cs="Times New Roman"/>
          <w:sz w:val="28"/>
          <w:szCs w:val="28"/>
        </w:rPr>
        <w:t xml:space="preserve">dismissed. </w:t>
      </w:r>
      <w:r w:rsidR="005172A2" w:rsidRPr="00316AB5">
        <w:rPr>
          <w:rFonts w:ascii="Times New Roman" w:hAnsi="Times New Roman" w:cs="Times New Roman"/>
          <w:sz w:val="28"/>
          <w:szCs w:val="28"/>
        </w:rPr>
        <w:t>Indeed, the circumstance</w:t>
      </w:r>
      <w:r w:rsidR="00687D05" w:rsidRPr="00316AB5">
        <w:rPr>
          <w:rFonts w:ascii="Times New Roman" w:hAnsi="Times New Roman" w:cs="Times New Roman"/>
          <w:sz w:val="28"/>
          <w:szCs w:val="28"/>
        </w:rPr>
        <w:t>s</w:t>
      </w:r>
      <w:r w:rsidR="005172A2" w:rsidRPr="00316AB5">
        <w:rPr>
          <w:rFonts w:ascii="Times New Roman" w:hAnsi="Times New Roman" w:cs="Times New Roman"/>
          <w:sz w:val="28"/>
          <w:szCs w:val="28"/>
        </w:rPr>
        <w:t xml:space="preserve"> surrounding the murder seem to indicate that it arose out of an attempted rape gone </w:t>
      </w:r>
      <w:r w:rsidR="00687D05" w:rsidRPr="00316AB5">
        <w:rPr>
          <w:rFonts w:ascii="Times New Roman" w:hAnsi="Times New Roman" w:cs="Times New Roman"/>
          <w:sz w:val="28"/>
          <w:szCs w:val="28"/>
        </w:rPr>
        <w:t xml:space="preserve">tragically </w:t>
      </w:r>
      <w:r w:rsidR="005172A2" w:rsidRPr="00316AB5">
        <w:rPr>
          <w:rFonts w:ascii="Times New Roman" w:hAnsi="Times New Roman" w:cs="Times New Roman"/>
          <w:sz w:val="28"/>
          <w:szCs w:val="28"/>
        </w:rPr>
        <w:t>wrong.  A belt and log were found at the scene</w:t>
      </w:r>
      <w:r w:rsidR="00687D05" w:rsidRPr="00316AB5">
        <w:rPr>
          <w:rFonts w:ascii="Times New Roman" w:hAnsi="Times New Roman" w:cs="Times New Roman"/>
          <w:sz w:val="28"/>
          <w:szCs w:val="28"/>
        </w:rPr>
        <w:t>.  Neither item</w:t>
      </w:r>
      <w:r w:rsidR="00162016" w:rsidRPr="00316AB5">
        <w:rPr>
          <w:rFonts w:ascii="Times New Roman" w:hAnsi="Times New Roman" w:cs="Times New Roman"/>
          <w:sz w:val="28"/>
          <w:szCs w:val="28"/>
        </w:rPr>
        <w:t xml:space="preserve"> was a weapon </w:t>
      </w:r>
      <w:r w:rsidR="00162016" w:rsidRPr="00316AB5">
        <w:rPr>
          <w:rFonts w:ascii="Times New Roman" w:hAnsi="Times New Roman" w:cs="Times New Roman"/>
          <w:i/>
          <w:sz w:val="28"/>
          <w:szCs w:val="28"/>
        </w:rPr>
        <w:t>per se</w:t>
      </w:r>
      <w:r w:rsidR="00162016" w:rsidRPr="00316AB5">
        <w:rPr>
          <w:rFonts w:ascii="Times New Roman" w:hAnsi="Times New Roman" w:cs="Times New Roman"/>
          <w:sz w:val="28"/>
          <w:szCs w:val="28"/>
        </w:rPr>
        <w:t xml:space="preserve">. </w:t>
      </w:r>
      <w:r w:rsidR="001F1440" w:rsidRPr="00316AB5">
        <w:rPr>
          <w:rFonts w:ascii="Times New Roman" w:hAnsi="Times New Roman" w:cs="Times New Roman"/>
          <w:sz w:val="28"/>
          <w:szCs w:val="28"/>
        </w:rPr>
        <w:t xml:space="preserve">Both items evidence on the spur of the moment improvisation rather than studied premeditation. A gun or a knife would have pointed strongly to premeditation. </w:t>
      </w:r>
      <w:r w:rsidR="00162016" w:rsidRPr="00316AB5">
        <w:rPr>
          <w:rFonts w:ascii="Times New Roman" w:hAnsi="Times New Roman" w:cs="Times New Roman"/>
          <w:sz w:val="28"/>
          <w:szCs w:val="28"/>
        </w:rPr>
        <w:t xml:space="preserve"> The Report on Post </w:t>
      </w:r>
      <w:r w:rsidR="00687D05" w:rsidRPr="00316AB5">
        <w:rPr>
          <w:rFonts w:ascii="Times New Roman" w:hAnsi="Times New Roman" w:cs="Times New Roman"/>
          <w:sz w:val="28"/>
          <w:szCs w:val="28"/>
        </w:rPr>
        <w:t xml:space="preserve">Mortem </w:t>
      </w:r>
      <w:r w:rsidR="00162016" w:rsidRPr="00316AB5">
        <w:rPr>
          <w:rFonts w:ascii="Times New Roman" w:hAnsi="Times New Roman" w:cs="Times New Roman"/>
          <w:sz w:val="28"/>
          <w:szCs w:val="28"/>
        </w:rPr>
        <w:t xml:space="preserve">Examination recorded </w:t>
      </w:r>
      <w:r w:rsidR="00021776" w:rsidRPr="00316AB5">
        <w:rPr>
          <w:rFonts w:ascii="Times New Roman" w:hAnsi="Times New Roman" w:cs="Times New Roman"/>
          <w:sz w:val="28"/>
          <w:szCs w:val="28"/>
        </w:rPr>
        <w:t xml:space="preserve">the </w:t>
      </w:r>
      <w:r w:rsidR="00162016" w:rsidRPr="00316AB5">
        <w:rPr>
          <w:rFonts w:ascii="Times New Roman" w:hAnsi="Times New Roman" w:cs="Times New Roman"/>
          <w:sz w:val="28"/>
          <w:szCs w:val="28"/>
        </w:rPr>
        <w:t>performing doctor’s opinion that death was due to stra</w:t>
      </w:r>
      <w:r w:rsidR="001F1440" w:rsidRPr="00316AB5">
        <w:rPr>
          <w:rFonts w:ascii="Times New Roman" w:hAnsi="Times New Roman" w:cs="Times New Roman"/>
          <w:sz w:val="28"/>
          <w:szCs w:val="28"/>
        </w:rPr>
        <w:t>ngulation and drowning.  The ante-mortem</w:t>
      </w:r>
      <w:r w:rsidR="00162016" w:rsidRPr="00316AB5">
        <w:rPr>
          <w:rFonts w:ascii="Times New Roman" w:hAnsi="Times New Roman" w:cs="Times New Roman"/>
          <w:sz w:val="28"/>
          <w:szCs w:val="28"/>
        </w:rPr>
        <w:t xml:space="preserve"> injuries were:</w:t>
      </w:r>
    </w:p>
    <w:p w:rsidR="001F1440" w:rsidRDefault="001F1440" w:rsidP="00316AB5">
      <w:pPr>
        <w:pStyle w:val="ListParagraph"/>
        <w:numPr>
          <w:ilvl w:val="2"/>
          <w:numId w:val="13"/>
        </w:numPr>
        <w:spacing w:line="480" w:lineRule="auto"/>
        <w:jc w:val="both"/>
        <w:rPr>
          <w:rFonts w:ascii="Times New Roman" w:hAnsi="Times New Roman" w:cs="Times New Roman"/>
          <w:sz w:val="28"/>
          <w:szCs w:val="28"/>
        </w:rPr>
      </w:pPr>
      <w:r w:rsidRPr="00316AB5">
        <w:rPr>
          <w:rFonts w:ascii="Times New Roman" w:hAnsi="Times New Roman" w:cs="Times New Roman"/>
          <w:sz w:val="28"/>
          <w:szCs w:val="28"/>
        </w:rPr>
        <w:t>‘</w:t>
      </w:r>
      <w:r w:rsidR="00316AB5">
        <w:rPr>
          <w:rFonts w:ascii="Times New Roman" w:hAnsi="Times New Roman" w:cs="Times New Roman"/>
          <w:sz w:val="28"/>
          <w:szCs w:val="28"/>
        </w:rPr>
        <w:t>Right side of the face swollen.</w:t>
      </w:r>
    </w:p>
    <w:p w:rsidR="00316AB5" w:rsidRDefault="00316AB5" w:rsidP="00316AB5">
      <w:pPr>
        <w:pStyle w:val="ListParagraph"/>
        <w:numPr>
          <w:ilvl w:val="2"/>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lacerated wound of 6 x 1 </w:t>
      </w:r>
      <w:proofErr w:type="spellStart"/>
      <w:r>
        <w:rPr>
          <w:rFonts w:ascii="Times New Roman" w:hAnsi="Times New Roman" w:cs="Times New Roman"/>
          <w:sz w:val="28"/>
          <w:szCs w:val="28"/>
        </w:rPr>
        <w:t>cms</w:t>
      </w:r>
      <w:proofErr w:type="spellEnd"/>
      <w:r>
        <w:rPr>
          <w:rFonts w:ascii="Times New Roman" w:hAnsi="Times New Roman" w:cs="Times New Roman"/>
          <w:sz w:val="28"/>
          <w:szCs w:val="28"/>
        </w:rPr>
        <w:t>, present on the chin.</w:t>
      </w:r>
    </w:p>
    <w:p w:rsidR="00316AB5" w:rsidRDefault="00316AB5" w:rsidP="00316AB5">
      <w:pPr>
        <w:pStyle w:val="ListParagraph"/>
        <w:numPr>
          <w:ilvl w:val="2"/>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 contusion of 5 x ½ cm, present on the right side of the mouth.</w:t>
      </w:r>
    </w:p>
    <w:p w:rsidR="00316AB5" w:rsidRDefault="00316AB5" w:rsidP="00316AB5">
      <w:pPr>
        <w:pStyle w:val="ListParagraph"/>
        <w:numPr>
          <w:ilvl w:val="2"/>
          <w:numId w:val="13"/>
        </w:numPr>
        <w:spacing w:line="480" w:lineRule="auto"/>
        <w:jc w:val="both"/>
        <w:rPr>
          <w:rFonts w:ascii="Times New Roman" w:hAnsi="Times New Roman" w:cs="Times New Roman"/>
          <w:sz w:val="28"/>
          <w:szCs w:val="28"/>
        </w:rPr>
      </w:pPr>
      <w:r w:rsidRPr="00316AB5">
        <w:rPr>
          <w:rFonts w:ascii="Times New Roman" w:hAnsi="Times New Roman" w:cs="Times New Roman"/>
          <w:sz w:val="28"/>
          <w:szCs w:val="28"/>
        </w:rPr>
        <w:t xml:space="preserve">Contusions of 3 x 2 </w:t>
      </w:r>
      <w:proofErr w:type="spellStart"/>
      <w:r w:rsidRPr="00316AB5">
        <w:rPr>
          <w:rFonts w:ascii="Times New Roman" w:hAnsi="Times New Roman" w:cs="Times New Roman"/>
          <w:sz w:val="28"/>
          <w:szCs w:val="28"/>
        </w:rPr>
        <w:t>cms</w:t>
      </w:r>
      <w:proofErr w:type="spellEnd"/>
      <w:r w:rsidRPr="00316AB5">
        <w:rPr>
          <w:rFonts w:ascii="Times New Roman" w:hAnsi="Times New Roman" w:cs="Times New Roman"/>
          <w:sz w:val="28"/>
          <w:szCs w:val="28"/>
        </w:rPr>
        <w:t xml:space="preserve">, 2 x 1 </w:t>
      </w:r>
      <w:proofErr w:type="spellStart"/>
      <w:r w:rsidRPr="00316AB5">
        <w:rPr>
          <w:rFonts w:ascii="Times New Roman" w:hAnsi="Times New Roman" w:cs="Times New Roman"/>
          <w:sz w:val="28"/>
          <w:szCs w:val="28"/>
        </w:rPr>
        <w:t>cms</w:t>
      </w:r>
      <w:proofErr w:type="spellEnd"/>
      <w:r w:rsidRPr="00316AB5">
        <w:rPr>
          <w:rFonts w:ascii="Times New Roman" w:hAnsi="Times New Roman" w:cs="Times New Roman"/>
          <w:sz w:val="28"/>
          <w:szCs w:val="28"/>
        </w:rPr>
        <w:t xml:space="preserve"> and 1 x 1 cm </w:t>
      </w:r>
      <w:r>
        <w:rPr>
          <w:rFonts w:ascii="Times New Roman" w:hAnsi="Times New Roman" w:cs="Times New Roman"/>
          <w:sz w:val="28"/>
          <w:szCs w:val="28"/>
        </w:rPr>
        <w:t xml:space="preserve">present </w:t>
      </w:r>
      <w:r w:rsidRPr="00316AB5">
        <w:rPr>
          <w:rFonts w:ascii="Times New Roman" w:hAnsi="Times New Roman" w:cs="Times New Roman"/>
          <w:sz w:val="28"/>
          <w:szCs w:val="28"/>
        </w:rPr>
        <w:t>on the under surface of the lower jaw.</w:t>
      </w:r>
    </w:p>
    <w:p w:rsidR="00316AB5" w:rsidRPr="00316AB5" w:rsidRDefault="00316AB5" w:rsidP="00316AB5">
      <w:pPr>
        <w:pStyle w:val="ListParagraph"/>
        <w:numPr>
          <w:ilvl w:val="2"/>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ligature mark of 16 x 3 </w:t>
      </w:r>
      <w:proofErr w:type="spellStart"/>
      <w:r>
        <w:rPr>
          <w:rFonts w:ascii="Times New Roman" w:hAnsi="Times New Roman" w:cs="Times New Roman"/>
          <w:sz w:val="28"/>
          <w:szCs w:val="28"/>
        </w:rPr>
        <w:t>cms</w:t>
      </w:r>
      <w:proofErr w:type="spellEnd"/>
      <w:r>
        <w:rPr>
          <w:rFonts w:ascii="Times New Roman" w:hAnsi="Times New Roman" w:cs="Times New Roman"/>
          <w:sz w:val="28"/>
          <w:szCs w:val="28"/>
        </w:rPr>
        <w:t>, present around the middle portion of the front side of the neck.</w:t>
      </w:r>
    </w:p>
    <w:p w:rsidR="005172A2" w:rsidRDefault="00162016" w:rsidP="007135B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None of these</w:t>
      </w:r>
      <w:r w:rsidR="00B42B05">
        <w:rPr>
          <w:rFonts w:ascii="Times New Roman" w:hAnsi="Times New Roman" w:cs="Times New Roman"/>
          <w:sz w:val="28"/>
          <w:szCs w:val="28"/>
        </w:rPr>
        <w:t xml:space="preserve"> above</w:t>
      </w:r>
      <w:r>
        <w:rPr>
          <w:rFonts w:ascii="Times New Roman" w:hAnsi="Times New Roman" w:cs="Times New Roman"/>
          <w:sz w:val="28"/>
          <w:szCs w:val="28"/>
        </w:rPr>
        <w:t xml:space="preserve"> injuries was said to be </w:t>
      </w:r>
      <w:r w:rsidR="00B42B05">
        <w:rPr>
          <w:rFonts w:ascii="Times New Roman" w:hAnsi="Times New Roman" w:cs="Times New Roman"/>
          <w:sz w:val="28"/>
          <w:szCs w:val="28"/>
        </w:rPr>
        <w:t>the caus</w:t>
      </w:r>
      <w:r w:rsidR="001F1440">
        <w:rPr>
          <w:rFonts w:ascii="Times New Roman" w:hAnsi="Times New Roman" w:cs="Times New Roman"/>
          <w:sz w:val="28"/>
          <w:szCs w:val="28"/>
        </w:rPr>
        <w:t>e of death.  They are a far cry</w:t>
      </w:r>
      <w:r w:rsidR="00B42B05">
        <w:rPr>
          <w:rFonts w:ascii="Times New Roman" w:hAnsi="Times New Roman" w:cs="Times New Roman"/>
          <w:sz w:val="28"/>
          <w:szCs w:val="28"/>
        </w:rPr>
        <w:t xml:space="preserve"> from the multiplicity of individually fatal wounds inflicted in the </w:t>
      </w:r>
      <w:proofErr w:type="spellStart"/>
      <w:r w:rsidR="00B42B05" w:rsidRPr="00975AF0">
        <w:rPr>
          <w:rFonts w:ascii="Times New Roman" w:hAnsi="Times New Roman" w:cs="Times New Roman"/>
          <w:b/>
          <w:sz w:val="28"/>
          <w:szCs w:val="28"/>
        </w:rPr>
        <w:t>Mbhambali</w:t>
      </w:r>
      <w:proofErr w:type="spellEnd"/>
      <w:r w:rsidR="00B42B05">
        <w:rPr>
          <w:rFonts w:ascii="Times New Roman" w:hAnsi="Times New Roman" w:cs="Times New Roman"/>
          <w:sz w:val="28"/>
          <w:szCs w:val="28"/>
        </w:rPr>
        <w:t xml:space="preserve"> case.  The Swaziland equivalent of the person on the </w:t>
      </w:r>
      <w:proofErr w:type="spellStart"/>
      <w:r w:rsidR="001F1440">
        <w:rPr>
          <w:rFonts w:ascii="Times New Roman" w:hAnsi="Times New Roman" w:cs="Times New Roman"/>
          <w:sz w:val="28"/>
          <w:szCs w:val="28"/>
        </w:rPr>
        <w:t>ClaphamOnnibus</w:t>
      </w:r>
      <w:r w:rsidR="00B42B05">
        <w:rPr>
          <w:rFonts w:ascii="Times New Roman" w:hAnsi="Times New Roman" w:cs="Times New Roman"/>
          <w:sz w:val="28"/>
          <w:szCs w:val="28"/>
        </w:rPr>
        <w:t>would</w:t>
      </w:r>
      <w:proofErr w:type="spellEnd"/>
      <w:r w:rsidR="00B42B05">
        <w:rPr>
          <w:rFonts w:ascii="Times New Roman" w:hAnsi="Times New Roman" w:cs="Times New Roman"/>
          <w:sz w:val="28"/>
          <w:szCs w:val="28"/>
        </w:rPr>
        <w:t xml:space="preserve"> </w:t>
      </w:r>
      <w:proofErr w:type="gramStart"/>
      <w:r w:rsidR="00B42B05">
        <w:rPr>
          <w:rFonts w:ascii="Times New Roman" w:hAnsi="Times New Roman" w:cs="Times New Roman"/>
          <w:sz w:val="28"/>
          <w:szCs w:val="28"/>
        </w:rPr>
        <w:t>be</w:t>
      </w:r>
      <w:proofErr w:type="gramEnd"/>
      <w:r w:rsidR="00B42B05">
        <w:rPr>
          <w:rFonts w:ascii="Times New Roman" w:hAnsi="Times New Roman" w:cs="Times New Roman"/>
          <w:sz w:val="28"/>
          <w:szCs w:val="28"/>
        </w:rPr>
        <w:t xml:space="preserve"> at a complete loss to </w:t>
      </w:r>
      <w:r w:rsidR="004D5BF2">
        <w:rPr>
          <w:rFonts w:ascii="Times New Roman" w:hAnsi="Times New Roman" w:cs="Times New Roman"/>
          <w:sz w:val="28"/>
          <w:szCs w:val="28"/>
        </w:rPr>
        <w:t>underst</w:t>
      </w:r>
      <w:r w:rsidR="00B42B05">
        <w:rPr>
          <w:rFonts w:ascii="Times New Roman" w:hAnsi="Times New Roman" w:cs="Times New Roman"/>
          <w:sz w:val="28"/>
          <w:szCs w:val="28"/>
        </w:rPr>
        <w:t xml:space="preserve">and </w:t>
      </w:r>
      <w:r w:rsidR="00975AF0">
        <w:rPr>
          <w:rFonts w:ascii="Times New Roman" w:hAnsi="Times New Roman" w:cs="Times New Roman"/>
          <w:sz w:val="28"/>
          <w:szCs w:val="28"/>
        </w:rPr>
        <w:t xml:space="preserve">how </w:t>
      </w:r>
      <w:r w:rsidR="00B42B05">
        <w:rPr>
          <w:rFonts w:ascii="Times New Roman" w:hAnsi="Times New Roman" w:cs="Times New Roman"/>
          <w:sz w:val="28"/>
          <w:szCs w:val="28"/>
        </w:rPr>
        <w:t>the same judge</w:t>
      </w:r>
      <w:r w:rsidR="00975AF0">
        <w:rPr>
          <w:rFonts w:ascii="Times New Roman" w:hAnsi="Times New Roman" w:cs="Times New Roman"/>
          <w:sz w:val="28"/>
          <w:szCs w:val="28"/>
        </w:rPr>
        <w:t xml:space="preserve"> could impose a sentence of 25 years in the instant case, and one of 20 years in </w:t>
      </w:r>
      <w:proofErr w:type="spellStart"/>
      <w:r w:rsidR="00975AF0">
        <w:rPr>
          <w:rFonts w:ascii="Times New Roman" w:hAnsi="Times New Roman" w:cs="Times New Roman"/>
          <w:sz w:val="28"/>
          <w:szCs w:val="28"/>
        </w:rPr>
        <w:t>Mbhambali</w:t>
      </w:r>
      <w:proofErr w:type="spellEnd"/>
      <w:r w:rsidR="00975AF0">
        <w:rPr>
          <w:rFonts w:ascii="Times New Roman" w:hAnsi="Times New Roman" w:cs="Times New Roman"/>
          <w:sz w:val="28"/>
          <w:szCs w:val="28"/>
        </w:rPr>
        <w:t xml:space="preserve"> when that murder was far more horrific </w:t>
      </w:r>
      <w:r w:rsidR="00F4371E">
        <w:rPr>
          <w:rFonts w:ascii="Times New Roman" w:hAnsi="Times New Roman" w:cs="Times New Roman"/>
          <w:sz w:val="28"/>
          <w:szCs w:val="28"/>
        </w:rPr>
        <w:t xml:space="preserve">and gruesome </w:t>
      </w:r>
      <w:r w:rsidR="00975AF0">
        <w:rPr>
          <w:rFonts w:ascii="Times New Roman" w:hAnsi="Times New Roman" w:cs="Times New Roman"/>
          <w:sz w:val="28"/>
          <w:szCs w:val="28"/>
        </w:rPr>
        <w:t xml:space="preserve">than in the one before us. </w:t>
      </w:r>
    </w:p>
    <w:p w:rsidR="00F4371E" w:rsidRDefault="00291C38"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sidR="003B7CCD">
        <w:rPr>
          <w:rFonts w:ascii="Times New Roman" w:hAnsi="Times New Roman" w:cs="Times New Roman"/>
          <w:sz w:val="28"/>
          <w:szCs w:val="28"/>
        </w:rPr>
        <w:tab/>
      </w:r>
      <w:r w:rsidR="00F4371E">
        <w:rPr>
          <w:rFonts w:ascii="Times New Roman" w:hAnsi="Times New Roman" w:cs="Times New Roman"/>
          <w:sz w:val="28"/>
          <w:szCs w:val="28"/>
        </w:rPr>
        <w:t>It follows from the foregoing comparison that the sentence of 25 years imposed by</w:t>
      </w:r>
      <w:r w:rsidR="000F3F20">
        <w:rPr>
          <w:rFonts w:ascii="Times New Roman" w:hAnsi="Times New Roman" w:cs="Times New Roman"/>
          <w:sz w:val="28"/>
          <w:szCs w:val="28"/>
        </w:rPr>
        <w:t xml:space="preserve"> the trial judge violates the </w:t>
      </w:r>
      <w:r w:rsidR="00F4371E">
        <w:rPr>
          <w:rFonts w:ascii="Times New Roman" w:hAnsi="Times New Roman" w:cs="Times New Roman"/>
          <w:sz w:val="28"/>
          <w:szCs w:val="28"/>
        </w:rPr>
        <w:t xml:space="preserve">principle </w:t>
      </w:r>
      <w:r w:rsidR="000F3F20">
        <w:rPr>
          <w:rFonts w:ascii="Times New Roman" w:hAnsi="Times New Roman" w:cs="Times New Roman"/>
          <w:sz w:val="28"/>
          <w:szCs w:val="28"/>
        </w:rPr>
        <w:t xml:space="preserve">of uniformity of sentencing and must be set aside on this ground as well. </w:t>
      </w:r>
    </w:p>
    <w:p w:rsidR="000F3F20" w:rsidRDefault="000F3F20" w:rsidP="000F3F20">
      <w:pPr>
        <w:spacing w:line="480" w:lineRule="auto"/>
        <w:ind w:left="720"/>
        <w:jc w:val="both"/>
        <w:rPr>
          <w:rFonts w:ascii="Times New Roman" w:hAnsi="Times New Roman" w:cs="Times New Roman"/>
          <w:sz w:val="28"/>
          <w:szCs w:val="28"/>
        </w:rPr>
      </w:pPr>
    </w:p>
    <w:p w:rsidR="00430663" w:rsidRDefault="00430663" w:rsidP="000F3F20">
      <w:pPr>
        <w:spacing w:line="480" w:lineRule="auto"/>
        <w:ind w:left="720"/>
        <w:jc w:val="both"/>
        <w:rPr>
          <w:rFonts w:ascii="Times New Roman" w:hAnsi="Times New Roman" w:cs="Times New Roman"/>
          <w:sz w:val="28"/>
          <w:szCs w:val="28"/>
        </w:rPr>
      </w:pPr>
    </w:p>
    <w:p w:rsidR="00430663" w:rsidRPr="000F3F20" w:rsidRDefault="00430663" w:rsidP="000F3F20">
      <w:pPr>
        <w:spacing w:line="480" w:lineRule="auto"/>
        <w:ind w:left="720"/>
        <w:jc w:val="both"/>
        <w:rPr>
          <w:rFonts w:ascii="Times New Roman" w:hAnsi="Times New Roman" w:cs="Times New Roman"/>
          <w:sz w:val="28"/>
          <w:szCs w:val="28"/>
        </w:rPr>
      </w:pPr>
    </w:p>
    <w:p w:rsidR="000F3F20" w:rsidRPr="003B7CCD" w:rsidRDefault="000F3F20" w:rsidP="000F3F20">
      <w:pPr>
        <w:spacing w:line="480" w:lineRule="auto"/>
        <w:ind w:left="720"/>
        <w:jc w:val="both"/>
        <w:rPr>
          <w:rFonts w:ascii="Times New Roman" w:hAnsi="Times New Roman" w:cs="Times New Roman"/>
          <w:b/>
          <w:sz w:val="28"/>
          <w:szCs w:val="28"/>
        </w:rPr>
      </w:pPr>
      <w:r w:rsidRPr="003B7CCD">
        <w:rPr>
          <w:rFonts w:ascii="Times New Roman" w:hAnsi="Times New Roman" w:cs="Times New Roman"/>
          <w:b/>
          <w:sz w:val="28"/>
          <w:szCs w:val="28"/>
        </w:rPr>
        <w:lastRenderedPageBreak/>
        <w:t>THE APPROPRIATE SENTENCE</w:t>
      </w:r>
    </w:p>
    <w:p w:rsidR="000F3F20" w:rsidRPr="000F3F20" w:rsidRDefault="00291C38" w:rsidP="003B7C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[41]</w:t>
      </w:r>
      <w:r w:rsidR="003B7CCD">
        <w:rPr>
          <w:rFonts w:ascii="Times New Roman" w:hAnsi="Times New Roman" w:cs="Times New Roman"/>
          <w:sz w:val="28"/>
          <w:szCs w:val="28"/>
        </w:rPr>
        <w:tab/>
      </w:r>
      <w:r w:rsidR="000F3F20" w:rsidRPr="000F3F20">
        <w:rPr>
          <w:rFonts w:ascii="Times New Roman" w:hAnsi="Times New Roman" w:cs="Times New Roman"/>
          <w:sz w:val="28"/>
          <w:szCs w:val="28"/>
        </w:rPr>
        <w:t xml:space="preserve">Based upon the principles articulated in the foregoing paragraphs, and upon the comparison with other sentences sanctioned by this court, and upon the range of sentences for murder established by </w:t>
      </w:r>
      <w:proofErr w:type="spellStart"/>
      <w:r w:rsidR="000F3F20" w:rsidRPr="000F3F20">
        <w:rPr>
          <w:rFonts w:ascii="Times New Roman" w:hAnsi="Times New Roman" w:cs="Times New Roman"/>
          <w:b/>
          <w:sz w:val="28"/>
          <w:szCs w:val="28"/>
        </w:rPr>
        <w:t>Tsela</w:t>
      </w:r>
      <w:proofErr w:type="spellEnd"/>
      <w:r w:rsidR="000F3F20" w:rsidRPr="000F3F20">
        <w:rPr>
          <w:rFonts w:ascii="Times New Roman" w:hAnsi="Times New Roman" w:cs="Times New Roman"/>
          <w:b/>
          <w:sz w:val="28"/>
          <w:szCs w:val="28"/>
        </w:rPr>
        <w:t>,</w:t>
      </w:r>
      <w:r w:rsidR="000F3F20" w:rsidRPr="000F3F20">
        <w:rPr>
          <w:rFonts w:ascii="Times New Roman" w:hAnsi="Times New Roman" w:cs="Times New Roman"/>
          <w:sz w:val="28"/>
          <w:szCs w:val="28"/>
        </w:rPr>
        <w:t xml:space="preserve"> this court is satisfied that, in all the circumstances of the instant case, a sentence of 20 years for murder with extenuating circumstances wou</w:t>
      </w:r>
      <w:r>
        <w:rPr>
          <w:rFonts w:ascii="Times New Roman" w:hAnsi="Times New Roman" w:cs="Times New Roman"/>
          <w:sz w:val="28"/>
          <w:szCs w:val="28"/>
        </w:rPr>
        <w:t>ld be appropriate.  The sentence</w:t>
      </w:r>
      <w:r w:rsidR="000F3F20" w:rsidRPr="000F3F20">
        <w:rPr>
          <w:rFonts w:ascii="Times New Roman" w:hAnsi="Times New Roman" w:cs="Times New Roman"/>
          <w:sz w:val="28"/>
          <w:szCs w:val="28"/>
        </w:rPr>
        <w:t xml:space="preserve"> for rape is fitting and remains undisturbed.</w:t>
      </w:r>
    </w:p>
    <w:p w:rsidR="000F3F20" w:rsidRPr="000F3F20" w:rsidRDefault="000F3F20" w:rsidP="000F3F20">
      <w:pPr>
        <w:spacing w:line="480" w:lineRule="auto"/>
        <w:ind w:left="720"/>
        <w:jc w:val="both"/>
        <w:rPr>
          <w:rFonts w:ascii="Times New Roman" w:hAnsi="Times New Roman" w:cs="Times New Roman"/>
          <w:sz w:val="28"/>
          <w:szCs w:val="28"/>
        </w:rPr>
      </w:pPr>
    </w:p>
    <w:p w:rsidR="000F3F20" w:rsidRPr="003B7CCD" w:rsidRDefault="000F3F20" w:rsidP="000F3F20">
      <w:pPr>
        <w:spacing w:line="480" w:lineRule="auto"/>
        <w:ind w:left="720"/>
        <w:jc w:val="both"/>
        <w:rPr>
          <w:rFonts w:ascii="Times New Roman" w:hAnsi="Times New Roman" w:cs="Times New Roman"/>
          <w:b/>
          <w:sz w:val="28"/>
          <w:szCs w:val="28"/>
        </w:rPr>
      </w:pPr>
      <w:r w:rsidRPr="003B7CCD">
        <w:rPr>
          <w:rFonts w:ascii="Times New Roman" w:hAnsi="Times New Roman" w:cs="Times New Roman"/>
          <w:b/>
          <w:sz w:val="28"/>
          <w:szCs w:val="28"/>
        </w:rPr>
        <w:t>ORDER</w:t>
      </w:r>
    </w:p>
    <w:p w:rsidR="000F3F20" w:rsidRPr="000F3F20" w:rsidRDefault="000F3F20" w:rsidP="000F3F20">
      <w:pPr>
        <w:spacing w:line="480" w:lineRule="auto"/>
        <w:ind w:left="720"/>
        <w:jc w:val="both"/>
        <w:rPr>
          <w:rFonts w:ascii="Times New Roman" w:hAnsi="Times New Roman" w:cs="Times New Roman"/>
          <w:sz w:val="28"/>
          <w:szCs w:val="28"/>
        </w:rPr>
      </w:pPr>
      <w:r w:rsidRPr="000F3F20">
        <w:rPr>
          <w:rFonts w:ascii="Times New Roman" w:hAnsi="Times New Roman" w:cs="Times New Roman"/>
          <w:sz w:val="28"/>
          <w:szCs w:val="28"/>
        </w:rPr>
        <w:t xml:space="preserve">It is the order of this court that: </w:t>
      </w:r>
    </w:p>
    <w:p w:rsidR="00291C38" w:rsidRDefault="000F3F20" w:rsidP="000F3F20">
      <w:pPr>
        <w:numPr>
          <w:ilvl w:val="0"/>
          <w:numId w:val="14"/>
        </w:numPr>
        <w:spacing w:line="480" w:lineRule="auto"/>
        <w:jc w:val="both"/>
        <w:rPr>
          <w:rFonts w:ascii="Times New Roman" w:hAnsi="Times New Roman" w:cs="Times New Roman"/>
          <w:sz w:val="28"/>
          <w:szCs w:val="28"/>
        </w:rPr>
      </w:pPr>
      <w:r w:rsidRPr="000F3F20">
        <w:rPr>
          <w:rFonts w:ascii="Times New Roman" w:hAnsi="Times New Roman" w:cs="Times New Roman"/>
          <w:sz w:val="28"/>
          <w:szCs w:val="28"/>
        </w:rPr>
        <w:t>The appeal</w:t>
      </w:r>
      <w:r w:rsidR="00291C38">
        <w:rPr>
          <w:rFonts w:ascii="Times New Roman" w:hAnsi="Times New Roman" w:cs="Times New Roman"/>
          <w:sz w:val="28"/>
          <w:szCs w:val="28"/>
        </w:rPr>
        <w:t xml:space="preserve"> be and</w:t>
      </w:r>
      <w:r w:rsidRPr="000F3F20">
        <w:rPr>
          <w:rFonts w:ascii="Times New Roman" w:hAnsi="Times New Roman" w:cs="Times New Roman"/>
          <w:sz w:val="28"/>
          <w:szCs w:val="28"/>
        </w:rPr>
        <w:t xml:space="preserve"> is </w:t>
      </w:r>
      <w:r w:rsidR="00291C38">
        <w:rPr>
          <w:rFonts w:ascii="Times New Roman" w:hAnsi="Times New Roman" w:cs="Times New Roman"/>
          <w:sz w:val="28"/>
          <w:szCs w:val="28"/>
        </w:rPr>
        <w:t xml:space="preserve">hereby </w:t>
      </w:r>
      <w:r w:rsidRPr="000F3F20">
        <w:rPr>
          <w:rFonts w:ascii="Times New Roman" w:hAnsi="Times New Roman" w:cs="Times New Roman"/>
          <w:sz w:val="28"/>
          <w:szCs w:val="28"/>
        </w:rPr>
        <w:t>allowed</w:t>
      </w:r>
      <w:r w:rsidR="00291C38">
        <w:rPr>
          <w:rFonts w:ascii="Times New Roman" w:hAnsi="Times New Roman" w:cs="Times New Roman"/>
          <w:sz w:val="28"/>
          <w:szCs w:val="28"/>
        </w:rPr>
        <w:t>.</w:t>
      </w:r>
    </w:p>
    <w:p w:rsidR="000F3F20" w:rsidRPr="000F3F20" w:rsidRDefault="00291C38" w:rsidP="000F3F20">
      <w:pPr>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sentence of the trial court of 25 years imprisonment for murder without extenuating circumstances </w:t>
      </w:r>
      <w:proofErr w:type="spellStart"/>
      <w:r>
        <w:rPr>
          <w:rFonts w:ascii="Times New Roman" w:hAnsi="Times New Roman" w:cs="Times New Roman"/>
          <w:sz w:val="28"/>
          <w:szCs w:val="28"/>
        </w:rPr>
        <w:t>ishereby</w:t>
      </w:r>
      <w:proofErr w:type="spellEnd"/>
      <w:r>
        <w:rPr>
          <w:rFonts w:ascii="Times New Roman" w:hAnsi="Times New Roman" w:cs="Times New Roman"/>
          <w:sz w:val="28"/>
          <w:szCs w:val="28"/>
        </w:rPr>
        <w:t xml:space="preserve"> </w:t>
      </w:r>
      <w:r w:rsidR="000F3F20" w:rsidRPr="000F3F20">
        <w:rPr>
          <w:rFonts w:ascii="Times New Roman" w:hAnsi="Times New Roman" w:cs="Times New Roman"/>
          <w:sz w:val="28"/>
          <w:szCs w:val="28"/>
        </w:rPr>
        <w:t>set aside.</w:t>
      </w:r>
    </w:p>
    <w:p w:rsidR="000F3F20" w:rsidRPr="000F3F20" w:rsidRDefault="000F3F20" w:rsidP="000F3F20">
      <w:pPr>
        <w:numPr>
          <w:ilvl w:val="0"/>
          <w:numId w:val="14"/>
        </w:numPr>
        <w:spacing w:line="480" w:lineRule="auto"/>
        <w:jc w:val="both"/>
        <w:rPr>
          <w:rFonts w:ascii="Times New Roman" w:hAnsi="Times New Roman" w:cs="Times New Roman"/>
          <w:sz w:val="28"/>
          <w:szCs w:val="28"/>
        </w:rPr>
      </w:pPr>
      <w:r w:rsidRPr="000F3F20">
        <w:rPr>
          <w:rFonts w:ascii="Times New Roman" w:hAnsi="Times New Roman" w:cs="Times New Roman"/>
          <w:sz w:val="28"/>
          <w:szCs w:val="28"/>
        </w:rPr>
        <w:t>The appellant is sentenced to 20 years imprisonment f</w:t>
      </w:r>
      <w:r w:rsidR="00793D96">
        <w:rPr>
          <w:rFonts w:ascii="Times New Roman" w:hAnsi="Times New Roman" w:cs="Times New Roman"/>
          <w:sz w:val="28"/>
          <w:szCs w:val="28"/>
        </w:rPr>
        <w:t>or the offence of murder with</w:t>
      </w:r>
      <w:r w:rsidRPr="000F3F20">
        <w:rPr>
          <w:rFonts w:ascii="Times New Roman" w:hAnsi="Times New Roman" w:cs="Times New Roman"/>
          <w:sz w:val="28"/>
          <w:szCs w:val="28"/>
        </w:rPr>
        <w:t xml:space="preserve"> extenuating circumstances.</w:t>
      </w:r>
    </w:p>
    <w:p w:rsidR="000F3F20" w:rsidRPr="000F3F20" w:rsidRDefault="000F3F20" w:rsidP="000F3F20">
      <w:pPr>
        <w:numPr>
          <w:ilvl w:val="0"/>
          <w:numId w:val="14"/>
        </w:numPr>
        <w:spacing w:line="480" w:lineRule="auto"/>
        <w:jc w:val="both"/>
        <w:rPr>
          <w:rFonts w:ascii="Times New Roman" w:hAnsi="Times New Roman" w:cs="Times New Roman"/>
          <w:sz w:val="28"/>
          <w:szCs w:val="28"/>
        </w:rPr>
      </w:pPr>
      <w:r w:rsidRPr="000F3F20">
        <w:rPr>
          <w:rFonts w:ascii="Times New Roman" w:hAnsi="Times New Roman" w:cs="Times New Roman"/>
          <w:sz w:val="28"/>
          <w:szCs w:val="28"/>
        </w:rPr>
        <w:t>The appellant is sentenced to 10 years for the offence of rape.</w:t>
      </w:r>
    </w:p>
    <w:p w:rsidR="000F3F20" w:rsidRPr="000F3F20" w:rsidRDefault="000F3F20" w:rsidP="000F3F20">
      <w:pPr>
        <w:numPr>
          <w:ilvl w:val="0"/>
          <w:numId w:val="14"/>
        </w:numPr>
        <w:spacing w:line="480" w:lineRule="auto"/>
        <w:jc w:val="both"/>
        <w:rPr>
          <w:rFonts w:ascii="Times New Roman" w:hAnsi="Times New Roman" w:cs="Times New Roman"/>
          <w:sz w:val="28"/>
          <w:szCs w:val="28"/>
        </w:rPr>
      </w:pPr>
      <w:r w:rsidRPr="000F3F20">
        <w:rPr>
          <w:rFonts w:ascii="Times New Roman" w:hAnsi="Times New Roman" w:cs="Times New Roman"/>
          <w:sz w:val="28"/>
          <w:szCs w:val="28"/>
        </w:rPr>
        <w:t>The sentences in (ii</w:t>
      </w:r>
      <w:r w:rsidR="00793D96">
        <w:rPr>
          <w:rFonts w:ascii="Times New Roman" w:hAnsi="Times New Roman" w:cs="Times New Roman"/>
          <w:sz w:val="28"/>
          <w:szCs w:val="28"/>
        </w:rPr>
        <w:t>i</w:t>
      </w:r>
      <w:r w:rsidRPr="000F3F20">
        <w:rPr>
          <w:rFonts w:ascii="Times New Roman" w:hAnsi="Times New Roman" w:cs="Times New Roman"/>
          <w:sz w:val="28"/>
          <w:szCs w:val="28"/>
        </w:rPr>
        <w:t>) and (</w:t>
      </w:r>
      <w:proofErr w:type="gramStart"/>
      <w:r w:rsidRPr="000F3F20">
        <w:rPr>
          <w:rFonts w:ascii="Times New Roman" w:hAnsi="Times New Roman" w:cs="Times New Roman"/>
          <w:sz w:val="28"/>
          <w:szCs w:val="28"/>
        </w:rPr>
        <w:t>i</w:t>
      </w:r>
      <w:r w:rsidR="00793D96">
        <w:rPr>
          <w:rFonts w:ascii="Times New Roman" w:hAnsi="Times New Roman" w:cs="Times New Roman"/>
          <w:sz w:val="28"/>
          <w:szCs w:val="28"/>
        </w:rPr>
        <w:t>v</w:t>
      </w:r>
      <w:proofErr w:type="gramEnd"/>
      <w:r w:rsidRPr="000F3F20">
        <w:rPr>
          <w:rFonts w:ascii="Times New Roman" w:hAnsi="Times New Roman" w:cs="Times New Roman"/>
          <w:sz w:val="28"/>
          <w:szCs w:val="28"/>
        </w:rPr>
        <w:t>) are to run concurrently.</w:t>
      </w:r>
    </w:p>
    <w:p w:rsidR="000F3F20" w:rsidRPr="000F3F20" w:rsidRDefault="000F3F20" w:rsidP="000F3F20">
      <w:pPr>
        <w:numPr>
          <w:ilvl w:val="0"/>
          <w:numId w:val="14"/>
        </w:numPr>
        <w:spacing w:line="480" w:lineRule="auto"/>
        <w:jc w:val="both"/>
        <w:rPr>
          <w:rFonts w:ascii="Times New Roman" w:hAnsi="Times New Roman" w:cs="Times New Roman"/>
          <w:sz w:val="28"/>
          <w:szCs w:val="28"/>
        </w:rPr>
      </w:pPr>
      <w:r w:rsidRPr="000F3F20">
        <w:rPr>
          <w:rFonts w:ascii="Times New Roman" w:hAnsi="Times New Roman" w:cs="Times New Roman"/>
          <w:sz w:val="28"/>
          <w:szCs w:val="28"/>
        </w:rPr>
        <w:lastRenderedPageBreak/>
        <w:t>The appellant will therefore serve a net period of 20 years imprisonment.</w:t>
      </w:r>
    </w:p>
    <w:p w:rsidR="000F3F20" w:rsidRPr="000F3F20" w:rsidRDefault="000F3F20" w:rsidP="000F3F20">
      <w:pPr>
        <w:numPr>
          <w:ilvl w:val="0"/>
          <w:numId w:val="14"/>
        </w:numPr>
        <w:spacing w:line="480" w:lineRule="auto"/>
        <w:jc w:val="both"/>
        <w:rPr>
          <w:rFonts w:ascii="Times New Roman" w:hAnsi="Times New Roman" w:cs="Times New Roman"/>
          <w:sz w:val="28"/>
          <w:szCs w:val="28"/>
        </w:rPr>
      </w:pPr>
      <w:r w:rsidRPr="000F3F20">
        <w:rPr>
          <w:rFonts w:ascii="Times New Roman" w:hAnsi="Times New Roman" w:cs="Times New Roman"/>
          <w:sz w:val="28"/>
          <w:szCs w:val="28"/>
        </w:rPr>
        <w:t>The above sentences shall take effect from the date of the arrest and detention of the appellant.</w:t>
      </w:r>
    </w:p>
    <w:p w:rsidR="005A67A0" w:rsidRPr="000F3F20" w:rsidRDefault="000F3F20" w:rsidP="000F3F20">
      <w:pPr>
        <w:numPr>
          <w:ilvl w:val="0"/>
          <w:numId w:val="14"/>
        </w:numPr>
        <w:spacing w:line="480" w:lineRule="auto"/>
        <w:jc w:val="both"/>
        <w:rPr>
          <w:rFonts w:ascii="Times New Roman" w:hAnsi="Times New Roman" w:cs="Times New Roman"/>
          <w:sz w:val="28"/>
          <w:szCs w:val="28"/>
        </w:rPr>
      </w:pPr>
      <w:r w:rsidRPr="000F3F20">
        <w:rPr>
          <w:rFonts w:ascii="Times New Roman" w:hAnsi="Times New Roman" w:cs="Times New Roman"/>
          <w:sz w:val="28"/>
          <w:szCs w:val="28"/>
        </w:rPr>
        <w:t>Any period within which the appellant may have been at liberty on bail pending the hearing of his cases must be taken into account in arriving at his earliest possible days of release.</w:t>
      </w:r>
    </w:p>
    <w:p w:rsidR="00EF18F1" w:rsidRDefault="00EF18F1" w:rsidP="00EF18F1">
      <w:pPr>
        <w:rPr>
          <w:rFonts w:ascii="Times New Roman" w:hAnsi="Times New Roman" w:cs="Times New Roman"/>
          <w:sz w:val="28"/>
          <w:szCs w:val="28"/>
        </w:rPr>
      </w:pPr>
    </w:p>
    <w:p w:rsidR="00EF18F1" w:rsidRPr="00F94870" w:rsidRDefault="00EF18F1" w:rsidP="00EF18F1">
      <w:pPr>
        <w:spacing w:line="240" w:lineRule="auto"/>
        <w:rPr>
          <w:rFonts w:ascii="Times New Roman" w:hAnsi="Times New Roman" w:cs="Times New Roman"/>
          <w:b/>
          <w:sz w:val="24"/>
          <w:szCs w:val="24"/>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94870">
        <w:rPr>
          <w:rFonts w:ascii="Times New Roman" w:hAnsi="Times New Roman" w:cs="Times New Roman"/>
          <w:b/>
          <w:sz w:val="24"/>
          <w:szCs w:val="24"/>
          <w:u w:val="single"/>
        </w:rPr>
        <w:t>S.A.MOORE</w:t>
      </w:r>
    </w:p>
    <w:p w:rsidR="00EF18F1" w:rsidRPr="00F94870" w:rsidRDefault="00EF18F1" w:rsidP="00EF18F1">
      <w:pPr>
        <w:spacing w:line="240" w:lineRule="auto"/>
        <w:rPr>
          <w:rFonts w:ascii="Times New Roman" w:hAnsi="Times New Roman" w:cs="Times New Roman"/>
          <w:b/>
          <w:sz w:val="24"/>
          <w:szCs w:val="24"/>
        </w:rPr>
      </w:pPr>
      <w:r w:rsidRPr="00F94870">
        <w:rPr>
          <w:rFonts w:ascii="Times New Roman" w:hAnsi="Times New Roman" w:cs="Times New Roman"/>
          <w:b/>
          <w:sz w:val="24"/>
          <w:szCs w:val="24"/>
        </w:rPr>
        <w:tab/>
      </w:r>
      <w:r w:rsidRPr="00F94870">
        <w:rPr>
          <w:rFonts w:ascii="Times New Roman" w:hAnsi="Times New Roman" w:cs="Times New Roman"/>
          <w:b/>
          <w:sz w:val="24"/>
          <w:szCs w:val="24"/>
        </w:rPr>
        <w:tab/>
      </w:r>
      <w:r w:rsidRPr="00F94870">
        <w:rPr>
          <w:rFonts w:ascii="Times New Roman" w:hAnsi="Times New Roman" w:cs="Times New Roman"/>
          <w:b/>
          <w:sz w:val="24"/>
          <w:szCs w:val="24"/>
        </w:rPr>
        <w:tab/>
      </w:r>
      <w:r w:rsidRPr="00F94870">
        <w:rPr>
          <w:rFonts w:ascii="Times New Roman" w:hAnsi="Times New Roman" w:cs="Times New Roman"/>
          <w:b/>
          <w:sz w:val="24"/>
          <w:szCs w:val="24"/>
        </w:rPr>
        <w:tab/>
      </w:r>
      <w:r w:rsidRPr="00F94870">
        <w:rPr>
          <w:rFonts w:ascii="Times New Roman" w:hAnsi="Times New Roman" w:cs="Times New Roman"/>
          <w:b/>
          <w:sz w:val="24"/>
          <w:szCs w:val="24"/>
        </w:rPr>
        <w:tab/>
      </w:r>
      <w:r w:rsidRPr="00F94870">
        <w:rPr>
          <w:rFonts w:ascii="Times New Roman" w:hAnsi="Times New Roman" w:cs="Times New Roman"/>
          <w:b/>
          <w:sz w:val="24"/>
          <w:szCs w:val="24"/>
        </w:rPr>
        <w:tab/>
      </w:r>
      <w:r w:rsidRPr="00F94870">
        <w:rPr>
          <w:rFonts w:ascii="Times New Roman" w:hAnsi="Times New Roman" w:cs="Times New Roman"/>
          <w:b/>
          <w:sz w:val="24"/>
          <w:szCs w:val="24"/>
        </w:rPr>
        <w:tab/>
        <w:t>JUSTICE OF APPEAL</w:t>
      </w:r>
    </w:p>
    <w:p w:rsidR="00EF18F1" w:rsidRPr="00F94870" w:rsidRDefault="00EF18F1" w:rsidP="00EF18F1">
      <w:pPr>
        <w:spacing w:line="240" w:lineRule="auto"/>
        <w:rPr>
          <w:rFonts w:ascii="Times New Roman" w:hAnsi="Times New Roman" w:cs="Times New Roman"/>
          <w:b/>
          <w:sz w:val="24"/>
          <w:szCs w:val="24"/>
        </w:rPr>
      </w:pPr>
    </w:p>
    <w:p w:rsidR="00EF18F1" w:rsidRPr="000C7975" w:rsidRDefault="00EF18F1" w:rsidP="00EF18F1">
      <w:pPr>
        <w:spacing w:line="240" w:lineRule="auto"/>
        <w:rPr>
          <w:rFonts w:ascii="Times New Roman" w:hAnsi="Times New Roman" w:cs="Times New Roman"/>
          <w:sz w:val="24"/>
          <w:szCs w:val="24"/>
        </w:rPr>
      </w:pPr>
      <w:r w:rsidRPr="000C7975">
        <w:rPr>
          <w:rFonts w:ascii="Times New Roman" w:hAnsi="Times New Roman" w:cs="Times New Roman"/>
          <w:sz w:val="24"/>
          <w:szCs w:val="24"/>
        </w:rPr>
        <w:t>I agree</w:t>
      </w:r>
    </w:p>
    <w:p w:rsidR="00EF18F1" w:rsidRPr="000C7975" w:rsidRDefault="00EF18F1" w:rsidP="00EF18F1">
      <w:pPr>
        <w:spacing w:line="240" w:lineRule="auto"/>
        <w:rPr>
          <w:rFonts w:ascii="Times New Roman" w:hAnsi="Times New Roman" w:cs="Times New Roman"/>
          <w:sz w:val="24"/>
          <w:szCs w:val="24"/>
        </w:rPr>
      </w:pPr>
    </w:p>
    <w:p w:rsidR="00EF18F1" w:rsidRPr="00EF6D0C" w:rsidRDefault="00EF18F1" w:rsidP="00EF18F1">
      <w:pPr>
        <w:spacing w:line="240" w:lineRule="auto"/>
        <w:rPr>
          <w:rFonts w:ascii="Times New Roman" w:hAnsi="Times New Roman" w:cs="Times New Roman"/>
          <w:b/>
          <w:sz w:val="24"/>
          <w:szCs w:val="24"/>
          <w:u w:val="single"/>
        </w:rPr>
      </w:pPr>
      <w:r w:rsidRPr="000C7975">
        <w:rPr>
          <w:rFonts w:ascii="Times New Roman" w:hAnsi="Times New Roman" w:cs="Times New Roman"/>
          <w:sz w:val="24"/>
          <w:szCs w:val="24"/>
        </w:rPr>
        <w:tab/>
      </w:r>
      <w:r w:rsidRPr="000C7975">
        <w:rPr>
          <w:rFonts w:ascii="Times New Roman" w:hAnsi="Times New Roman" w:cs="Times New Roman"/>
          <w:sz w:val="24"/>
          <w:szCs w:val="24"/>
        </w:rPr>
        <w:tab/>
      </w:r>
      <w:r w:rsidRPr="000C7975">
        <w:rPr>
          <w:rFonts w:ascii="Times New Roman" w:hAnsi="Times New Roman" w:cs="Times New Roman"/>
          <w:sz w:val="24"/>
          <w:szCs w:val="24"/>
        </w:rPr>
        <w:tab/>
      </w:r>
      <w:r w:rsidRPr="000C7975">
        <w:rPr>
          <w:rFonts w:ascii="Times New Roman" w:hAnsi="Times New Roman" w:cs="Times New Roman"/>
          <w:sz w:val="24"/>
          <w:szCs w:val="24"/>
        </w:rPr>
        <w:tab/>
      </w:r>
      <w:r w:rsidRPr="000C7975">
        <w:rPr>
          <w:rFonts w:ascii="Times New Roman" w:hAnsi="Times New Roman" w:cs="Times New Roman"/>
          <w:sz w:val="24"/>
          <w:szCs w:val="24"/>
        </w:rPr>
        <w:tab/>
      </w:r>
      <w:r w:rsidRPr="000C7975">
        <w:rPr>
          <w:rFonts w:ascii="Times New Roman" w:hAnsi="Times New Roman" w:cs="Times New Roman"/>
          <w:sz w:val="24"/>
          <w:szCs w:val="24"/>
        </w:rPr>
        <w:tab/>
      </w:r>
      <w:r w:rsidRPr="000C7975">
        <w:rPr>
          <w:rFonts w:ascii="Times New Roman" w:hAnsi="Times New Roman" w:cs="Times New Roman"/>
          <w:sz w:val="24"/>
          <w:szCs w:val="24"/>
        </w:rPr>
        <w:tab/>
      </w:r>
      <w:r w:rsidR="00EF6D0C">
        <w:rPr>
          <w:rFonts w:ascii="Times New Roman" w:hAnsi="Times New Roman" w:cs="Times New Roman"/>
          <w:b/>
          <w:sz w:val="24"/>
          <w:szCs w:val="24"/>
          <w:u w:val="single"/>
        </w:rPr>
        <w:t>A.M. EBRAHIM</w:t>
      </w:r>
    </w:p>
    <w:p w:rsidR="00EF18F1" w:rsidRPr="00F94870" w:rsidRDefault="00A77792" w:rsidP="00EF18F1">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18F1" w:rsidRPr="00F94870">
        <w:rPr>
          <w:rFonts w:ascii="Times New Roman" w:hAnsi="Times New Roman" w:cs="Times New Roman"/>
          <w:b/>
          <w:sz w:val="24"/>
          <w:szCs w:val="24"/>
        </w:rPr>
        <w:t>JUSTICE</w:t>
      </w:r>
      <w:r w:rsidRPr="00F94870">
        <w:rPr>
          <w:rFonts w:ascii="Times New Roman" w:hAnsi="Times New Roman" w:cs="Times New Roman"/>
          <w:b/>
          <w:sz w:val="24"/>
          <w:szCs w:val="24"/>
        </w:rPr>
        <w:t xml:space="preserve"> OF APPEAL</w:t>
      </w:r>
    </w:p>
    <w:p w:rsidR="00EF18F1" w:rsidRPr="000C7975" w:rsidRDefault="00EF18F1" w:rsidP="00EF18F1">
      <w:pPr>
        <w:spacing w:line="240" w:lineRule="auto"/>
        <w:rPr>
          <w:rFonts w:ascii="Times New Roman" w:hAnsi="Times New Roman" w:cs="Times New Roman"/>
          <w:sz w:val="24"/>
          <w:szCs w:val="24"/>
        </w:rPr>
      </w:pPr>
    </w:p>
    <w:p w:rsidR="00EF18F1" w:rsidRPr="000C7975" w:rsidRDefault="00EF18F1" w:rsidP="00EF18F1">
      <w:pPr>
        <w:spacing w:line="240" w:lineRule="auto"/>
        <w:rPr>
          <w:rFonts w:ascii="Times New Roman" w:hAnsi="Times New Roman" w:cs="Times New Roman"/>
          <w:sz w:val="24"/>
          <w:szCs w:val="24"/>
        </w:rPr>
      </w:pPr>
      <w:r w:rsidRPr="000C7975">
        <w:rPr>
          <w:rFonts w:ascii="Times New Roman" w:hAnsi="Times New Roman" w:cs="Times New Roman"/>
          <w:sz w:val="24"/>
          <w:szCs w:val="24"/>
        </w:rPr>
        <w:t>I agree</w:t>
      </w:r>
    </w:p>
    <w:p w:rsidR="00EF18F1" w:rsidRDefault="00EF18F1" w:rsidP="00EF18F1">
      <w:pPr>
        <w:spacing w:line="240" w:lineRule="auto"/>
        <w:rPr>
          <w:rFonts w:ascii="Times New Roman" w:hAnsi="Times New Roman" w:cs="Times New Roman"/>
          <w:sz w:val="24"/>
          <w:szCs w:val="24"/>
        </w:rPr>
      </w:pPr>
    </w:p>
    <w:p w:rsidR="00EF18F1" w:rsidRPr="00EF6D0C" w:rsidRDefault="00EF18F1" w:rsidP="00EF18F1">
      <w:pPr>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6D0C">
        <w:rPr>
          <w:rFonts w:ascii="Times New Roman" w:hAnsi="Times New Roman" w:cs="Times New Roman"/>
          <w:sz w:val="24"/>
          <w:szCs w:val="24"/>
        </w:rPr>
        <w:tab/>
      </w:r>
      <w:r w:rsidR="00EF6D0C">
        <w:rPr>
          <w:rFonts w:ascii="Times New Roman" w:hAnsi="Times New Roman" w:cs="Times New Roman"/>
          <w:b/>
          <w:sz w:val="24"/>
          <w:szCs w:val="24"/>
          <w:u w:val="single"/>
        </w:rPr>
        <w:t>P. LEVINSOHN</w:t>
      </w:r>
    </w:p>
    <w:p w:rsidR="00EF18F1" w:rsidRPr="00F94870" w:rsidRDefault="00EF18F1" w:rsidP="00EF18F1">
      <w:pPr>
        <w:spacing w:line="240" w:lineRule="auto"/>
        <w:rPr>
          <w:rFonts w:ascii="Times New Roman" w:hAnsi="Times New Roman" w:cs="Times New Roman"/>
          <w:b/>
          <w:sz w:val="24"/>
          <w:szCs w:val="24"/>
        </w:rPr>
      </w:pPr>
      <w:r w:rsidRPr="000C7975">
        <w:rPr>
          <w:rFonts w:ascii="Times New Roman" w:hAnsi="Times New Roman" w:cs="Times New Roman"/>
          <w:sz w:val="24"/>
          <w:szCs w:val="24"/>
        </w:rPr>
        <w:tab/>
      </w:r>
      <w:r w:rsidRPr="000C7975">
        <w:rPr>
          <w:rFonts w:ascii="Times New Roman" w:hAnsi="Times New Roman" w:cs="Times New Roman"/>
          <w:sz w:val="24"/>
          <w:szCs w:val="24"/>
        </w:rPr>
        <w:tab/>
      </w:r>
      <w:r w:rsidRPr="000C79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4870">
        <w:rPr>
          <w:rFonts w:ascii="Times New Roman" w:hAnsi="Times New Roman" w:cs="Times New Roman"/>
          <w:b/>
          <w:sz w:val="24"/>
          <w:szCs w:val="24"/>
        </w:rPr>
        <w:t xml:space="preserve">JUSTICE OF APPEAL </w:t>
      </w:r>
    </w:p>
    <w:p w:rsidR="00EF18F1" w:rsidRPr="000C7975" w:rsidRDefault="00EF18F1" w:rsidP="00EF18F1">
      <w:pPr>
        <w:spacing w:line="240" w:lineRule="auto"/>
        <w:rPr>
          <w:rFonts w:ascii="Times New Roman" w:hAnsi="Times New Roman" w:cs="Times New Roman"/>
          <w:sz w:val="24"/>
          <w:szCs w:val="24"/>
        </w:rPr>
      </w:pPr>
    </w:p>
    <w:p w:rsidR="00EF18F1" w:rsidRPr="00430663" w:rsidRDefault="00EF18F1" w:rsidP="00EF18F1">
      <w:pPr>
        <w:spacing w:line="240" w:lineRule="auto"/>
        <w:rPr>
          <w:rFonts w:ascii="Times New Roman" w:hAnsi="Times New Roman" w:cs="Times New Roman"/>
          <w:b/>
          <w:sz w:val="28"/>
          <w:szCs w:val="28"/>
        </w:rPr>
      </w:pPr>
      <w:r w:rsidRPr="00430663">
        <w:rPr>
          <w:rFonts w:ascii="Times New Roman" w:hAnsi="Times New Roman" w:cs="Times New Roman"/>
          <w:b/>
          <w:sz w:val="28"/>
          <w:szCs w:val="28"/>
        </w:rPr>
        <w:t>For the Appellant</w:t>
      </w:r>
      <w:r w:rsidRPr="00430663">
        <w:rPr>
          <w:rFonts w:ascii="Times New Roman" w:hAnsi="Times New Roman" w:cs="Times New Roman"/>
          <w:b/>
          <w:sz w:val="28"/>
          <w:szCs w:val="28"/>
        </w:rPr>
        <w:tab/>
      </w:r>
      <w:r w:rsidRPr="00430663">
        <w:rPr>
          <w:rFonts w:ascii="Times New Roman" w:hAnsi="Times New Roman" w:cs="Times New Roman"/>
          <w:b/>
          <w:sz w:val="28"/>
          <w:szCs w:val="28"/>
        </w:rPr>
        <w:tab/>
        <w:t>:</w:t>
      </w:r>
      <w:r w:rsidR="000A063D" w:rsidRPr="00430663">
        <w:rPr>
          <w:rFonts w:ascii="Times New Roman" w:hAnsi="Times New Roman" w:cs="Times New Roman"/>
          <w:b/>
          <w:sz w:val="28"/>
          <w:szCs w:val="28"/>
        </w:rPr>
        <w:tab/>
        <w:t>In Person</w:t>
      </w:r>
    </w:p>
    <w:p w:rsidR="00662291" w:rsidRDefault="00EF18F1" w:rsidP="00430663">
      <w:pPr>
        <w:spacing w:line="240" w:lineRule="auto"/>
        <w:rPr>
          <w:rFonts w:ascii="Times New Roman" w:hAnsi="Times New Roman" w:cs="Times New Roman"/>
          <w:b/>
          <w:sz w:val="28"/>
          <w:szCs w:val="28"/>
        </w:rPr>
      </w:pPr>
      <w:r w:rsidRPr="00430663">
        <w:rPr>
          <w:rFonts w:ascii="Times New Roman" w:hAnsi="Times New Roman" w:cs="Times New Roman"/>
          <w:b/>
          <w:sz w:val="28"/>
          <w:szCs w:val="28"/>
        </w:rPr>
        <w:t>For the Respondent</w:t>
      </w:r>
      <w:r w:rsidRPr="00430663">
        <w:rPr>
          <w:rFonts w:ascii="Times New Roman" w:hAnsi="Times New Roman" w:cs="Times New Roman"/>
          <w:b/>
          <w:sz w:val="28"/>
          <w:szCs w:val="28"/>
        </w:rPr>
        <w:tab/>
        <w:t>:</w:t>
      </w:r>
      <w:r w:rsidRPr="00430663">
        <w:rPr>
          <w:rFonts w:ascii="Times New Roman" w:hAnsi="Times New Roman" w:cs="Times New Roman"/>
          <w:b/>
          <w:sz w:val="28"/>
          <w:szCs w:val="28"/>
        </w:rPr>
        <w:tab/>
      </w:r>
      <w:proofErr w:type="spellStart"/>
      <w:r w:rsidR="000A063D" w:rsidRPr="00430663">
        <w:rPr>
          <w:rFonts w:ascii="Times New Roman" w:hAnsi="Times New Roman" w:cs="Times New Roman"/>
          <w:b/>
          <w:sz w:val="28"/>
          <w:szCs w:val="28"/>
        </w:rPr>
        <w:t>MsQondileZwane</w:t>
      </w:r>
      <w:proofErr w:type="spellEnd"/>
    </w:p>
    <w:p w:rsidR="00BB1C17" w:rsidRPr="00657808" w:rsidRDefault="00BB1C17" w:rsidP="00BB1C17">
      <w:pPr>
        <w:spacing w:line="240" w:lineRule="auto"/>
        <w:jc w:val="center"/>
        <w:rPr>
          <w:sz w:val="24"/>
          <w:szCs w:val="24"/>
        </w:rPr>
      </w:pPr>
      <w:r w:rsidRPr="00657808">
        <w:rPr>
          <w:noProof/>
          <w:sz w:val="24"/>
          <w:szCs w:val="24"/>
          <w:lang w:val="en-ZA" w:eastAsia="en-ZA"/>
        </w:rPr>
        <w:lastRenderedPageBreak/>
        <w:drawing>
          <wp:inline distT="0" distB="0" distL="0" distR="0">
            <wp:extent cx="1171575" cy="733425"/>
            <wp:effectExtent l="19050" t="0" r="9525"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10"/>
                    <a:srcRect/>
                    <a:stretch>
                      <a:fillRect/>
                    </a:stretch>
                  </pic:blipFill>
                  <pic:spPr bwMode="auto">
                    <a:xfrm>
                      <a:off x="0" y="0"/>
                      <a:ext cx="1171575" cy="733425"/>
                    </a:xfrm>
                    <a:prstGeom prst="rect">
                      <a:avLst/>
                    </a:prstGeom>
                    <a:noFill/>
                    <a:ln w="9525">
                      <a:noFill/>
                      <a:miter lim="800000"/>
                      <a:headEnd/>
                      <a:tailEnd/>
                    </a:ln>
                  </pic:spPr>
                </pic:pic>
              </a:graphicData>
            </a:graphic>
          </wp:inline>
        </w:drawing>
      </w:r>
      <w:r w:rsidRPr="00657808">
        <w:rPr>
          <w:sz w:val="24"/>
          <w:szCs w:val="24"/>
        </w:rPr>
        <w:t xml:space="preserve"> </w:t>
      </w:r>
    </w:p>
    <w:p w:rsidR="00BB1C17" w:rsidRPr="00657808" w:rsidRDefault="00BB1C17" w:rsidP="00BB1C17">
      <w:pPr>
        <w:pStyle w:val="Title"/>
        <w:rPr>
          <w:i w:val="0"/>
          <w:noProof/>
          <w:sz w:val="24"/>
          <w:szCs w:val="24"/>
          <w:u w:val="none"/>
        </w:rPr>
      </w:pPr>
      <w:r w:rsidRPr="00657808">
        <w:rPr>
          <w:i w:val="0"/>
          <w:noProof/>
          <w:sz w:val="24"/>
          <w:szCs w:val="24"/>
          <w:u w:val="none"/>
        </w:rPr>
        <w:t>IN THE SUPREME COURT OF SWAZILAND</w:t>
      </w:r>
    </w:p>
    <w:p w:rsidR="00BB1C17" w:rsidRPr="00657808" w:rsidRDefault="00BB1C17" w:rsidP="00BB1C17">
      <w:pPr>
        <w:spacing w:line="240" w:lineRule="auto"/>
        <w:jc w:val="both"/>
        <w:rPr>
          <w:b/>
          <w:sz w:val="24"/>
          <w:szCs w:val="24"/>
          <w:u w:val="single"/>
        </w:rPr>
      </w:pPr>
    </w:p>
    <w:p w:rsidR="00BB1C17" w:rsidRPr="00657808" w:rsidRDefault="00BB1C17" w:rsidP="00BB1C17">
      <w:pPr>
        <w:spacing w:line="240" w:lineRule="auto"/>
        <w:jc w:val="both"/>
        <w:rPr>
          <w:b/>
          <w:sz w:val="24"/>
          <w:szCs w:val="24"/>
          <w:u w:val="single"/>
        </w:rPr>
      </w:pPr>
      <w:r w:rsidRPr="00657808">
        <w:rPr>
          <w:b/>
          <w:sz w:val="24"/>
          <w:szCs w:val="24"/>
          <w:u w:val="single"/>
        </w:rPr>
        <w:t xml:space="preserve">HOLDEN AT MBABANE ON </w:t>
      </w:r>
      <w:proofErr w:type="gramStart"/>
      <w:r w:rsidRPr="00657808">
        <w:rPr>
          <w:b/>
          <w:sz w:val="24"/>
          <w:szCs w:val="24"/>
          <w:u w:val="single"/>
        </w:rPr>
        <w:t xml:space="preserve">THE  </w:t>
      </w:r>
      <w:r w:rsidR="00C33A3C" w:rsidRPr="00657808">
        <w:rPr>
          <w:b/>
          <w:sz w:val="24"/>
          <w:szCs w:val="24"/>
          <w:u w:val="single"/>
        </w:rPr>
        <w:t>4TH</w:t>
      </w:r>
      <w:proofErr w:type="gramEnd"/>
      <w:r w:rsidRPr="00657808">
        <w:rPr>
          <w:b/>
          <w:sz w:val="24"/>
          <w:szCs w:val="24"/>
          <w:u w:val="single"/>
        </w:rPr>
        <w:t xml:space="preserve"> NOVEMBER 2013 BEFORE THE H</w:t>
      </w:r>
      <w:r w:rsidR="00534C5D" w:rsidRPr="00657808">
        <w:rPr>
          <w:b/>
          <w:sz w:val="24"/>
          <w:szCs w:val="24"/>
          <w:u w:val="single"/>
        </w:rPr>
        <w:t>ON. JUSTICES</w:t>
      </w:r>
      <w:r w:rsidRPr="00657808">
        <w:rPr>
          <w:b/>
          <w:sz w:val="24"/>
          <w:szCs w:val="24"/>
          <w:u w:val="single"/>
        </w:rPr>
        <w:t xml:space="preserve">  </w:t>
      </w:r>
      <w:r w:rsidR="00534C5D" w:rsidRPr="00657808">
        <w:rPr>
          <w:b/>
          <w:sz w:val="24"/>
          <w:szCs w:val="24"/>
          <w:u w:val="single"/>
        </w:rPr>
        <w:t>S.A. MOORE JA, A.M. EBRAHIM  AND P. LEVINSHOHN</w:t>
      </w:r>
    </w:p>
    <w:p w:rsidR="00BB1C17" w:rsidRPr="00657808" w:rsidRDefault="00534C5D" w:rsidP="00CC06DE">
      <w:pPr>
        <w:spacing w:line="240" w:lineRule="auto"/>
        <w:ind w:left="6480"/>
        <w:rPr>
          <w:sz w:val="24"/>
          <w:szCs w:val="24"/>
          <w:u w:val="single"/>
        </w:rPr>
      </w:pPr>
      <w:proofErr w:type="gramStart"/>
      <w:r w:rsidRPr="00657808">
        <w:rPr>
          <w:sz w:val="24"/>
          <w:szCs w:val="24"/>
          <w:u w:val="single"/>
        </w:rPr>
        <w:t>CRIM. CASE NO.</w:t>
      </w:r>
      <w:proofErr w:type="gramEnd"/>
      <w:r w:rsidRPr="00657808">
        <w:rPr>
          <w:sz w:val="24"/>
          <w:szCs w:val="24"/>
          <w:u w:val="single"/>
        </w:rPr>
        <w:t xml:space="preserve"> 02/2013</w:t>
      </w:r>
    </w:p>
    <w:p w:rsidR="00BB1C17" w:rsidRPr="00657808" w:rsidRDefault="00BB1C17" w:rsidP="00BB1C17">
      <w:pPr>
        <w:spacing w:line="240" w:lineRule="auto"/>
        <w:rPr>
          <w:sz w:val="24"/>
          <w:szCs w:val="24"/>
        </w:rPr>
      </w:pPr>
      <w:r w:rsidRPr="00657808">
        <w:rPr>
          <w:sz w:val="24"/>
          <w:szCs w:val="24"/>
          <w:u w:val="single"/>
        </w:rPr>
        <w:t xml:space="preserve"> </w:t>
      </w:r>
      <w:r w:rsidRPr="00657808">
        <w:rPr>
          <w:sz w:val="24"/>
          <w:szCs w:val="24"/>
        </w:rPr>
        <w:t>In the matter between:</w:t>
      </w:r>
    </w:p>
    <w:p w:rsidR="00657808" w:rsidRDefault="00657808" w:rsidP="00BB1C17">
      <w:pPr>
        <w:spacing w:line="240" w:lineRule="auto"/>
        <w:rPr>
          <w:b/>
          <w:sz w:val="24"/>
          <w:szCs w:val="24"/>
        </w:rPr>
      </w:pPr>
    </w:p>
    <w:p w:rsidR="00BB1C17" w:rsidRPr="00657808" w:rsidRDefault="00534C5D" w:rsidP="00BB1C17">
      <w:pPr>
        <w:spacing w:line="240" w:lineRule="auto"/>
        <w:rPr>
          <w:b/>
          <w:sz w:val="24"/>
          <w:szCs w:val="24"/>
        </w:rPr>
      </w:pPr>
      <w:r w:rsidRPr="00657808">
        <w:rPr>
          <w:b/>
          <w:sz w:val="24"/>
          <w:szCs w:val="24"/>
        </w:rPr>
        <w:t>MANDLA BHEKITHEMBA MATSEBULA</w:t>
      </w:r>
    </w:p>
    <w:p w:rsidR="00BB1C17" w:rsidRPr="00657808" w:rsidRDefault="0054412F" w:rsidP="00BB1C17">
      <w:pPr>
        <w:spacing w:line="240" w:lineRule="auto"/>
        <w:rPr>
          <w:sz w:val="24"/>
          <w:szCs w:val="24"/>
        </w:rPr>
      </w:pPr>
      <w:r w:rsidRPr="00657808">
        <w:rPr>
          <w:sz w:val="24"/>
          <w:szCs w:val="24"/>
        </w:rPr>
        <w:t>V</w:t>
      </w:r>
    </w:p>
    <w:p w:rsidR="0054412F" w:rsidRDefault="0054412F" w:rsidP="00BB1C17">
      <w:pPr>
        <w:pBdr>
          <w:bottom w:val="single" w:sz="12" w:space="1" w:color="auto"/>
        </w:pBdr>
        <w:spacing w:line="240" w:lineRule="auto"/>
        <w:rPr>
          <w:sz w:val="24"/>
          <w:szCs w:val="24"/>
        </w:rPr>
      </w:pPr>
      <w:r w:rsidRPr="00657808">
        <w:rPr>
          <w:sz w:val="24"/>
          <w:szCs w:val="24"/>
        </w:rPr>
        <w:t>Rex</w:t>
      </w:r>
    </w:p>
    <w:p w:rsidR="00657808" w:rsidRPr="00657808" w:rsidRDefault="00657808" w:rsidP="00BB1C17">
      <w:pPr>
        <w:pBdr>
          <w:bottom w:val="single" w:sz="12" w:space="1" w:color="auto"/>
        </w:pBdr>
        <w:spacing w:line="240" w:lineRule="auto"/>
        <w:rPr>
          <w:sz w:val="24"/>
          <w:szCs w:val="24"/>
        </w:rPr>
      </w:pPr>
    </w:p>
    <w:p w:rsidR="0054412F" w:rsidRPr="00657808" w:rsidRDefault="0054412F" w:rsidP="0054412F">
      <w:pPr>
        <w:spacing w:line="240" w:lineRule="auto"/>
        <w:jc w:val="center"/>
        <w:rPr>
          <w:b/>
          <w:sz w:val="24"/>
          <w:szCs w:val="24"/>
        </w:rPr>
      </w:pPr>
      <w:r w:rsidRPr="00657808">
        <w:rPr>
          <w:b/>
          <w:sz w:val="24"/>
          <w:szCs w:val="24"/>
        </w:rPr>
        <w:t>COURT ORDER</w:t>
      </w:r>
    </w:p>
    <w:p w:rsidR="00BB1C17" w:rsidRPr="00657808" w:rsidRDefault="00BB1C17" w:rsidP="0054412F">
      <w:pPr>
        <w:pBdr>
          <w:bottom w:val="single" w:sz="12" w:space="1" w:color="auto"/>
        </w:pBdr>
        <w:spacing w:line="240" w:lineRule="auto"/>
        <w:jc w:val="center"/>
        <w:rPr>
          <w:sz w:val="24"/>
          <w:szCs w:val="24"/>
        </w:rPr>
      </w:pPr>
    </w:p>
    <w:p w:rsidR="00657808" w:rsidRDefault="00657808" w:rsidP="0054412F">
      <w:pPr>
        <w:spacing w:line="240" w:lineRule="auto"/>
        <w:jc w:val="both"/>
        <w:rPr>
          <w:sz w:val="24"/>
          <w:szCs w:val="24"/>
        </w:rPr>
      </w:pPr>
    </w:p>
    <w:p w:rsidR="00BB1C17" w:rsidRPr="00657808" w:rsidRDefault="00BB1C17" w:rsidP="0054412F">
      <w:pPr>
        <w:spacing w:line="240" w:lineRule="auto"/>
        <w:jc w:val="both"/>
        <w:rPr>
          <w:b/>
          <w:sz w:val="24"/>
          <w:szCs w:val="24"/>
        </w:rPr>
      </w:pPr>
      <w:r w:rsidRPr="00657808">
        <w:rPr>
          <w:sz w:val="24"/>
          <w:szCs w:val="24"/>
        </w:rPr>
        <w:t xml:space="preserve">Upon hearing Counsel for the Appellant and the Respondent </w:t>
      </w:r>
      <w:r w:rsidRPr="00657808">
        <w:rPr>
          <w:b/>
          <w:sz w:val="24"/>
          <w:szCs w:val="24"/>
        </w:rPr>
        <w:t>IT IS HEREBY ORDERED THAT:</w:t>
      </w:r>
    </w:p>
    <w:p w:rsidR="0054412F" w:rsidRPr="00657808" w:rsidRDefault="0054412F" w:rsidP="0054412F">
      <w:pPr>
        <w:numPr>
          <w:ilvl w:val="0"/>
          <w:numId w:val="26"/>
        </w:numPr>
        <w:spacing w:line="240" w:lineRule="auto"/>
        <w:jc w:val="both"/>
        <w:rPr>
          <w:rFonts w:ascii="Times New Roman" w:hAnsi="Times New Roman" w:cs="Times New Roman"/>
          <w:sz w:val="24"/>
          <w:szCs w:val="24"/>
        </w:rPr>
      </w:pPr>
      <w:r w:rsidRPr="00657808">
        <w:rPr>
          <w:rFonts w:ascii="Times New Roman" w:hAnsi="Times New Roman" w:cs="Times New Roman"/>
          <w:sz w:val="24"/>
          <w:szCs w:val="24"/>
        </w:rPr>
        <w:t>The appeal be and is hereby allowed.</w:t>
      </w:r>
    </w:p>
    <w:p w:rsidR="0054412F" w:rsidRPr="00657808" w:rsidRDefault="0054412F" w:rsidP="0054412F">
      <w:pPr>
        <w:numPr>
          <w:ilvl w:val="0"/>
          <w:numId w:val="26"/>
        </w:numPr>
        <w:spacing w:line="240" w:lineRule="auto"/>
        <w:jc w:val="both"/>
        <w:rPr>
          <w:rFonts w:ascii="Times New Roman" w:hAnsi="Times New Roman" w:cs="Times New Roman"/>
          <w:sz w:val="24"/>
          <w:szCs w:val="24"/>
        </w:rPr>
      </w:pPr>
      <w:r w:rsidRPr="00657808">
        <w:rPr>
          <w:rFonts w:ascii="Times New Roman" w:hAnsi="Times New Roman" w:cs="Times New Roman"/>
          <w:sz w:val="24"/>
          <w:szCs w:val="24"/>
        </w:rPr>
        <w:t xml:space="preserve">The sentence of the trial court of 25 years imprisonment for murder without extenuating circumstances </w:t>
      </w:r>
      <w:r w:rsidR="004001ED">
        <w:rPr>
          <w:rFonts w:ascii="Times New Roman" w:hAnsi="Times New Roman" w:cs="Times New Roman"/>
          <w:sz w:val="24"/>
          <w:szCs w:val="24"/>
        </w:rPr>
        <w:t>i</w:t>
      </w:r>
      <w:r w:rsidRPr="00657808">
        <w:rPr>
          <w:rFonts w:ascii="Times New Roman" w:hAnsi="Times New Roman" w:cs="Times New Roman"/>
          <w:sz w:val="24"/>
          <w:szCs w:val="24"/>
        </w:rPr>
        <w:t>s</w:t>
      </w:r>
      <w:r w:rsidR="00657808">
        <w:rPr>
          <w:rFonts w:ascii="Times New Roman" w:hAnsi="Times New Roman" w:cs="Times New Roman"/>
          <w:sz w:val="24"/>
          <w:szCs w:val="24"/>
        </w:rPr>
        <w:t xml:space="preserve"> </w:t>
      </w:r>
      <w:r w:rsidRPr="00657808">
        <w:rPr>
          <w:rFonts w:ascii="Times New Roman" w:hAnsi="Times New Roman" w:cs="Times New Roman"/>
          <w:sz w:val="24"/>
          <w:szCs w:val="24"/>
        </w:rPr>
        <w:t>hereby set aside.</w:t>
      </w:r>
    </w:p>
    <w:p w:rsidR="0054412F" w:rsidRPr="00657808" w:rsidRDefault="0054412F" w:rsidP="0054412F">
      <w:pPr>
        <w:numPr>
          <w:ilvl w:val="0"/>
          <w:numId w:val="26"/>
        </w:numPr>
        <w:spacing w:line="240" w:lineRule="auto"/>
        <w:jc w:val="both"/>
        <w:rPr>
          <w:rFonts w:ascii="Times New Roman" w:hAnsi="Times New Roman" w:cs="Times New Roman"/>
          <w:sz w:val="24"/>
          <w:szCs w:val="24"/>
        </w:rPr>
      </w:pPr>
      <w:r w:rsidRPr="00657808">
        <w:rPr>
          <w:rFonts w:ascii="Times New Roman" w:hAnsi="Times New Roman" w:cs="Times New Roman"/>
          <w:sz w:val="24"/>
          <w:szCs w:val="24"/>
        </w:rPr>
        <w:t>The appellant is sentenced to 20 years imprisonment for the offence of murder with extenuating circumstances.</w:t>
      </w:r>
    </w:p>
    <w:p w:rsidR="0054412F" w:rsidRPr="00657808" w:rsidRDefault="0054412F" w:rsidP="0054412F">
      <w:pPr>
        <w:numPr>
          <w:ilvl w:val="0"/>
          <w:numId w:val="26"/>
        </w:numPr>
        <w:spacing w:line="240" w:lineRule="auto"/>
        <w:jc w:val="both"/>
        <w:rPr>
          <w:rFonts w:ascii="Times New Roman" w:hAnsi="Times New Roman" w:cs="Times New Roman"/>
          <w:sz w:val="24"/>
          <w:szCs w:val="24"/>
        </w:rPr>
      </w:pPr>
      <w:r w:rsidRPr="00657808">
        <w:rPr>
          <w:rFonts w:ascii="Times New Roman" w:hAnsi="Times New Roman" w:cs="Times New Roman"/>
          <w:sz w:val="24"/>
          <w:szCs w:val="24"/>
        </w:rPr>
        <w:t>The appellant is sentenced to 10 years for the offence of rape.</w:t>
      </w:r>
    </w:p>
    <w:p w:rsidR="0054412F" w:rsidRPr="00657808" w:rsidRDefault="0054412F" w:rsidP="0054412F">
      <w:pPr>
        <w:numPr>
          <w:ilvl w:val="0"/>
          <w:numId w:val="26"/>
        </w:numPr>
        <w:spacing w:line="240" w:lineRule="auto"/>
        <w:jc w:val="both"/>
        <w:rPr>
          <w:rFonts w:ascii="Times New Roman" w:hAnsi="Times New Roman" w:cs="Times New Roman"/>
          <w:sz w:val="24"/>
          <w:szCs w:val="24"/>
        </w:rPr>
      </w:pPr>
      <w:r w:rsidRPr="00657808">
        <w:rPr>
          <w:rFonts w:ascii="Times New Roman" w:hAnsi="Times New Roman" w:cs="Times New Roman"/>
          <w:sz w:val="24"/>
          <w:szCs w:val="24"/>
        </w:rPr>
        <w:t>The sentences in (iii) and (</w:t>
      </w:r>
      <w:proofErr w:type="gramStart"/>
      <w:r w:rsidRPr="00657808">
        <w:rPr>
          <w:rFonts w:ascii="Times New Roman" w:hAnsi="Times New Roman" w:cs="Times New Roman"/>
          <w:sz w:val="24"/>
          <w:szCs w:val="24"/>
        </w:rPr>
        <w:t>iv</w:t>
      </w:r>
      <w:proofErr w:type="gramEnd"/>
      <w:r w:rsidRPr="00657808">
        <w:rPr>
          <w:rFonts w:ascii="Times New Roman" w:hAnsi="Times New Roman" w:cs="Times New Roman"/>
          <w:sz w:val="24"/>
          <w:szCs w:val="24"/>
        </w:rPr>
        <w:t>) are to run concurrently.</w:t>
      </w:r>
    </w:p>
    <w:p w:rsidR="0054412F" w:rsidRPr="00657808" w:rsidRDefault="0054412F" w:rsidP="0054412F">
      <w:pPr>
        <w:numPr>
          <w:ilvl w:val="0"/>
          <w:numId w:val="26"/>
        </w:numPr>
        <w:spacing w:line="240" w:lineRule="auto"/>
        <w:jc w:val="both"/>
        <w:rPr>
          <w:rFonts w:ascii="Times New Roman" w:hAnsi="Times New Roman" w:cs="Times New Roman"/>
          <w:sz w:val="24"/>
          <w:szCs w:val="24"/>
        </w:rPr>
      </w:pPr>
      <w:r w:rsidRPr="00657808">
        <w:rPr>
          <w:rFonts w:ascii="Times New Roman" w:hAnsi="Times New Roman" w:cs="Times New Roman"/>
          <w:sz w:val="24"/>
          <w:szCs w:val="24"/>
        </w:rPr>
        <w:t>The appellant will therefore serve a net period of 20 years imprisonment.</w:t>
      </w:r>
    </w:p>
    <w:p w:rsidR="0054412F" w:rsidRPr="00657808" w:rsidRDefault="0054412F" w:rsidP="0054412F">
      <w:pPr>
        <w:numPr>
          <w:ilvl w:val="0"/>
          <w:numId w:val="26"/>
        </w:numPr>
        <w:spacing w:line="240" w:lineRule="auto"/>
        <w:jc w:val="both"/>
        <w:rPr>
          <w:rFonts w:ascii="Times New Roman" w:hAnsi="Times New Roman" w:cs="Times New Roman"/>
          <w:sz w:val="24"/>
          <w:szCs w:val="24"/>
        </w:rPr>
      </w:pPr>
      <w:r w:rsidRPr="00657808">
        <w:rPr>
          <w:rFonts w:ascii="Times New Roman" w:hAnsi="Times New Roman" w:cs="Times New Roman"/>
          <w:sz w:val="24"/>
          <w:szCs w:val="24"/>
        </w:rPr>
        <w:t>The above sentences shall take effect from the date of the arrest and detention of the appellant.</w:t>
      </w:r>
    </w:p>
    <w:p w:rsidR="0054412F" w:rsidRPr="00657808" w:rsidRDefault="0054412F" w:rsidP="0054412F">
      <w:pPr>
        <w:numPr>
          <w:ilvl w:val="0"/>
          <w:numId w:val="26"/>
        </w:numPr>
        <w:spacing w:line="240" w:lineRule="auto"/>
        <w:jc w:val="both"/>
        <w:rPr>
          <w:rFonts w:ascii="Times New Roman" w:hAnsi="Times New Roman" w:cs="Times New Roman"/>
          <w:sz w:val="24"/>
          <w:szCs w:val="24"/>
        </w:rPr>
      </w:pPr>
      <w:r w:rsidRPr="00657808">
        <w:rPr>
          <w:rFonts w:ascii="Times New Roman" w:hAnsi="Times New Roman" w:cs="Times New Roman"/>
          <w:sz w:val="24"/>
          <w:szCs w:val="24"/>
        </w:rPr>
        <w:lastRenderedPageBreak/>
        <w:t>Any period within which the appellant may have been at liberty on bail pending the hearing of his cases must be taken into account in arriving at his earliest possible days of release.</w:t>
      </w:r>
    </w:p>
    <w:p w:rsidR="00BB1C17" w:rsidRDefault="00BB1C17" w:rsidP="00BB1C17">
      <w:pPr>
        <w:spacing w:line="240" w:lineRule="auto"/>
        <w:jc w:val="both"/>
        <w:rPr>
          <w:sz w:val="24"/>
          <w:szCs w:val="24"/>
        </w:rPr>
      </w:pPr>
    </w:p>
    <w:p w:rsidR="004001ED" w:rsidRPr="00657808" w:rsidRDefault="004001ED" w:rsidP="00BB1C17">
      <w:pPr>
        <w:spacing w:line="240" w:lineRule="auto"/>
        <w:jc w:val="both"/>
        <w:rPr>
          <w:sz w:val="24"/>
          <w:szCs w:val="24"/>
        </w:rPr>
      </w:pPr>
    </w:p>
    <w:p w:rsidR="00BB1C17" w:rsidRPr="00657808" w:rsidRDefault="00BB1C17" w:rsidP="00BB1C17">
      <w:pPr>
        <w:spacing w:line="240" w:lineRule="auto"/>
        <w:jc w:val="center"/>
        <w:rPr>
          <w:b/>
          <w:sz w:val="24"/>
          <w:szCs w:val="24"/>
          <w:u w:val="single"/>
        </w:rPr>
      </w:pPr>
      <w:r w:rsidRPr="00657808">
        <w:rPr>
          <w:sz w:val="24"/>
          <w:szCs w:val="24"/>
        </w:rPr>
        <w:tab/>
      </w:r>
      <w:r w:rsidRPr="00657808">
        <w:rPr>
          <w:b/>
          <w:sz w:val="24"/>
          <w:szCs w:val="24"/>
          <w:u w:val="single"/>
        </w:rPr>
        <w:t>BY ORDER OF THE COURT</w:t>
      </w:r>
    </w:p>
    <w:p w:rsidR="00BB1C17" w:rsidRPr="00657808" w:rsidRDefault="004001ED" w:rsidP="004001ED">
      <w:pPr>
        <w:spacing w:line="240" w:lineRule="auto"/>
        <w:jc w:val="center"/>
        <w:rPr>
          <w:sz w:val="24"/>
          <w:szCs w:val="24"/>
        </w:rPr>
      </w:pPr>
      <w:r>
        <w:rPr>
          <w:sz w:val="24"/>
          <w:szCs w:val="24"/>
        </w:rPr>
        <w:t xml:space="preserve">            </w:t>
      </w:r>
      <w:r w:rsidR="00BB1C17" w:rsidRPr="00657808">
        <w:rPr>
          <w:sz w:val="24"/>
          <w:szCs w:val="24"/>
        </w:rPr>
        <w:t>GIVEN UNDER MY HAND AT MBABANE</w:t>
      </w:r>
    </w:p>
    <w:p w:rsidR="00BB1C17" w:rsidRDefault="00BB1C17" w:rsidP="00BB1C17">
      <w:pPr>
        <w:spacing w:line="240" w:lineRule="auto"/>
        <w:jc w:val="center"/>
        <w:rPr>
          <w:b/>
          <w:sz w:val="24"/>
          <w:szCs w:val="24"/>
        </w:rPr>
      </w:pPr>
    </w:p>
    <w:p w:rsidR="004001ED" w:rsidRPr="00657808" w:rsidRDefault="004001ED" w:rsidP="00BB1C17">
      <w:pPr>
        <w:spacing w:line="240" w:lineRule="auto"/>
        <w:jc w:val="center"/>
        <w:rPr>
          <w:b/>
          <w:sz w:val="24"/>
          <w:szCs w:val="24"/>
        </w:rPr>
      </w:pPr>
    </w:p>
    <w:p w:rsidR="00BB1C17" w:rsidRPr="00657808" w:rsidRDefault="004001ED" w:rsidP="004001ED">
      <w:pPr>
        <w:spacing w:line="240" w:lineRule="auto"/>
        <w:jc w:val="center"/>
        <w:rPr>
          <w:b/>
          <w:sz w:val="24"/>
          <w:szCs w:val="24"/>
        </w:rPr>
      </w:pPr>
      <w:r>
        <w:rPr>
          <w:b/>
          <w:sz w:val="24"/>
          <w:szCs w:val="24"/>
        </w:rPr>
        <w:t xml:space="preserve">          </w:t>
      </w:r>
      <w:r w:rsidR="00BB1C17" w:rsidRPr="00657808">
        <w:rPr>
          <w:b/>
          <w:sz w:val="24"/>
          <w:szCs w:val="24"/>
        </w:rPr>
        <w:t xml:space="preserve">THIS </w:t>
      </w:r>
      <w:proofErr w:type="gramStart"/>
      <w:r w:rsidR="00657808" w:rsidRPr="00657808">
        <w:rPr>
          <w:b/>
          <w:sz w:val="24"/>
          <w:szCs w:val="24"/>
        </w:rPr>
        <w:t>29</w:t>
      </w:r>
      <w:r w:rsidR="00657808" w:rsidRPr="00657808">
        <w:rPr>
          <w:b/>
          <w:sz w:val="24"/>
          <w:szCs w:val="24"/>
          <w:vertAlign w:val="superscript"/>
        </w:rPr>
        <w:t>TH</w:t>
      </w:r>
      <w:r w:rsidR="00657808" w:rsidRPr="00657808">
        <w:rPr>
          <w:b/>
          <w:sz w:val="24"/>
          <w:szCs w:val="24"/>
        </w:rPr>
        <w:t xml:space="preserve">  DAY</w:t>
      </w:r>
      <w:proofErr w:type="gramEnd"/>
      <w:r w:rsidR="00657808" w:rsidRPr="00657808">
        <w:rPr>
          <w:b/>
          <w:sz w:val="24"/>
          <w:szCs w:val="24"/>
        </w:rPr>
        <w:t xml:space="preserve"> OF NOVEMBER</w:t>
      </w:r>
      <w:r w:rsidR="00BB1C17" w:rsidRPr="00657808">
        <w:rPr>
          <w:b/>
          <w:sz w:val="24"/>
          <w:szCs w:val="24"/>
        </w:rPr>
        <w:t xml:space="preserve"> 2013</w:t>
      </w:r>
    </w:p>
    <w:p w:rsidR="00BB1C17" w:rsidRDefault="00BB1C17" w:rsidP="00BB1C17">
      <w:pPr>
        <w:spacing w:line="240" w:lineRule="auto"/>
        <w:jc w:val="center"/>
        <w:rPr>
          <w:b/>
          <w:sz w:val="24"/>
          <w:szCs w:val="24"/>
          <w:u w:val="single"/>
        </w:rPr>
      </w:pPr>
    </w:p>
    <w:p w:rsidR="004001ED" w:rsidRPr="00657808" w:rsidRDefault="004001ED" w:rsidP="00BB1C17">
      <w:pPr>
        <w:spacing w:line="240" w:lineRule="auto"/>
        <w:jc w:val="center"/>
        <w:rPr>
          <w:b/>
          <w:sz w:val="24"/>
          <w:szCs w:val="24"/>
          <w:u w:val="single"/>
        </w:rPr>
      </w:pPr>
    </w:p>
    <w:p w:rsidR="00BB1C17" w:rsidRPr="00657808" w:rsidRDefault="00735473" w:rsidP="00BB1C17">
      <w:pPr>
        <w:spacing w:line="240" w:lineRule="auto"/>
        <w:jc w:val="center"/>
        <w:rPr>
          <w:b/>
          <w:sz w:val="24"/>
          <w:szCs w:val="24"/>
          <w:u w:val="single"/>
        </w:rPr>
      </w:pPr>
      <w:r>
        <w:rPr>
          <w:b/>
          <w:sz w:val="24"/>
          <w:szCs w:val="24"/>
        </w:rPr>
        <w:t xml:space="preserve">              </w:t>
      </w:r>
      <w:r w:rsidR="00BB1C17" w:rsidRPr="00657808">
        <w:rPr>
          <w:b/>
          <w:sz w:val="24"/>
          <w:szCs w:val="24"/>
          <w:u w:val="single"/>
        </w:rPr>
        <w:t>REGISTRAR OF THE SUPREME COURT</w:t>
      </w:r>
    </w:p>
    <w:p w:rsidR="00BB1C17" w:rsidRPr="00657808" w:rsidRDefault="00BB1C17" w:rsidP="00BB1C17">
      <w:pPr>
        <w:spacing w:line="240" w:lineRule="auto"/>
        <w:rPr>
          <w:sz w:val="24"/>
          <w:szCs w:val="24"/>
        </w:rPr>
      </w:pPr>
    </w:p>
    <w:p w:rsidR="00BB1C17" w:rsidRDefault="00BB1C17" w:rsidP="00BB1C17">
      <w:pPr>
        <w:spacing w:line="240" w:lineRule="auto"/>
        <w:rPr>
          <w:rFonts w:ascii="Times New Roman" w:hAnsi="Times New Roman" w:cs="Times New Roman"/>
          <w:b/>
          <w:sz w:val="28"/>
          <w:szCs w:val="28"/>
        </w:rPr>
      </w:pPr>
    </w:p>
    <w:p w:rsidR="00BB1C17" w:rsidRDefault="00BB1C17" w:rsidP="00BB1C17">
      <w:pPr>
        <w:spacing w:line="240" w:lineRule="auto"/>
        <w:rPr>
          <w:rFonts w:ascii="Times New Roman" w:hAnsi="Times New Roman" w:cs="Times New Roman"/>
          <w:b/>
          <w:sz w:val="28"/>
          <w:szCs w:val="28"/>
        </w:rPr>
      </w:pPr>
    </w:p>
    <w:p w:rsidR="00BB1C17" w:rsidRDefault="00BB1C17" w:rsidP="00BB1C17">
      <w:pPr>
        <w:spacing w:line="240" w:lineRule="auto"/>
        <w:rPr>
          <w:rFonts w:ascii="Times New Roman" w:hAnsi="Times New Roman" w:cs="Times New Roman"/>
          <w:b/>
          <w:sz w:val="28"/>
          <w:szCs w:val="28"/>
        </w:rPr>
      </w:pPr>
    </w:p>
    <w:p w:rsidR="00BB1C17" w:rsidRDefault="00BB1C17" w:rsidP="00BB1C17">
      <w:pPr>
        <w:spacing w:line="240" w:lineRule="auto"/>
        <w:rPr>
          <w:rFonts w:ascii="Times New Roman" w:hAnsi="Times New Roman" w:cs="Times New Roman"/>
          <w:b/>
          <w:sz w:val="28"/>
          <w:szCs w:val="28"/>
        </w:rPr>
      </w:pPr>
    </w:p>
    <w:p w:rsidR="00BB1C17" w:rsidRPr="00430663" w:rsidRDefault="00BB1C17" w:rsidP="00BB1C17">
      <w:pPr>
        <w:spacing w:line="240" w:lineRule="auto"/>
        <w:rPr>
          <w:rFonts w:ascii="Times New Roman" w:hAnsi="Times New Roman" w:cs="Times New Roman"/>
          <w:b/>
          <w:sz w:val="28"/>
          <w:szCs w:val="28"/>
        </w:rPr>
      </w:pPr>
    </w:p>
    <w:sectPr w:rsidR="00BB1C17" w:rsidRPr="00430663" w:rsidSect="000053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26" w:rsidRDefault="00073326" w:rsidP="0071756C">
      <w:pPr>
        <w:spacing w:after="0" w:line="240" w:lineRule="auto"/>
      </w:pPr>
      <w:r>
        <w:separator/>
      </w:r>
    </w:p>
  </w:endnote>
  <w:endnote w:type="continuationSeparator" w:id="0">
    <w:p w:rsidR="00073326" w:rsidRDefault="00073326" w:rsidP="0071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023"/>
      <w:docPartObj>
        <w:docPartGallery w:val="Page Numbers (Bottom of Page)"/>
        <w:docPartUnique/>
      </w:docPartObj>
    </w:sdtPr>
    <w:sdtEndPr/>
    <w:sdtContent>
      <w:p w:rsidR="00390C6E" w:rsidRDefault="006A4026">
        <w:pPr>
          <w:pStyle w:val="Footer"/>
          <w:jc w:val="center"/>
        </w:pPr>
        <w:r>
          <w:fldChar w:fldCharType="begin"/>
        </w:r>
        <w:r w:rsidR="00390C6E">
          <w:instrText xml:space="preserve"> PAGE   \* MERGEFORMAT </w:instrText>
        </w:r>
        <w:r>
          <w:fldChar w:fldCharType="separate"/>
        </w:r>
        <w:r w:rsidR="00675FC7">
          <w:rPr>
            <w:noProof/>
          </w:rPr>
          <w:t>1</w:t>
        </w:r>
        <w:r>
          <w:rPr>
            <w:noProof/>
          </w:rPr>
          <w:fldChar w:fldCharType="end"/>
        </w:r>
      </w:p>
    </w:sdtContent>
  </w:sdt>
  <w:p w:rsidR="00390C6E" w:rsidRDefault="00390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26" w:rsidRDefault="00073326" w:rsidP="0071756C">
      <w:pPr>
        <w:spacing w:after="0" w:line="240" w:lineRule="auto"/>
      </w:pPr>
      <w:r>
        <w:separator/>
      </w:r>
    </w:p>
  </w:footnote>
  <w:footnote w:type="continuationSeparator" w:id="0">
    <w:p w:rsidR="00073326" w:rsidRDefault="00073326" w:rsidP="00717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26"/>
    <w:multiLevelType w:val="hybridMultilevel"/>
    <w:tmpl w:val="16AC14C6"/>
    <w:lvl w:ilvl="0" w:tplc="A9A00E2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715B76"/>
    <w:multiLevelType w:val="hybridMultilevel"/>
    <w:tmpl w:val="849A6B0E"/>
    <w:lvl w:ilvl="0" w:tplc="675EE81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BA824BD"/>
    <w:multiLevelType w:val="hybridMultilevel"/>
    <w:tmpl w:val="C6A2DD14"/>
    <w:lvl w:ilvl="0" w:tplc="39CCC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44F82"/>
    <w:multiLevelType w:val="hybridMultilevel"/>
    <w:tmpl w:val="02667540"/>
    <w:lvl w:ilvl="0" w:tplc="3F089FB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F4D5C92"/>
    <w:multiLevelType w:val="hybridMultilevel"/>
    <w:tmpl w:val="2396B6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2F853A6D"/>
    <w:multiLevelType w:val="hybridMultilevel"/>
    <w:tmpl w:val="C5BC5EEA"/>
    <w:lvl w:ilvl="0" w:tplc="586EE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842D9"/>
    <w:multiLevelType w:val="hybridMultilevel"/>
    <w:tmpl w:val="8078207A"/>
    <w:lvl w:ilvl="0" w:tplc="3C446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B3DC0"/>
    <w:multiLevelType w:val="hybridMultilevel"/>
    <w:tmpl w:val="4C20D862"/>
    <w:lvl w:ilvl="0" w:tplc="E83A9546">
      <w:start w:val="1"/>
      <w:numFmt w:val="lowerRoman"/>
      <w:lvlText w:val="(%1)"/>
      <w:lvlJc w:val="left"/>
      <w:pPr>
        <w:ind w:left="780" w:hanging="72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4E3187A"/>
    <w:multiLevelType w:val="hybridMultilevel"/>
    <w:tmpl w:val="A18CEE82"/>
    <w:lvl w:ilvl="0" w:tplc="8748347A">
      <w:start w:val="1"/>
      <w:numFmt w:val="upp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BD76F1B"/>
    <w:multiLevelType w:val="hybridMultilevel"/>
    <w:tmpl w:val="0EBCC306"/>
    <w:lvl w:ilvl="0" w:tplc="08F01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E1AA0"/>
    <w:multiLevelType w:val="hybridMultilevel"/>
    <w:tmpl w:val="CB7ABF4E"/>
    <w:lvl w:ilvl="0" w:tplc="93603CF4">
      <w:start w:val="1"/>
      <w:numFmt w:val="lowerRoman"/>
      <w:lvlText w:val="(%1)"/>
      <w:lvlJc w:val="left"/>
      <w:pPr>
        <w:ind w:left="825" w:hanging="720"/>
      </w:pPr>
      <w:rPr>
        <w:rFonts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D5A75E6"/>
    <w:multiLevelType w:val="hybridMultilevel"/>
    <w:tmpl w:val="A384A428"/>
    <w:lvl w:ilvl="0" w:tplc="8748347A">
      <w:start w:val="1"/>
      <w:numFmt w:val="upperLetter"/>
      <w:lvlText w:val="(%1)"/>
      <w:lvlJc w:val="left"/>
      <w:pPr>
        <w:ind w:left="3990" w:hanging="39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F027506"/>
    <w:multiLevelType w:val="hybridMultilevel"/>
    <w:tmpl w:val="798086E8"/>
    <w:lvl w:ilvl="0" w:tplc="8748347A">
      <w:start w:val="1"/>
      <w:numFmt w:val="upperLetter"/>
      <w:lvlText w:val="(%1)"/>
      <w:lvlJc w:val="left"/>
      <w:pPr>
        <w:ind w:left="3270" w:hanging="39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801C6E"/>
    <w:multiLevelType w:val="hybridMultilevel"/>
    <w:tmpl w:val="C784C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132D61"/>
    <w:multiLevelType w:val="hybridMultilevel"/>
    <w:tmpl w:val="877AEE48"/>
    <w:lvl w:ilvl="0" w:tplc="37E2295E">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4B3339E5"/>
    <w:multiLevelType w:val="hybridMultilevel"/>
    <w:tmpl w:val="65A4B560"/>
    <w:lvl w:ilvl="0" w:tplc="625E3D5C">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4ED169C1"/>
    <w:multiLevelType w:val="hybridMultilevel"/>
    <w:tmpl w:val="4E3E0398"/>
    <w:lvl w:ilvl="0" w:tplc="7FCC2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DD0D87"/>
    <w:multiLevelType w:val="hybridMultilevel"/>
    <w:tmpl w:val="4E22019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FDF73CB"/>
    <w:multiLevelType w:val="hybridMultilevel"/>
    <w:tmpl w:val="FB6AC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380D07"/>
    <w:multiLevelType w:val="hybridMultilevel"/>
    <w:tmpl w:val="E5B61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5D61324"/>
    <w:multiLevelType w:val="hybridMultilevel"/>
    <w:tmpl w:val="48AA1C12"/>
    <w:lvl w:ilvl="0" w:tplc="AC2CC02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6F6C5AF7"/>
    <w:multiLevelType w:val="hybridMultilevel"/>
    <w:tmpl w:val="0A00007E"/>
    <w:lvl w:ilvl="0" w:tplc="D5ACE6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A0DC2"/>
    <w:multiLevelType w:val="hybridMultilevel"/>
    <w:tmpl w:val="4B7079CC"/>
    <w:lvl w:ilvl="0" w:tplc="D26AE2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43700"/>
    <w:multiLevelType w:val="hybridMultilevel"/>
    <w:tmpl w:val="2116C69C"/>
    <w:lvl w:ilvl="0" w:tplc="EF9251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D33013"/>
    <w:multiLevelType w:val="hybridMultilevel"/>
    <w:tmpl w:val="C6A2DD14"/>
    <w:lvl w:ilvl="0" w:tplc="39CCC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A05328"/>
    <w:multiLevelType w:val="hybridMultilevel"/>
    <w:tmpl w:val="1494E39C"/>
    <w:lvl w:ilvl="0" w:tplc="FC0A9D4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3"/>
  </w:num>
  <w:num w:numId="2">
    <w:abstractNumId w:val="16"/>
  </w:num>
  <w:num w:numId="3">
    <w:abstractNumId w:val="18"/>
  </w:num>
  <w:num w:numId="4">
    <w:abstractNumId w:val="23"/>
  </w:num>
  <w:num w:numId="5">
    <w:abstractNumId w:val="4"/>
  </w:num>
  <w:num w:numId="6">
    <w:abstractNumId w:val="3"/>
  </w:num>
  <w:num w:numId="7">
    <w:abstractNumId w:val="25"/>
  </w:num>
  <w:num w:numId="8">
    <w:abstractNumId w:val="20"/>
  </w:num>
  <w:num w:numId="9">
    <w:abstractNumId w:val="8"/>
  </w:num>
  <w:num w:numId="10">
    <w:abstractNumId w:val="19"/>
  </w:num>
  <w:num w:numId="11">
    <w:abstractNumId w:val="17"/>
  </w:num>
  <w:num w:numId="12">
    <w:abstractNumId w:val="12"/>
  </w:num>
  <w:num w:numId="13">
    <w:abstractNumId w:val="11"/>
  </w:num>
  <w:num w:numId="14">
    <w:abstractNumId w:val="2"/>
  </w:num>
  <w:num w:numId="15">
    <w:abstractNumId w:val="6"/>
  </w:num>
  <w:num w:numId="16">
    <w:abstractNumId w:val="0"/>
  </w:num>
  <w:num w:numId="17">
    <w:abstractNumId w:val="21"/>
  </w:num>
  <w:num w:numId="18">
    <w:abstractNumId w:val="15"/>
  </w:num>
  <w:num w:numId="19">
    <w:abstractNumId w:val="14"/>
  </w:num>
  <w:num w:numId="20">
    <w:abstractNumId w:val="5"/>
  </w:num>
  <w:num w:numId="21">
    <w:abstractNumId w:val="22"/>
  </w:num>
  <w:num w:numId="22">
    <w:abstractNumId w:val="1"/>
  </w:num>
  <w:num w:numId="23">
    <w:abstractNumId w:val="7"/>
  </w:num>
  <w:num w:numId="24">
    <w:abstractNumId w:val="10"/>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91"/>
    <w:rsid w:val="00005373"/>
    <w:rsid w:val="0001003E"/>
    <w:rsid w:val="00012CFA"/>
    <w:rsid w:val="00013252"/>
    <w:rsid w:val="00021776"/>
    <w:rsid w:val="00025AF7"/>
    <w:rsid w:val="00034464"/>
    <w:rsid w:val="000427C0"/>
    <w:rsid w:val="00042B3D"/>
    <w:rsid w:val="000510D5"/>
    <w:rsid w:val="00073326"/>
    <w:rsid w:val="000806A0"/>
    <w:rsid w:val="00090D33"/>
    <w:rsid w:val="000916A6"/>
    <w:rsid w:val="000A063D"/>
    <w:rsid w:val="000A29BE"/>
    <w:rsid w:val="000A3648"/>
    <w:rsid w:val="000B27F7"/>
    <w:rsid w:val="000B32A4"/>
    <w:rsid w:val="000C1928"/>
    <w:rsid w:val="000C4A36"/>
    <w:rsid w:val="000F3F20"/>
    <w:rsid w:val="00103F8D"/>
    <w:rsid w:val="00113CB2"/>
    <w:rsid w:val="00124B9A"/>
    <w:rsid w:val="00162016"/>
    <w:rsid w:val="001654A4"/>
    <w:rsid w:val="00167A74"/>
    <w:rsid w:val="0018444B"/>
    <w:rsid w:val="00193DD1"/>
    <w:rsid w:val="001B2B00"/>
    <w:rsid w:val="001C25DE"/>
    <w:rsid w:val="001E27C0"/>
    <w:rsid w:val="001E490E"/>
    <w:rsid w:val="001E4AE8"/>
    <w:rsid w:val="001E7643"/>
    <w:rsid w:val="001E7A23"/>
    <w:rsid w:val="001F1440"/>
    <w:rsid w:val="001F6CB2"/>
    <w:rsid w:val="00205BF1"/>
    <w:rsid w:val="00213CB6"/>
    <w:rsid w:val="00225BAC"/>
    <w:rsid w:val="00244091"/>
    <w:rsid w:val="00272702"/>
    <w:rsid w:val="002735CE"/>
    <w:rsid w:val="00280CD2"/>
    <w:rsid w:val="00282882"/>
    <w:rsid w:val="00291C38"/>
    <w:rsid w:val="002A6C6B"/>
    <w:rsid w:val="002B0C1D"/>
    <w:rsid w:val="002B121F"/>
    <w:rsid w:val="002B613A"/>
    <w:rsid w:val="002E7234"/>
    <w:rsid w:val="00303A62"/>
    <w:rsid w:val="00316AB5"/>
    <w:rsid w:val="00326BD0"/>
    <w:rsid w:val="00327C0E"/>
    <w:rsid w:val="00335D57"/>
    <w:rsid w:val="00352345"/>
    <w:rsid w:val="0037192F"/>
    <w:rsid w:val="00382AAD"/>
    <w:rsid w:val="00390C6E"/>
    <w:rsid w:val="00394C9E"/>
    <w:rsid w:val="003A57E6"/>
    <w:rsid w:val="003B7CCD"/>
    <w:rsid w:val="003C376C"/>
    <w:rsid w:val="003E4B32"/>
    <w:rsid w:val="003E62CF"/>
    <w:rsid w:val="003F1240"/>
    <w:rsid w:val="004001ED"/>
    <w:rsid w:val="00400E32"/>
    <w:rsid w:val="00417A59"/>
    <w:rsid w:val="00424289"/>
    <w:rsid w:val="00430663"/>
    <w:rsid w:val="004437C5"/>
    <w:rsid w:val="00456F51"/>
    <w:rsid w:val="0046143B"/>
    <w:rsid w:val="004660B1"/>
    <w:rsid w:val="00466AE1"/>
    <w:rsid w:val="004711AE"/>
    <w:rsid w:val="0047323B"/>
    <w:rsid w:val="00480373"/>
    <w:rsid w:val="00492429"/>
    <w:rsid w:val="00496472"/>
    <w:rsid w:val="004B5122"/>
    <w:rsid w:val="004B5ABF"/>
    <w:rsid w:val="004C3846"/>
    <w:rsid w:val="004D46C5"/>
    <w:rsid w:val="004D5BF2"/>
    <w:rsid w:val="004E39CA"/>
    <w:rsid w:val="005035B7"/>
    <w:rsid w:val="005172A2"/>
    <w:rsid w:val="005178A2"/>
    <w:rsid w:val="005313D9"/>
    <w:rsid w:val="00534C5D"/>
    <w:rsid w:val="0054412F"/>
    <w:rsid w:val="00547639"/>
    <w:rsid w:val="0055451C"/>
    <w:rsid w:val="00555E33"/>
    <w:rsid w:val="005650A3"/>
    <w:rsid w:val="00592D26"/>
    <w:rsid w:val="0059347C"/>
    <w:rsid w:val="00593C9C"/>
    <w:rsid w:val="005970FA"/>
    <w:rsid w:val="005A09E6"/>
    <w:rsid w:val="005A38F7"/>
    <w:rsid w:val="005A67A0"/>
    <w:rsid w:val="005D7861"/>
    <w:rsid w:val="005E2742"/>
    <w:rsid w:val="005E4388"/>
    <w:rsid w:val="00604D85"/>
    <w:rsid w:val="00617743"/>
    <w:rsid w:val="00631B1D"/>
    <w:rsid w:val="006367A6"/>
    <w:rsid w:val="006463F8"/>
    <w:rsid w:val="00646DFC"/>
    <w:rsid w:val="00657808"/>
    <w:rsid w:val="00661D7E"/>
    <w:rsid w:val="00662291"/>
    <w:rsid w:val="00671CCE"/>
    <w:rsid w:val="00675FC7"/>
    <w:rsid w:val="00685B89"/>
    <w:rsid w:val="00687D05"/>
    <w:rsid w:val="006A4026"/>
    <w:rsid w:val="006A4480"/>
    <w:rsid w:val="006B7B20"/>
    <w:rsid w:val="006C1CA0"/>
    <w:rsid w:val="006D2E39"/>
    <w:rsid w:val="006E26DF"/>
    <w:rsid w:val="006E7CF1"/>
    <w:rsid w:val="00711406"/>
    <w:rsid w:val="007135BE"/>
    <w:rsid w:val="0071756C"/>
    <w:rsid w:val="0071769D"/>
    <w:rsid w:val="007178AE"/>
    <w:rsid w:val="007331CE"/>
    <w:rsid w:val="00735473"/>
    <w:rsid w:val="00737D1B"/>
    <w:rsid w:val="007448F1"/>
    <w:rsid w:val="00757E21"/>
    <w:rsid w:val="00764DE2"/>
    <w:rsid w:val="00765AE9"/>
    <w:rsid w:val="00793D96"/>
    <w:rsid w:val="007A31D6"/>
    <w:rsid w:val="007A31DF"/>
    <w:rsid w:val="007B3AFD"/>
    <w:rsid w:val="007C1088"/>
    <w:rsid w:val="007E5EFF"/>
    <w:rsid w:val="008223C0"/>
    <w:rsid w:val="008240D8"/>
    <w:rsid w:val="008277D8"/>
    <w:rsid w:val="008305C5"/>
    <w:rsid w:val="008306CA"/>
    <w:rsid w:val="008849CC"/>
    <w:rsid w:val="008865EE"/>
    <w:rsid w:val="008925CF"/>
    <w:rsid w:val="0089756A"/>
    <w:rsid w:val="008A43AF"/>
    <w:rsid w:val="009068D0"/>
    <w:rsid w:val="00906DCC"/>
    <w:rsid w:val="00915851"/>
    <w:rsid w:val="0092745A"/>
    <w:rsid w:val="00934DF1"/>
    <w:rsid w:val="0093577E"/>
    <w:rsid w:val="00943B5A"/>
    <w:rsid w:val="009579C8"/>
    <w:rsid w:val="00970F08"/>
    <w:rsid w:val="00975AF0"/>
    <w:rsid w:val="00982661"/>
    <w:rsid w:val="009872A1"/>
    <w:rsid w:val="009C4D8B"/>
    <w:rsid w:val="009C665E"/>
    <w:rsid w:val="00A079C8"/>
    <w:rsid w:val="00A13185"/>
    <w:rsid w:val="00A175A0"/>
    <w:rsid w:val="00A23472"/>
    <w:rsid w:val="00A24028"/>
    <w:rsid w:val="00A2438B"/>
    <w:rsid w:val="00A31701"/>
    <w:rsid w:val="00A435DA"/>
    <w:rsid w:val="00A560CE"/>
    <w:rsid w:val="00A77792"/>
    <w:rsid w:val="00A9566D"/>
    <w:rsid w:val="00AA7CC3"/>
    <w:rsid w:val="00AB1180"/>
    <w:rsid w:val="00AE067E"/>
    <w:rsid w:val="00AE08E5"/>
    <w:rsid w:val="00AF1B5D"/>
    <w:rsid w:val="00AF4643"/>
    <w:rsid w:val="00B0185B"/>
    <w:rsid w:val="00B11141"/>
    <w:rsid w:val="00B243D0"/>
    <w:rsid w:val="00B25B30"/>
    <w:rsid w:val="00B4037C"/>
    <w:rsid w:val="00B42B05"/>
    <w:rsid w:val="00B461CC"/>
    <w:rsid w:val="00B71573"/>
    <w:rsid w:val="00B76C39"/>
    <w:rsid w:val="00B91F21"/>
    <w:rsid w:val="00BA2531"/>
    <w:rsid w:val="00BA5A95"/>
    <w:rsid w:val="00BB1C17"/>
    <w:rsid w:val="00BC3ADE"/>
    <w:rsid w:val="00C06FED"/>
    <w:rsid w:val="00C21B7D"/>
    <w:rsid w:val="00C33A3C"/>
    <w:rsid w:val="00C35815"/>
    <w:rsid w:val="00C72D1E"/>
    <w:rsid w:val="00C75324"/>
    <w:rsid w:val="00C755A8"/>
    <w:rsid w:val="00CA1413"/>
    <w:rsid w:val="00CA3655"/>
    <w:rsid w:val="00CB519F"/>
    <w:rsid w:val="00CC06DE"/>
    <w:rsid w:val="00CD15BB"/>
    <w:rsid w:val="00CD4BEE"/>
    <w:rsid w:val="00CF7024"/>
    <w:rsid w:val="00CF73F1"/>
    <w:rsid w:val="00D02458"/>
    <w:rsid w:val="00D26A08"/>
    <w:rsid w:val="00D31886"/>
    <w:rsid w:val="00D45813"/>
    <w:rsid w:val="00D53155"/>
    <w:rsid w:val="00D55002"/>
    <w:rsid w:val="00D6082F"/>
    <w:rsid w:val="00D621B9"/>
    <w:rsid w:val="00D704E7"/>
    <w:rsid w:val="00D71D02"/>
    <w:rsid w:val="00D8379C"/>
    <w:rsid w:val="00D9029E"/>
    <w:rsid w:val="00D922DC"/>
    <w:rsid w:val="00DA6F60"/>
    <w:rsid w:val="00DC5909"/>
    <w:rsid w:val="00DD4F3F"/>
    <w:rsid w:val="00DF2E87"/>
    <w:rsid w:val="00E201DB"/>
    <w:rsid w:val="00E20E59"/>
    <w:rsid w:val="00E323F9"/>
    <w:rsid w:val="00E353DE"/>
    <w:rsid w:val="00E548ED"/>
    <w:rsid w:val="00E556F3"/>
    <w:rsid w:val="00E559DF"/>
    <w:rsid w:val="00E6449B"/>
    <w:rsid w:val="00E770A7"/>
    <w:rsid w:val="00EA2B80"/>
    <w:rsid w:val="00EA722D"/>
    <w:rsid w:val="00EB357F"/>
    <w:rsid w:val="00EB3D33"/>
    <w:rsid w:val="00EB502E"/>
    <w:rsid w:val="00EB54B0"/>
    <w:rsid w:val="00ED5E25"/>
    <w:rsid w:val="00EF18F1"/>
    <w:rsid w:val="00EF6D0C"/>
    <w:rsid w:val="00F1509B"/>
    <w:rsid w:val="00F27EAC"/>
    <w:rsid w:val="00F34328"/>
    <w:rsid w:val="00F4371E"/>
    <w:rsid w:val="00F5402E"/>
    <w:rsid w:val="00F56853"/>
    <w:rsid w:val="00F664C1"/>
    <w:rsid w:val="00F87BF6"/>
    <w:rsid w:val="00F93525"/>
    <w:rsid w:val="00F94870"/>
    <w:rsid w:val="00FA4D13"/>
    <w:rsid w:val="00FC052A"/>
    <w:rsid w:val="00FD15F7"/>
    <w:rsid w:val="00FF2F1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15"/>
    <w:pPr>
      <w:ind w:left="720"/>
      <w:contextualSpacing/>
    </w:pPr>
  </w:style>
  <w:style w:type="table" w:styleId="TableGrid">
    <w:name w:val="Table Grid"/>
    <w:basedOn w:val="TableNormal"/>
    <w:uiPriority w:val="59"/>
    <w:rsid w:val="004803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56C"/>
  </w:style>
  <w:style w:type="paragraph" w:styleId="Footer">
    <w:name w:val="footer"/>
    <w:basedOn w:val="Normal"/>
    <w:link w:val="FooterChar"/>
    <w:uiPriority w:val="99"/>
    <w:unhideWhenUsed/>
    <w:rsid w:val="0071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56C"/>
  </w:style>
  <w:style w:type="paragraph" w:styleId="BalloonText">
    <w:name w:val="Balloon Text"/>
    <w:basedOn w:val="Normal"/>
    <w:link w:val="BalloonTextChar"/>
    <w:uiPriority w:val="99"/>
    <w:semiHidden/>
    <w:unhideWhenUsed/>
    <w:rsid w:val="0039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9E"/>
    <w:rPr>
      <w:rFonts w:ascii="Tahoma" w:hAnsi="Tahoma" w:cs="Tahoma"/>
      <w:sz w:val="16"/>
      <w:szCs w:val="16"/>
    </w:rPr>
  </w:style>
  <w:style w:type="paragraph" w:styleId="Title">
    <w:name w:val="Title"/>
    <w:basedOn w:val="Normal"/>
    <w:link w:val="TitleChar"/>
    <w:qFormat/>
    <w:rsid w:val="00BB1C17"/>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BB1C17"/>
    <w:rPr>
      <w:rFonts w:ascii="Times New Roman" w:eastAsia="Times New Roman" w:hAnsi="Times New Roman" w:cs="Times New Roman"/>
      <w:b/>
      <w:i/>
      <w:sz w:val="4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15"/>
    <w:pPr>
      <w:ind w:left="720"/>
      <w:contextualSpacing/>
    </w:pPr>
  </w:style>
  <w:style w:type="table" w:styleId="TableGrid">
    <w:name w:val="Table Grid"/>
    <w:basedOn w:val="TableNormal"/>
    <w:uiPriority w:val="59"/>
    <w:rsid w:val="004803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56C"/>
  </w:style>
  <w:style w:type="paragraph" w:styleId="Footer">
    <w:name w:val="footer"/>
    <w:basedOn w:val="Normal"/>
    <w:link w:val="FooterChar"/>
    <w:uiPriority w:val="99"/>
    <w:unhideWhenUsed/>
    <w:rsid w:val="0071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56C"/>
  </w:style>
  <w:style w:type="paragraph" w:styleId="BalloonText">
    <w:name w:val="Balloon Text"/>
    <w:basedOn w:val="Normal"/>
    <w:link w:val="BalloonTextChar"/>
    <w:uiPriority w:val="99"/>
    <w:semiHidden/>
    <w:unhideWhenUsed/>
    <w:rsid w:val="0039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9E"/>
    <w:rPr>
      <w:rFonts w:ascii="Tahoma" w:hAnsi="Tahoma" w:cs="Tahoma"/>
      <w:sz w:val="16"/>
      <w:szCs w:val="16"/>
    </w:rPr>
  </w:style>
  <w:style w:type="paragraph" w:styleId="Title">
    <w:name w:val="Title"/>
    <w:basedOn w:val="Normal"/>
    <w:link w:val="TitleChar"/>
    <w:qFormat/>
    <w:rsid w:val="00BB1C17"/>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BB1C17"/>
    <w:rPr>
      <w:rFonts w:ascii="Times New Roman" w:eastAsia="Times New Roman" w:hAnsi="Times New Roman" w:cs="Times New Roman"/>
      <w:b/>
      <w:i/>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5A74-B45D-4A08-922A-D3879E80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7015</Words>
  <Characters>39986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3</cp:revision>
  <cp:lastPrinted>2013-11-29T09:57:00Z</cp:lastPrinted>
  <dcterms:created xsi:type="dcterms:W3CDTF">2013-11-29T09:57:00Z</dcterms:created>
  <dcterms:modified xsi:type="dcterms:W3CDTF">2013-11-29T10:09:00Z</dcterms:modified>
</cp:coreProperties>
</file>