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BD" w:rsidRDefault="008264BD" w:rsidP="008264BD">
      <w:pPr>
        <w:jc w:val="center"/>
        <w:rPr>
          <w:rFonts w:ascii="Bookman Old Style" w:eastAsia="Arial Unicode MS" w:hAnsi="Bookman Old Style" w:cs="Arial Unicode MS"/>
        </w:rPr>
      </w:pPr>
      <w:r>
        <w:rPr>
          <w:rFonts w:ascii="Bookman Old Style" w:eastAsia="Arial Unicode MS" w:hAnsi="Bookman Old Style" w:cs="Arial Unicode MS"/>
          <w:noProof/>
          <w:lang w:val="en-ZA" w:eastAsia="en-ZA"/>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8264BD" w:rsidRPr="00A14D8D" w:rsidRDefault="008264BD" w:rsidP="008264BD">
      <w:pPr>
        <w:jc w:val="center"/>
        <w:rPr>
          <w:rFonts w:ascii="Bookman Old Style" w:eastAsia="Arial Unicode MS" w:hAnsi="Bookman Old Style" w:cs="Arial Unicode MS"/>
        </w:rPr>
      </w:pPr>
    </w:p>
    <w:p w:rsidR="008264BD" w:rsidRPr="00775896" w:rsidRDefault="008264BD" w:rsidP="008264BD">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8264BD" w:rsidRDefault="008264BD" w:rsidP="008264BD">
      <w:pPr>
        <w:jc w:val="both"/>
        <w:rPr>
          <w:rFonts w:eastAsia="Arial Unicode MS"/>
          <w:sz w:val="30"/>
          <w:szCs w:val="30"/>
        </w:rPr>
      </w:pPr>
    </w:p>
    <w:p w:rsidR="008264BD" w:rsidRPr="00D07461" w:rsidRDefault="008264BD" w:rsidP="008264BD">
      <w:pPr>
        <w:jc w:val="both"/>
        <w:rPr>
          <w:rFonts w:eastAsia="Arial Unicode MS"/>
          <w:b/>
          <w:sz w:val="30"/>
          <w:szCs w:val="30"/>
        </w:rPr>
      </w:pPr>
      <w:r w:rsidRPr="00D07461">
        <w:rPr>
          <w:rFonts w:eastAsia="Arial Unicode MS"/>
          <w:b/>
          <w:sz w:val="30"/>
          <w:szCs w:val="30"/>
        </w:rPr>
        <w:t>HELD AT MBABANE</w:t>
      </w:r>
    </w:p>
    <w:p w:rsidR="008264BD" w:rsidRPr="00775896" w:rsidRDefault="008264BD" w:rsidP="008264BD">
      <w:pPr>
        <w:jc w:val="both"/>
        <w:rPr>
          <w:rFonts w:eastAsia="Arial Unicode MS"/>
          <w:sz w:val="30"/>
          <w:szCs w:val="30"/>
        </w:rPr>
      </w:pPr>
    </w:p>
    <w:p w:rsidR="008264BD" w:rsidRPr="00775896" w:rsidRDefault="008264BD" w:rsidP="008264BD">
      <w:pPr>
        <w:jc w:val="center"/>
        <w:rPr>
          <w:rFonts w:eastAsia="Arial Unicode MS"/>
          <w:b/>
          <w:sz w:val="30"/>
          <w:szCs w:val="30"/>
        </w:rPr>
      </w:pPr>
      <w:r w:rsidRPr="00775896">
        <w:rPr>
          <w:rFonts w:eastAsia="Arial Unicode MS"/>
          <w:b/>
          <w:sz w:val="30"/>
          <w:szCs w:val="30"/>
        </w:rPr>
        <w:t>JUDGMENT</w:t>
      </w:r>
    </w:p>
    <w:p w:rsidR="008264BD" w:rsidRPr="00775896" w:rsidRDefault="008264BD" w:rsidP="008264BD">
      <w:pPr>
        <w:jc w:val="center"/>
        <w:rPr>
          <w:rFonts w:eastAsia="Arial Unicode MS"/>
          <w:b/>
          <w:sz w:val="30"/>
          <w:szCs w:val="30"/>
        </w:rPr>
      </w:pPr>
    </w:p>
    <w:p w:rsidR="008264BD" w:rsidRPr="00775896" w:rsidRDefault="008264BD" w:rsidP="008264BD">
      <w:pPr>
        <w:jc w:val="center"/>
        <w:rPr>
          <w:rFonts w:eastAsia="Arial Unicode MS"/>
          <w:b/>
          <w:sz w:val="30"/>
          <w:szCs w:val="30"/>
        </w:rPr>
      </w:pPr>
    </w:p>
    <w:p w:rsidR="008264BD" w:rsidRPr="00775896" w:rsidRDefault="008264BD" w:rsidP="008264BD">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ivil </w:t>
      </w:r>
      <w:r w:rsidRPr="00775896">
        <w:rPr>
          <w:rFonts w:eastAsia="Arial Unicode MS"/>
          <w:b/>
          <w:sz w:val="30"/>
          <w:szCs w:val="30"/>
          <w:u w:val="single"/>
        </w:rPr>
        <w:t xml:space="preserve">Appeal No. </w:t>
      </w:r>
      <w:r>
        <w:rPr>
          <w:rFonts w:eastAsia="Arial Unicode MS"/>
          <w:b/>
          <w:sz w:val="30"/>
          <w:szCs w:val="30"/>
          <w:u w:val="single"/>
        </w:rPr>
        <w:t>68</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3</w:t>
      </w:r>
    </w:p>
    <w:p w:rsidR="008264BD" w:rsidRPr="00775896" w:rsidRDefault="008264BD" w:rsidP="008264BD">
      <w:pPr>
        <w:jc w:val="both"/>
        <w:rPr>
          <w:rFonts w:eastAsia="Arial Unicode MS"/>
          <w:b/>
          <w:sz w:val="30"/>
          <w:szCs w:val="30"/>
          <w:u w:val="single"/>
        </w:rPr>
      </w:pPr>
    </w:p>
    <w:p w:rsidR="008264BD" w:rsidRPr="00775896" w:rsidRDefault="008264BD" w:rsidP="008264BD">
      <w:pPr>
        <w:jc w:val="both"/>
        <w:rPr>
          <w:rFonts w:eastAsia="Arial Unicode MS"/>
          <w:b/>
          <w:sz w:val="30"/>
          <w:szCs w:val="30"/>
        </w:rPr>
      </w:pPr>
    </w:p>
    <w:p w:rsidR="008264BD" w:rsidRPr="00775896" w:rsidRDefault="008264BD" w:rsidP="008264BD">
      <w:pPr>
        <w:jc w:val="both"/>
        <w:rPr>
          <w:rFonts w:eastAsia="Arial Unicode MS"/>
          <w:b/>
          <w:sz w:val="30"/>
          <w:szCs w:val="30"/>
        </w:rPr>
      </w:pPr>
      <w:r w:rsidRPr="00775896">
        <w:rPr>
          <w:rFonts w:eastAsia="Arial Unicode MS"/>
          <w:b/>
          <w:sz w:val="30"/>
          <w:szCs w:val="30"/>
        </w:rPr>
        <w:t>In the matter between</w:t>
      </w:r>
    </w:p>
    <w:p w:rsidR="008264BD" w:rsidRPr="00775896" w:rsidRDefault="008264BD" w:rsidP="008264BD">
      <w:pPr>
        <w:jc w:val="both"/>
        <w:rPr>
          <w:rFonts w:eastAsia="Arial Unicode MS"/>
          <w:b/>
          <w:sz w:val="30"/>
          <w:szCs w:val="30"/>
        </w:rPr>
      </w:pPr>
    </w:p>
    <w:p w:rsidR="008264BD" w:rsidRPr="00775896" w:rsidRDefault="008264BD" w:rsidP="008264BD">
      <w:pPr>
        <w:jc w:val="both"/>
        <w:rPr>
          <w:rFonts w:eastAsia="Arial Unicode MS"/>
          <w:b/>
          <w:sz w:val="30"/>
          <w:szCs w:val="30"/>
        </w:rPr>
      </w:pPr>
    </w:p>
    <w:p w:rsidR="008264BD" w:rsidRPr="00775896" w:rsidRDefault="008264BD" w:rsidP="008264BD">
      <w:pPr>
        <w:jc w:val="both"/>
        <w:rPr>
          <w:rFonts w:eastAsia="Arial Unicode MS"/>
          <w:b/>
          <w:sz w:val="30"/>
          <w:szCs w:val="30"/>
        </w:rPr>
      </w:pPr>
      <w:r>
        <w:rPr>
          <w:rFonts w:eastAsia="Arial Unicode MS"/>
          <w:b/>
          <w:sz w:val="30"/>
          <w:szCs w:val="30"/>
        </w:rPr>
        <w:t>MESHACK DLAMINI</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Pr="00775896">
        <w:rPr>
          <w:rFonts w:eastAsia="Arial Unicode MS"/>
          <w:b/>
          <w:sz w:val="30"/>
          <w:szCs w:val="30"/>
        </w:rPr>
        <w:t>Appellant</w:t>
      </w:r>
    </w:p>
    <w:p w:rsidR="008264BD" w:rsidRPr="00775896" w:rsidRDefault="008264BD" w:rsidP="008264BD">
      <w:pPr>
        <w:jc w:val="both"/>
        <w:rPr>
          <w:rFonts w:eastAsia="Arial Unicode MS"/>
          <w:b/>
          <w:sz w:val="30"/>
          <w:szCs w:val="30"/>
        </w:rPr>
      </w:pPr>
    </w:p>
    <w:p w:rsidR="008264BD" w:rsidRPr="00775896" w:rsidRDefault="008264BD" w:rsidP="008264BD">
      <w:pPr>
        <w:jc w:val="both"/>
        <w:rPr>
          <w:rFonts w:eastAsia="Arial Unicode MS"/>
          <w:b/>
          <w:sz w:val="30"/>
          <w:szCs w:val="30"/>
        </w:rPr>
      </w:pPr>
    </w:p>
    <w:p w:rsidR="008264BD" w:rsidRPr="00775896" w:rsidRDefault="008264BD" w:rsidP="008264BD">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8264BD" w:rsidRPr="00775896" w:rsidRDefault="008264BD" w:rsidP="008264BD">
      <w:pPr>
        <w:jc w:val="both"/>
        <w:rPr>
          <w:rFonts w:eastAsia="Arial Unicode MS"/>
          <w:b/>
          <w:sz w:val="30"/>
          <w:szCs w:val="30"/>
        </w:rPr>
      </w:pPr>
    </w:p>
    <w:p w:rsidR="008264BD" w:rsidRPr="00775896" w:rsidRDefault="008264BD" w:rsidP="008264BD">
      <w:pPr>
        <w:jc w:val="both"/>
        <w:rPr>
          <w:rFonts w:eastAsia="Arial Unicode MS"/>
          <w:b/>
          <w:sz w:val="30"/>
          <w:szCs w:val="30"/>
        </w:rPr>
      </w:pPr>
    </w:p>
    <w:p w:rsidR="008264BD" w:rsidRPr="00775896" w:rsidRDefault="008264BD" w:rsidP="008264BD">
      <w:pPr>
        <w:jc w:val="both"/>
        <w:rPr>
          <w:rFonts w:eastAsia="Arial Unicode MS"/>
          <w:b/>
          <w:sz w:val="30"/>
          <w:szCs w:val="30"/>
        </w:rPr>
      </w:pPr>
      <w:r>
        <w:rPr>
          <w:rFonts w:eastAsia="Arial Unicode MS"/>
          <w:b/>
          <w:sz w:val="30"/>
          <w:szCs w:val="30"/>
        </w:rPr>
        <w:t>SANDILE THWALA N.O.</w:t>
      </w:r>
      <w:r>
        <w:rPr>
          <w:rFonts w:eastAsia="Arial Unicode MS"/>
          <w:b/>
          <w:sz w:val="30"/>
          <w:szCs w:val="30"/>
        </w:rPr>
        <w:tab/>
        <w:t xml:space="preserve">                  </w:t>
      </w:r>
      <w:r>
        <w:rPr>
          <w:rFonts w:eastAsia="Arial Unicode MS"/>
          <w:b/>
          <w:sz w:val="30"/>
          <w:szCs w:val="30"/>
        </w:rPr>
        <w:tab/>
      </w:r>
      <w:r>
        <w:rPr>
          <w:rFonts w:eastAsia="Arial Unicode MS"/>
          <w:b/>
          <w:sz w:val="30"/>
          <w:szCs w:val="30"/>
        </w:rPr>
        <w:tab/>
        <w:t xml:space="preserve">First </w:t>
      </w:r>
      <w:r w:rsidRPr="00775896">
        <w:rPr>
          <w:rFonts w:eastAsia="Arial Unicode MS"/>
          <w:b/>
          <w:sz w:val="30"/>
          <w:szCs w:val="30"/>
        </w:rPr>
        <w:t>Respondent</w:t>
      </w:r>
    </w:p>
    <w:p w:rsidR="008264BD" w:rsidRDefault="008264BD" w:rsidP="008264BD">
      <w:pPr>
        <w:jc w:val="both"/>
        <w:rPr>
          <w:rFonts w:eastAsia="Arial Unicode MS"/>
          <w:b/>
          <w:sz w:val="30"/>
          <w:szCs w:val="30"/>
        </w:rPr>
      </w:pPr>
      <w:r>
        <w:rPr>
          <w:rFonts w:eastAsia="Arial Unicode MS"/>
          <w:b/>
          <w:sz w:val="30"/>
          <w:szCs w:val="30"/>
        </w:rPr>
        <w:t>COWIGAN (PTY) LTD</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Second Respondent</w:t>
      </w:r>
    </w:p>
    <w:p w:rsidR="008264BD" w:rsidRDefault="008264BD" w:rsidP="008264BD">
      <w:pPr>
        <w:jc w:val="both"/>
        <w:rPr>
          <w:rFonts w:eastAsia="Arial Unicode MS"/>
          <w:b/>
          <w:sz w:val="30"/>
          <w:szCs w:val="30"/>
        </w:rPr>
      </w:pPr>
      <w:r>
        <w:rPr>
          <w:rFonts w:eastAsia="Arial Unicode MS"/>
          <w:b/>
          <w:sz w:val="30"/>
          <w:szCs w:val="30"/>
        </w:rPr>
        <w:t>MANZINI CITY COUNCIL</w:t>
      </w:r>
      <w:r>
        <w:rPr>
          <w:rFonts w:eastAsia="Arial Unicode MS"/>
          <w:b/>
          <w:sz w:val="30"/>
          <w:szCs w:val="30"/>
        </w:rPr>
        <w:tab/>
      </w:r>
      <w:r>
        <w:rPr>
          <w:rFonts w:eastAsia="Arial Unicode MS"/>
          <w:b/>
          <w:sz w:val="30"/>
          <w:szCs w:val="30"/>
        </w:rPr>
        <w:tab/>
      </w:r>
      <w:r>
        <w:rPr>
          <w:rFonts w:eastAsia="Arial Unicode MS"/>
          <w:b/>
          <w:sz w:val="30"/>
          <w:szCs w:val="30"/>
        </w:rPr>
        <w:tab/>
        <w:t>Third Respondent</w:t>
      </w:r>
    </w:p>
    <w:p w:rsidR="008264BD" w:rsidRDefault="008264BD" w:rsidP="008264BD">
      <w:pPr>
        <w:jc w:val="both"/>
        <w:rPr>
          <w:rFonts w:eastAsia="Arial Unicode MS"/>
          <w:b/>
          <w:sz w:val="30"/>
          <w:szCs w:val="30"/>
        </w:rPr>
      </w:pPr>
      <w:r>
        <w:rPr>
          <w:rFonts w:eastAsia="Arial Unicode MS"/>
          <w:b/>
          <w:sz w:val="30"/>
          <w:szCs w:val="30"/>
        </w:rPr>
        <w:t xml:space="preserve">THE REGISTRAR OF DEEDS  </w:t>
      </w:r>
      <w:r>
        <w:rPr>
          <w:rFonts w:eastAsia="Arial Unicode MS"/>
          <w:b/>
          <w:sz w:val="30"/>
          <w:szCs w:val="30"/>
        </w:rPr>
        <w:tab/>
      </w:r>
      <w:r>
        <w:rPr>
          <w:rFonts w:eastAsia="Arial Unicode MS"/>
          <w:b/>
          <w:sz w:val="30"/>
          <w:szCs w:val="30"/>
        </w:rPr>
        <w:tab/>
      </w:r>
      <w:r>
        <w:rPr>
          <w:rFonts w:eastAsia="Arial Unicode MS"/>
          <w:b/>
          <w:sz w:val="30"/>
          <w:szCs w:val="30"/>
        </w:rPr>
        <w:tab/>
        <w:t>Fourth Respondent</w:t>
      </w:r>
    </w:p>
    <w:p w:rsidR="008264BD" w:rsidRDefault="008264BD" w:rsidP="008264BD">
      <w:pPr>
        <w:jc w:val="both"/>
        <w:rPr>
          <w:rFonts w:eastAsia="Arial Unicode MS"/>
          <w:b/>
          <w:sz w:val="30"/>
          <w:szCs w:val="30"/>
        </w:rPr>
      </w:pPr>
      <w:r>
        <w:rPr>
          <w:rFonts w:eastAsia="Arial Unicode MS"/>
          <w:b/>
          <w:sz w:val="30"/>
          <w:szCs w:val="30"/>
        </w:rPr>
        <w:t xml:space="preserve">MASTER OF THE HIGH COURT </w:t>
      </w:r>
      <w:r>
        <w:rPr>
          <w:rFonts w:eastAsia="Arial Unicode MS"/>
          <w:b/>
          <w:sz w:val="30"/>
          <w:szCs w:val="30"/>
        </w:rPr>
        <w:tab/>
      </w:r>
      <w:r>
        <w:rPr>
          <w:rFonts w:eastAsia="Arial Unicode MS"/>
          <w:b/>
          <w:sz w:val="30"/>
          <w:szCs w:val="30"/>
        </w:rPr>
        <w:tab/>
        <w:t>Fifth Respondent</w:t>
      </w:r>
    </w:p>
    <w:p w:rsidR="008264BD" w:rsidRDefault="008264BD" w:rsidP="008264BD">
      <w:pPr>
        <w:jc w:val="both"/>
        <w:rPr>
          <w:rFonts w:eastAsia="Arial Unicode MS"/>
          <w:b/>
          <w:sz w:val="30"/>
          <w:szCs w:val="30"/>
        </w:rPr>
      </w:pPr>
      <w:r>
        <w:rPr>
          <w:rFonts w:eastAsia="Arial Unicode MS"/>
          <w:b/>
          <w:sz w:val="30"/>
          <w:szCs w:val="30"/>
        </w:rPr>
        <w:t>THE ATTORNEY GENERAL</w:t>
      </w:r>
      <w:r>
        <w:rPr>
          <w:rFonts w:eastAsia="Arial Unicode MS"/>
          <w:b/>
          <w:sz w:val="30"/>
          <w:szCs w:val="30"/>
        </w:rPr>
        <w:tab/>
      </w:r>
      <w:r>
        <w:rPr>
          <w:rFonts w:eastAsia="Arial Unicode MS"/>
          <w:b/>
          <w:sz w:val="30"/>
          <w:szCs w:val="30"/>
        </w:rPr>
        <w:tab/>
      </w:r>
      <w:r>
        <w:rPr>
          <w:rFonts w:eastAsia="Arial Unicode MS"/>
          <w:b/>
          <w:sz w:val="30"/>
          <w:szCs w:val="30"/>
        </w:rPr>
        <w:tab/>
        <w:t>Sixth Respondent</w:t>
      </w:r>
    </w:p>
    <w:p w:rsidR="008264BD" w:rsidRDefault="008264BD" w:rsidP="008264BD">
      <w:pPr>
        <w:jc w:val="both"/>
        <w:rPr>
          <w:rFonts w:eastAsia="Arial Unicode MS"/>
          <w:b/>
          <w:sz w:val="30"/>
          <w:szCs w:val="30"/>
        </w:rPr>
      </w:pPr>
      <w:r>
        <w:rPr>
          <w:rFonts w:eastAsia="Arial Unicode MS"/>
          <w:b/>
          <w:sz w:val="30"/>
          <w:szCs w:val="30"/>
        </w:rPr>
        <w:t>NHLANGANO TOWN COUNCIL</w:t>
      </w:r>
      <w:r>
        <w:rPr>
          <w:rFonts w:eastAsia="Arial Unicode MS"/>
          <w:b/>
          <w:sz w:val="30"/>
          <w:szCs w:val="30"/>
        </w:rPr>
        <w:tab/>
      </w:r>
      <w:r>
        <w:rPr>
          <w:rFonts w:eastAsia="Arial Unicode MS"/>
          <w:b/>
          <w:sz w:val="30"/>
          <w:szCs w:val="30"/>
        </w:rPr>
        <w:tab/>
        <w:t>Seventh Respondent</w:t>
      </w:r>
    </w:p>
    <w:p w:rsidR="008264BD" w:rsidRDefault="008264BD" w:rsidP="008264BD">
      <w:pPr>
        <w:jc w:val="both"/>
        <w:rPr>
          <w:rFonts w:eastAsia="Arial Unicode MS"/>
          <w:b/>
          <w:sz w:val="30"/>
          <w:szCs w:val="30"/>
        </w:rPr>
      </w:pPr>
      <w:r>
        <w:rPr>
          <w:rFonts w:eastAsia="Arial Unicode MS"/>
          <w:b/>
          <w:sz w:val="30"/>
          <w:szCs w:val="30"/>
        </w:rPr>
        <w:t>MUNICIPAL COUNCIL OF MBABANE</w:t>
      </w:r>
      <w:r>
        <w:rPr>
          <w:rFonts w:eastAsia="Arial Unicode MS"/>
          <w:b/>
          <w:sz w:val="30"/>
          <w:szCs w:val="30"/>
        </w:rPr>
        <w:tab/>
        <w:t>Eighth Respondent</w:t>
      </w:r>
    </w:p>
    <w:p w:rsidR="008264BD" w:rsidRDefault="008264BD" w:rsidP="008264BD">
      <w:pPr>
        <w:jc w:val="both"/>
        <w:rPr>
          <w:rFonts w:eastAsia="Arial Unicode MS"/>
          <w:b/>
          <w:sz w:val="30"/>
          <w:szCs w:val="30"/>
        </w:rPr>
      </w:pPr>
      <w:r>
        <w:rPr>
          <w:rFonts w:eastAsia="Arial Unicode MS"/>
          <w:b/>
          <w:sz w:val="30"/>
          <w:szCs w:val="30"/>
        </w:rPr>
        <w:t>MATSAPHA TOWN COUNCIL</w:t>
      </w:r>
      <w:r>
        <w:rPr>
          <w:rFonts w:eastAsia="Arial Unicode MS"/>
          <w:b/>
          <w:sz w:val="30"/>
          <w:szCs w:val="30"/>
        </w:rPr>
        <w:tab/>
      </w:r>
      <w:r>
        <w:rPr>
          <w:rFonts w:eastAsia="Arial Unicode MS"/>
          <w:b/>
          <w:sz w:val="30"/>
          <w:szCs w:val="30"/>
        </w:rPr>
        <w:tab/>
      </w:r>
      <w:r>
        <w:rPr>
          <w:rFonts w:eastAsia="Arial Unicode MS"/>
          <w:b/>
          <w:sz w:val="30"/>
          <w:szCs w:val="30"/>
        </w:rPr>
        <w:tab/>
        <w:t>Ninth Respondent</w:t>
      </w:r>
    </w:p>
    <w:p w:rsidR="008264BD" w:rsidRDefault="008264BD" w:rsidP="008264BD">
      <w:pPr>
        <w:jc w:val="both"/>
        <w:rPr>
          <w:rFonts w:eastAsia="Arial Unicode MS"/>
          <w:b/>
          <w:sz w:val="30"/>
          <w:szCs w:val="30"/>
        </w:rPr>
      </w:pPr>
    </w:p>
    <w:p w:rsidR="008264BD" w:rsidRDefault="008264BD" w:rsidP="008264BD">
      <w:pPr>
        <w:jc w:val="both"/>
        <w:rPr>
          <w:rFonts w:eastAsia="Arial Unicode MS"/>
          <w:b/>
          <w:sz w:val="30"/>
          <w:szCs w:val="30"/>
        </w:rPr>
      </w:pPr>
    </w:p>
    <w:p w:rsidR="008264BD" w:rsidRDefault="008264BD" w:rsidP="008264BD">
      <w:pPr>
        <w:jc w:val="both"/>
        <w:rPr>
          <w:rFonts w:eastAsia="Arial Unicode MS"/>
          <w:b/>
          <w:sz w:val="30"/>
          <w:szCs w:val="30"/>
        </w:rPr>
      </w:pPr>
    </w:p>
    <w:p w:rsidR="008264BD" w:rsidRPr="00775896" w:rsidRDefault="008264BD" w:rsidP="008264BD">
      <w:pPr>
        <w:jc w:val="both"/>
        <w:rPr>
          <w:rFonts w:eastAsia="Arial Unicode MS"/>
          <w:b/>
          <w:sz w:val="30"/>
          <w:szCs w:val="30"/>
        </w:rPr>
      </w:pPr>
    </w:p>
    <w:p w:rsidR="008264BD" w:rsidRPr="00775896" w:rsidRDefault="008264BD" w:rsidP="008264BD">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Pr>
          <w:rFonts w:eastAsia="Arial Unicode MS"/>
          <w:sz w:val="30"/>
          <w:szCs w:val="30"/>
        </w:rPr>
        <w:t xml:space="preserve">Meshack Dlamini v Sandile Thwala N.O. &amp; 8 </w:t>
      </w:r>
      <w:r w:rsidR="00321975">
        <w:rPr>
          <w:rFonts w:eastAsia="Arial Unicode MS"/>
          <w:sz w:val="30"/>
          <w:szCs w:val="30"/>
        </w:rPr>
        <w:t xml:space="preserve">others </w:t>
      </w:r>
      <w:r w:rsidR="00321975" w:rsidRPr="00775896">
        <w:rPr>
          <w:rFonts w:eastAsia="Arial Unicode MS"/>
          <w:i/>
          <w:sz w:val="30"/>
          <w:szCs w:val="30"/>
        </w:rPr>
        <w:t>(</w:t>
      </w:r>
      <w:r>
        <w:rPr>
          <w:rFonts w:eastAsia="Arial Unicode MS"/>
          <w:i/>
          <w:sz w:val="30"/>
          <w:szCs w:val="30"/>
        </w:rPr>
        <w:t>68</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3</w:t>
      </w:r>
      <w:r w:rsidRPr="00775896">
        <w:rPr>
          <w:rFonts w:eastAsia="Arial Unicode MS"/>
          <w:i/>
          <w:sz w:val="30"/>
          <w:szCs w:val="30"/>
        </w:rPr>
        <w:t>)</w:t>
      </w:r>
      <w:r w:rsidRPr="00775896">
        <w:rPr>
          <w:rFonts w:eastAsia="Arial Unicode MS"/>
          <w:sz w:val="30"/>
          <w:szCs w:val="30"/>
        </w:rPr>
        <w:t xml:space="preserve"> [201</w:t>
      </w:r>
      <w:r>
        <w:rPr>
          <w:rFonts w:eastAsia="Arial Unicode MS"/>
          <w:sz w:val="30"/>
          <w:szCs w:val="30"/>
        </w:rPr>
        <w:t>4</w:t>
      </w:r>
      <w:r w:rsidRPr="00775896">
        <w:rPr>
          <w:rFonts w:eastAsia="Arial Unicode MS"/>
          <w:sz w:val="30"/>
          <w:szCs w:val="30"/>
        </w:rPr>
        <w:t xml:space="preserve">] SZSC </w:t>
      </w:r>
      <w:r>
        <w:rPr>
          <w:rFonts w:eastAsia="Arial Unicode MS"/>
          <w:sz w:val="30"/>
          <w:szCs w:val="30"/>
        </w:rPr>
        <w:t>12</w:t>
      </w:r>
      <w:r w:rsidRPr="00775896">
        <w:rPr>
          <w:rFonts w:eastAsia="Arial Unicode MS"/>
          <w:sz w:val="30"/>
          <w:szCs w:val="30"/>
        </w:rPr>
        <w:t xml:space="preserve"> (</w:t>
      </w:r>
      <w:r>
        <w:rPr>
          <w:rFonts w:eastAsia="Arial Unicode MS"/>
          <w:sz w:val="30"/>
          <w:szCs w:val="30"/>
        </w:rPr>
        <w:t>30</w:t>
      </w:r>
      <w:r w:rsidRPr="00775896">
        <w:rPr>
          <w:rFonts w:eastAsia="Arial Unicode MS"/>
          <w:sz w:val="30"/>
          <w:szCs w:val="30"/>
        </w:rPr>
        <w:t xml:space="preserve"> </w:t>
      </w:r>
      <w:r>
        <w:rPr>
          <w:rFonts w:eastAsia="Arial Unicode MS"/>
          <w:sz w:val="30"/>
          <w:szCs w:val="30"/>
        </w:rPr>
        <w:t xml:space="preserve">May </w:t>
      </w:r>
      <w:r w:rsidRPr="00775896">
        <w:rPr>
          <w:rFonts w:eastAsia="Arial Unicode MS"/>
          <w:sz w:val="30"/>
          <w:szCs w:val="30"/>
        </w:rPr>
        <w:t>201</w:t>
      </w:r>
      <w:r>
        <w:rPr>
          <w:rFonts w:eastAsia="Arial Unicode MS"/>
          <w:sz w:val="30"/>
          <w:szCs w:val="30"/>
        </w:rPr>
        <w:t>4</w:t>
      </w:r>
      <w:r w:rsidRPr="00775896">
        <w:rPr>
          <w:rFonts w:eastAsia="Arial Unicode MS"/>
          <w:sz w:val="30"/>
          <w:szCs w:val="30"/>
        </w:rPr>
        <w:t>)</w:t>
      </w:r>
    </w:p>
    <w:p w:rsidR="008264BD" w:rsidRPr="00775896" w:rsidRDefault="008264BD" w:rsidP="008264BD">
      <w:pPr>
        <w:ind w:left="2880" w:hanging="2880"/>
        <w:jc w:val="both"/>
        <w:rPr>
          <w:rFonts w:eastAsia="Arial Unicode MS"/>
          <w:i/>
          <w:sz w:val="30"/>
          <w:szCs w:val="30"/>
        </w:rPr>
      </w:pPr>
    </w:p>
    <w:p w:rsidR="008264BD" w:rsidRPr="00775896" w:rsidRDefault="008264BD" w:rsidP="00735F84">
      <w:pPr>
        <w:ind w:left="2880" w:hanging="2880"/>
        <w:rPr>
          <w:rFonts w:eastAsia="Arial Unicode MS"/>
          <w:b/>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EBRAHIM </w:t>
      </w:r>
      <w:r w:rsidRPr="00775896">
        <w:rPr>
          <w:rFonts w:eastAsia="Arial Unicode MS"/>
          <w:sz w:val="30"/>
          <w:szCs w:val="30"/>
        </w:rPr>
        <w:t xml:space="preserve">JA, </w:t>
      </w:r>
      <w:r>
        <w:rPr>
          <w:rFonts w:eastAsia="Arial Unicode MS"/>
          <w:sz w:val="30"/>
          <w:szCs w:val="30"/>
        </w:rPr>
        <w:t xml:space="preserve">MOORE JA, DR TWUM </w:t>
      </w:r>
      <w:r w:rsidRPr="00775896">
        <w:rPr>
          <w:rFonts w:eastAsia="Arial Unicode MS"/>
          <w:sz w:val="30"/>
          <w:szCs w:val="30"/>
        </w:rPr>
        <w:t>JA</w:t>
      </w:r>
      <w:r>
        <w:rPr>
          <w:rFonts w:eastAsia="Arial Unicode MS"/>
          <w:sz w:val="30"/>
          <w:szCs w:val="30"/>
        </w:rPr>
        <w:t xml:space="preserve"> and DR ODOKI </w:t>
      </w:r>
      <w:r w:rsidRPr="00775896">
        <w:rPr>
          <w:rFonts w:eastAsia="Arial Unicode MS"/>
          <w:sz w:val="30"/>
          <w:szCs w:val="30"/>
        </w:rPr>
        <w:t>JA</w:t>
      </w:r>
    </w:p>
    <w:p w:rsidR="008264BD" w:rsidRDefault="008264BD" w:rsidP="008264BD">
      <w:pPr>
        <w:ind w:left="2880" w:hanging="2880"/>
        <w:jc w:val="both"/>
        <w:rPr>
          <w:rFonts w:eastAsia="Arial Unicode MS"/>
          <w:sz w:val="30"/>
          <w:szCs w:val="30"/>
        </w:rPr>
      </w:pPr>
    </w:p>
    <w:p w:rsidR="008264BD" w:rsidRPr="00775896" w:rsidRDefault="008264BD" w:rsidP="008264BD">
      <w:pPr>
        <w:jc w:val="both"/>
        <w:rPr>
          <w:rFonts w:eastAsia="Arial Unicode MS"/>
          <w:b/>
          <w:sz w:val="30"/>
          <w:szCs w:val="30"/>
        </w:rPr>
      </w:pPr>
    </w:p>
    <w:p w:rsidR="008264BD" w:rsidRPr="00775896" w:rsidRDefault="008264BD" w:rsidP="008264BD">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1F6E9E" w:rsidRPr="001F6E9E">
        <w:rPr>
          <w:rFonts w:eastAsia="Arial Unicode MS"/>
          <w:b/>
          <w:sz w:val="30"/>
          <w:szCs w:val="30"/>
        </w:rPr>
        <w:t>14</w:t>
      </w:r>
      <w:r w:rsidRPr="001F6E9E">
        <w:rPr>
          <w:rFonts w:eastAsia="Arial Unicode MS"/>
          <w:sz w:val="30"/>
          <w:szCs w:val="30"/>
        </w:rPr>
        <w:t xml:space="preserve"> </w:t>
      </w:r>
      <w:r>
        <w:rPr>
          <w:rFonts w:eastAsia="Arial Unicode MS"/>
          <w:b/>
          <w:sz w:val="30"/>
          <w:szCs w:val="30"/>
        </w:rPr>
        <w:t xml:space="preserve">MAY </w:t>
      </w:r>
      <w:r w:rsidRPr="00775896">
        <w:rPr>
          <w:rFonts w:eastAsia="Arial Unicode MS"/>
          <w:b/>
          <w:sz w:val="30"/>
          <w:szCs w:val="30"/>
        </w:rPr>
        <w:t>201</w:t>
      </w:r>
      <w:r>
        <w:rPr>
          <w:rFonts w:eastAsia="Arial Unicode MS"/>
          <w:b/>
          <w:sz w:val="30"/>
          <w:szCs w:val="30"/>
        </w:rPr>
        <w:t>4</w:t>
      </w:r>
      <w:r w:rsidRPr="00775896">
        <w:rPr>
          <w:rFonts w:eastAsia="Arial Unicode MS"/>
          <w:b/>
          <w:sz w:val="30"/>
          <w:szCs w:val="30"/>
        </w:rPr>
        <w:tab/>
      </w:r>
      <w:r w:rsidRPr="00775896">
        <w:rPr>
          <w:rFonts w:eastAsia="Arial Unicode MS"/>
          <w:b/>
          <w:sz w:val="30"/>
          <w:szCs w:val="30"/>
        </w:rPr>
        <w:tab/>
      </w:r>
    </w:p>
    <w:p w:rsidR="008264BD" w:rsidRPr="00775896" w:rsidRDefault="008264BD" w:rsidP="008264BD">
      <w:pPr>
        <w:jc w:val="both"/>
        <w:rPr>
          <w:rFonts w:eastAsia="Arial Unicode MS"/>
          <w:b/>
          <w:sz w:val="30"/>
          <w:szCs w:val="30"/>
        </w:rPr>
      </w:pPr>
    </w:p>
    <w:p w:rsidR="008264BD" w:rsidRPr="00775896" w:rsidRDefault="008264BD" w:rsidP="008264BD">
      <w:pPr>
        <w:ind w:left="2880" w:hanging="2880"/>
        <w:jc w:val="both"/>
        <w:rPr>
          <w:rFonts w:eastAsia="Arial Unicode MS"/>
          <w:b/>
          <w:sz w:val="30"/>
          <w:szCs w:val="30"/>
        </w:rPr>
      </w:pPr>
      <w:r w:rsidRPr="00775896">
        <w:rPr>
          <w:rFonts w:eastAsia="Arial Unicode MS"/>
          <w:b/>
          <w:sz w:val="30"/>
          <w:szCs w:val="30"/>
        </w:rPr>
        <w:t>Delivered:</w:t>
      </w:r>
      <w:r w:rsidRPr="00775896">
        <w:rPr>
          <w:rFonts w:eastAsia="Arial Unicode MS"/>
          <w:b/>
          <w:sz w:val="30"/>
          <w:szCs w:val="30"/>
        </w:rPr>
        <w:tab/>
      </w:r>
      <w:r>
        <w:rPr>
          <w:rFonts w:eastAsia="Arial Unicode MS"/>
          <w:b/>
          <w:sz w:val="30"/>
          <w:szCs w:val="30"/>
        </w:rPr>
        <w:t xml:space="preserve">30 MAY </w:t>
      </w:r>
      <w:r w:rsidRPr="00775896">
        <w:rPr>
          <w:rFonts w:eastAsia="Arial Unicode MS"/>
          <w:b/>
          <w:sz w:val="30"/>
          <w:szCs w:val="30"/>
        </w:rPr>
        <w:t>201</w:t>
      </w:r>
      <w:r>
        <w:rPr>
          <w:rFonts w:eastAsia="Arial Unicode MS"/>
          <w:b/>
          <w:sz w:val="30"/>
          <w:szCs w:val="30"/>
        </w:rPr>
        <w:t>4</w:t>
      </w:r>
    </w:p>
    <w:p w:rsidR="008264BD" w:rsidRPr="00775896" w:rsidRDefault="008264BD" w:rsidP="008264BD">
      <w:pPr>
        <w:ind w:left="2880" w:hanging="2880"/>
        <w:jc w:val="both"/>
        <w:rPr>
          <w:rFonts w:eastAsia="Arial Unicode MS"/>
          <w:b/>
          <w:sz w:val="30"/>
          <w:szCs w:val="30"/>
        </w:rPr>
      </w:pPr>
    </w:p>
    <w:p w:rsidR="00735F84" w:rsidRDefault="00735F84" w:rsidP="008264BD">
      <w:pPr>
        <w:ind w:left="2880" w:hanging="2880"/>
        <w:jc w:val="both"/>
        <w:rPr>
          <w:rFonts w:eastAsia="Arial Unicode MS"/>
          <w:b/>
          <w:sz w:val="30"/>
          <w:szCs w:val="30"/>
        </w:rPr>
      </w:pPr>
    </w:p>
    <w:p w:rsidR="005440EB" w:rsidRDefault="008264BD" w:rsidP="008264BD">
      <w:pPr>
        <w:ind w:left="2880" w:hanging="2880"/>
        <w:jc w:val="both"/>
        <w:rPr>
          <w:rFonts w:eastAsia="Arial Unicode MS"/>
          <w:b/>
          <w:sz w:val="30"/>
          <w:szCs w:val="30"/>
        </w:rPr>
      </w:pPr>
      <w:r w:rsidRPr="00775896">
        <w:rPr>
          <w:rFonts w:eastAsia="Arial Unicode MS"/>
          <w:b/>
          <w:sz w:val="30"/>
          <w:szCs w:val="30"/>
        </w:rPr>
        <w:t>Summary:</w:t>
      </w:r>
      <w:r w:rsidRPr="00775896">
        <w:rPr>
          <w:rFonts w:eastAsia="Arial Unicode MS"/>
          <w:b/>
          <w:sz w:val="30"/>
          <w:szCs w:val="30"/>
        </w:rPr>
        <w:tab/>
        <w:t>C</w:t>
      </w:r>
      <w:r>
        <w:rPr>
          <w:rFonts w:eastAsia="Arial Unicode MS"/>
          <w:b/>
          <w:sz w:val="30"/>
          <w:szCs w:val="30"/>
        </w:rPr>
        <w:t xml:space="preserve">ivil Appeal </w:t>
      </w:r>
      <w:r w:rsidRPr="00775896">
        <w:rPr>
          <w:rFonts w:eastAsia="Arial Unicode MS"/>
          <w:b/>
          <w:sz w:val="30"/>
          <w:szCs w:val="30"/>
        </w:rPr>
        <w:t xml:space="preserve">– </w:t>
      </w:r>
      <w:r>
        <w:rPr>
          <w:rFonts w:eastAsia="Arial Unicode MS"/>
          <w:b/>
          <w:sz w:val="30"/>
          <w:szCs w:val="30"/>
        </w:rPr>
        <w:t>The doctrine of binding precedent or stare decisis – The High Court, sitting as the Constitutional Court defying the order of the Supreme Court in re</w:t>
      </w:r>
      <w:r w:rsidR="001F6E9E">
        <w:rPr>
          <w:rFonts w:eastAsia="Arial Unicode MS"/>
          <w:b/>
          <w:sz w:val="30"/>
          <w:szCs w:val="30"/>
        </w:rPr>
        <w:t>m</w:t>
      </w:r>
      <w:r>
        <w:rPr>
          <w:rFonts w:eastAsia="Arial Unicode MS"/>
          <w:b/>
          <w:sz w:val="30"/>
          <w:szCs w:val="30"/>
        </w:rPr>
        <w:t xml:space="preserve">itting the matter to it specifically “to retry the case so that all the issues, including the constitutional questions raised by the trial judge and by the parties, could be fully ventilated and adjudicated upon” – Instead, the High Court taking a different </w:t>
      </w:r>
      <w:r w:rsidR="005440EB">
        <w:rPr>
          <w:rFonts w:eastAsia="Arial Unicode MS"/>
          <w:b/>
          <w:sz w:val="30"/>
          <w:szCs w:val="30"/>
        </w:rPr>
        <w:t xml:space="preserve">direction and insisting that the matter </w:t>
      </w:r>
      <w:r w:rsidR="000D1143">
        <w:rPr>
          <w:rFonts w:eastAsia="Arial Unicode MS"/>
          <w:b/>
          <w:sz w:val="30"/>
          <w:szCs w:val="30"/>
        </w:rPr>
        <w:t>was</w:t>
      </w:r>
      <w:r w:rsidR="005440EB">
        <w:rPr>
          <w:rFonts w:eastAsia="Arial Unicode MS"/>
          <w:b/>
          <w:sz w:val="30"/>
          <w:szCs w:val="30"/>
        </w:rPr>
        <w:t xml:space="preserve"> not a </w:t>
      </w:r>
      <w:r w:rsidR="001F6E9E">
        <w:rPr>
          <w:rFonts w:eastAsia="Arial Unicode MS"/>
          <w:b/>
          <w:sz w:val="30"/>
          <w:szCs w:val="30"/>
        </w:rPr>
        <w:t>c</w:t>
      </w:r>
      <w:r w:rsidR="005440EB">
        <w:rPr>
          <w:rFonts w:eastAsia="Arial Unicode MS"/>
          <w:b/>
          <w:sz w:val="30"/>
          <w:szCs w:val="30"/>
        </w:rPr>
        <w:t>onstitutional one and thus deciding it on another basis – A</w:t>
      </w:r>
      <w:r>
        <w:rPr>
          <w:rFonts w:eastAsia="Arial Unicode MS"/>
          <w:b/>
          <w:sz w:val="30"/>
          <w:szCs w:val="30"/>
        </w:rPr>
        <w:t>ppe</w:t>
      </w:r>
      <w:r w:rsidR="005440EB">
        <w:rPr>
          <w:rFonts w:eastAsia="Arial Unicode MS"/>
          <w:b/>
          <w:sz w:val="30"/>
          <w:szCs w:val="30"/>
        </w:rPr>
        <w:t>a</w:t>
      </w:r>
      <w:r>
        <w:rPr>
          <w:rFonts w:eastAsia="Arial Unicode MS"/>
          <w:b/>
          <w:sz w:val="30"/>
          <w:szCs w:val="30"/>
        </w:rPr>
        <w:t>l</w:t>
      </w:r>
      <w:r w:rsidR="005440EB">
        <w:rPr>
          <w:rFonts w:eastAsia="Arial Unicode MS"/>
          <w:b/>
          <w:sz w:val="30"/>
          <w:szCs w:val="30"/>
        </w:rPr>
        <w:t xml:space="preserve"> upheld with costs and the order of the Supreme Court reinstated.</w:t>
      </w:r>
    </w:p>
    <w:p w:rsidR="005440EB" w:rsidRDefault="005440EB" w:rsidP="008264BD">
      <w:pPr>
        <w:ind w:left="2880" w:hanging="2880"/>
        <w:jc w:val="both"/>
        <w:rPr>
          <w:rFonts w:eastAsia="Arial Unicode MS"/>
          <w:b/>
          <w:sz w:val="30"/>
          <w:szCs w:val="30"/>
        </w:rPr>
      </w:pPr>
    </w:p>
    <w:p w:rsidR="008264BD" w:rsidRPr="00775896" w:rsidRDefault="008264BD" w:rsidP="008264BD">
      <w:pPr>
        <w:ind w:left="2880" w:hanging="2880"/>
        <w:jc w:val="both"/>
        <w:rPr>
          <w:rFonts w:eastAsia="Arial Unicode MS"/>
          <w:b/>
          <w:sz w:val="30"/>
          <w:szCs w:val="30"/>
        </w:rPr>
      </w:pPr>
    </w:p>
    <w:p w:rsidR="008264BD" w:rsidRDefault="008264BD" w:rsidP="008264BD">
      <w:pPr>
        <w:ind w:left="2880" w:hanging="2880"/>
        <w:jc w:val="both"/>
        <w:rPr>
          <w:rFonts w:eastAsia="Arial Unicode MS"/>
          <w:b/>
          <w:sz w:val="30"/>
          <w:szCs w:val="30"/>
        </w:rPr>
      </w:pPr>
    </w:p>
    <w:p w:rsidR="00174A39" w:rsidRDefault="00174A39" w:rsidP="008264BD">
      <w:pPr>
        <w:ind w:left="2880" w:hanging="2880"/>
        <w:jc w:val="both"/>
        <w:rPr>
          <w:rFonts w:eastAsia="Arial Unicode MS"/>
          <w:b/>
          <w:sz w:val="30"/>
          <w:szCs w:val="30"/>
        </w:rPr>
      </w:pPr>
    </w:p>
    <w:p w:rsidR="00174A39" w:rsidRDefault="00174A39" w:rsidP="008264BD">
      <w:pPr>
        <w:ind w:left="2880" w:hanging="2880"/>
        <w:jc w:val="both"/>
        <w:rPr>
          <w:rFonts w:eastAsia="Arial Unicode MS"/>
          <w:b/>
          <w:sz w:val="30"/>
          <w:szCs w:val="30"/>
        </w:rPr>
      </w:pPr>
    </w:p>
    <w:p w:rsidR="00174A39" w:rsidRDefault="00174A39" w:rsidP="008264BD">
      <w:pPr>
        <w:ind w:left="2880" w:hanging="2880"/>
        <w:jc w:val="both"/>
        <w:rPr>
          <w:rFonts w:eastAsia="Arial Unicode MS"/>
          <w:b/>
          <w:sz w:val="30"/>
          <w:szCs w:val="30"/>
        </w:rPr>
      </w:pPr>
    </w:p>
    <w:p w:rsidR="00174A39" w:rsidRDefault="00174A39" w:rsidP="008264BD">
      <w:pPr>
        <w:ind w:left="2880" w:hanging="2880"/>
        <w:jc w:val="both"/>
        <w:rPr>
          <w:rFonts w:eastAsia="Arial Unicode MS"/>
          <w:b/>
          <w:sz w:val="30"/>
          <w:szCs w:val="30"/>
        </w:rPr>
      </w:pPr>
    </w:p>
    <w:p w:rsidR="00174A39" w:rsidRDefault="00174A39" w:rsidP="008264BD">
      <w:pPr>
        <w:ind w:left="2880" w:hanging="2880"/>
        <w:jc w:val="both"/>
        <w:rPr>
          <w:rFonts w:eastAsia="Arial Unicode MS"/>
          <w:b/>
          <w:sz w:val="30"/>
          <w:szCs w:val="30"/>
        </w:rPr>
      </w:pPr>
    </w:p>
    <w:p w:rsidR="00174A39" w:rsidRPr="00775896" w:rsidRDefault="00174A39" w:rsidP="008264BD">
      <w:pPr>
        <w:ind w:left="2880" w:hanging="2880"/>
        <w:jc w:val="both"/>
        <w:rPr>
          <w:rFonts w:eastAsia="Arial Unicode MS"/>
          <w:b/>
          <w:sz w:val="30"/>
          <w:szCs w:val="30"/>
        </w:rPr>
      </w:pPr>
    </w:p>
    <w:p w:rsidR="008264BD" w:rsidRPr="00174A39" w:rsidRDefault="008264BD" w:rsidP="008264BD">
      <w:pPr>
        <w:ind w:left="2880" w:hanging="2880"/>
        <w:jc w:val="center"/>
        <w:rPr>
          <w:rFonts w:eastAsia="Arial Unicode MS"/>
          <w:b/>
          <w:sz w:val="30"/>
          <w:szCs w:val="30"/>
        </w:rPr>
      </w:pPr>
      <w:r w:rsidRPr="00174A39">
        <w:rPr>
          <w:rFonts w:eastAsia="Arial Unicode MS"/>
          <w:b/>
          <w:sz w:val="30"/>
          <w:szCs w:val="30"/>
        </w:rPr>
        <w:lastRenderedPageBreak/>
        <w:t>JUDGMENT</w:t>
      </w:r>
    </w:p>
    <w:p w:rsidR="008264BD" w:rsidRPr="00174A39" w:rsidRDefault="008264BD" w:rsidP="008264BD">
      <w:pPr>
        <w:ind w:left="2880" w:hanging="2880"/>
        <w:jc w:val="both"/>
        <w:rPr>
          <w:rFonts w:eastAsia="Arial Unicode MS"/>
          <w:b/>
          <w:sz w:val="30"/>
          <w:szCs w:val="30"/>
        </w:rPr>
      </w:pPr>
    </w:p>
    <w:p w:rsidR="008264BD" w:rsidRPr="00775896" w:rsidRDefault="008264BD" w:rsidP="008264BD">
      <w:pPr>
        <w:ind w:left="2880" w:hanging="2880"/>
        <w:jc w:val="both"/>
        <w:rPr>
          <w:rFonts w:eastAsia="Arial Unicode MS"/>
          <w:b/>
          <w:sz w:val="30"/>
          <w:szCs w:val="30"/>
        </w:rPr>
      </w:pPr>
    </w:p>
    <w:p w:rsidR="008264BD" w:rsidRPr="00775896" w:rsidRDefault="008264BD" w:rsidP="008264BD">
      <w:pPr>
        <w:ind w:left="2880" w:hanging="2880"/>
        <w:jc w:val="both"/>
        <w:rPr>
          <w:rFonts w:eastAsia="Arial Unicode MS"/>
          <w:b/>
          <w:sz w:val="30"/>
          <w:szCs w:val="30"/>
        </w:rPr>
      </w:pPr>
      <w:r w:rsidRPr="00775896">
        <w:rPr>
          <w:rFonts w:eastAsia="Arial Unicode MS"/>
          <w:b/>
          <w:sz w:val="30"/>
          <w:szCs w:val="30"/>
        </w:rPr>
        <w:t>RAMODIBEDI CJ</w:t>
      </w:r>
    </w:p>
    <w:p w:rsidR="008264BD" w:rsidRPr="00775896" w:rsidRDefault="008264BD" w:rsidP="008264BD">
      <w:pPr>
        <w:ind w:left="2880" w:hanging="2880"/>
        <w:jc w:val="both"/>
        <w:rPr>
          <w:rFonts w:eastAsia="Arial Unicode MS"/>
          <w:sz w:val="30"/>
          <w:szCs w:val="30"/>
        </w:rPr>
      </w:pPr>
    </w:p>
    <w:p w:rsidR="008264BD" w:rsidRPr="00775896" w:rsidRDefault="008264BD" w:rsidP="008264BD">
      <w:pPr>
        <w:ind w:left="2880" w:hanging="2880"/>
        <w:jc w:val="both"/>
        <w:rPr>
          <w:rFonts w:eastAsia="Arial Unicode MS"/>
          <w:sz w:val="30"/>
          <w:szCs w:val="30"/>
        </w:rPr>
      </w:pPr>
    </w:p>
    <w:p w:rsidR="005440EB" w:rsidRDefault="008264BD" w:rsidP="008264BD">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 xml:space="preserve">The </w:t>
      </w:r>
      <w:r w:rsidR="005440EB">
        <w:rPr>
          <w:rFonts w:eastAsia="Arial Unicode MS"/>
          <w:sz w:val="30"/>
          <w:szCs w:val="30"/>
        </w:rPr>
        <w:t>dispute in this matter has regrettably degenerated into a ding-dong affair as it shuttles unabatedly between the High Court and this Court, something that can only benefit the lawyers financially while the litig</w:t>
      </w:r>
      <w:r>
        <w:rPr>
          <w:rFonts w:eastAsia="Arial Unicode MS"/>
          <w:sz w:val="30"/>
          <w:szCs w:val="30"/>
        </w:rPr>
        <w:t>a</w:t>
      </w:r>
      <w:r w:rsidR="005440EB">
        <w:rPr>
          <w:rFonts w:eastAsia="Arial Unicode MS"/>
          <w:sz w:val="30"/>
          <w:szCs w:val="30"/>
        </w:rPr>
        <w:t>nts wait in vain for finality.</w:t>
      </w:r>
    </w:p>
    <w:p w:rsidR="005440EB" w:rsidRDefault="005440EB" w:rsidP="008264BD">
      <w:pPr>
        <w:spacing w:line="480" w:lineRule="auto"/>
        <w:ind w:left="720" w:hanging="720"/>
        <w:jc w:val="both"/>
        <w:rPr>
          <w:rFonts w:eastAsia="Arial Unicode MS"/>
          <w:sz w:val="30"/>
          <w:szCs w:val="30"/>
        </w:rPr>
      </w:pPr>
    </w:p>
    <w:p w:rsidR="005440EB" w:rsidRDefault="005440EB" w:rsidP="008264BD">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t>The chronology of the relevant events in the matter reveals the following:-</w:t>
      </w:r>
    </w:p>
    <w:p w:rsidR="005440EB" w:rsidRDefault="005440EB" w:rsidP="008264BD">
      <w:pPr>
        <w:spacing w:line="480" w:lineRule="auto"/>
        <w:ind w:left="720" w:hanging="720"/>
        <w:jc w:val="both"/>
        <w:rPr>
          <w:rFonts w:eastAsia="Arial Unicode MS"/>
          <w:sz w:val="30"/>
          <w:szCs w:val="30"/>
        </w:rPr>
      </w:pPr>
    </w:p>
    <w:p w:rsidR="005C1245" w:rsidRDefault="005440EB" w:rsidP="005C1245">
      <w:pPr>
        <w:pStyle w:val="ListParagraph"/>
        <w:numPr>
          <w:ilvl w:val="0"/>
          <w:numId w:val="3"/>
        </w:numPr>
        <w:tabs>
          <w:tab w:val="left" w:pos="1260"/>
        </w:tabs>
        <w:spacing w:line="480" w:lineRule="auto"/>
        <w:ind w:left="1350" w:hanging="630"/>
        <w:jc w:val="both"/>
        <w:rPr>
          <w:rFonts w:eastAsia="Arial Unicode MS"/>
          <w:sz w:val="30"/>
          <w:szCs w:val="30"/>
        </w:rPr>
      </w:pPr>
      <w:r>
        <w:rPr>
          <w:rFonts w:eastAsia="Arial Unicode MS"/>
          <w:sz w:val="30"/>
          <w:szCs w:val="30"/>
        </w:rPr>
        <w:t xml:space="preserve"> On 8 October 2007</w:t>
      </w:r>
      <w:r w:rsidR="00AF64BB">
        <w:rPr>
          <w:rFonts w:eastAsia="Arial Unicode MS"/>
          <w:sz w:val="30"/>
          <w:szCs w:val="30"/>
        </w:rPr>
        <w:t>,</w:t>
      </w:r>
      <w:r>
        <w:rPr>
          <w:rFonts w:eastAsia="Arial Unicode MS"/>
          <w:sz w:val="30"/>
          <w:szCs w:val="30"/>
        </w:rPr>
        <w:t xml:space="preserve"> the appellant and the first respondent entered into a written agreement in terms of which the first respondent sold to the a</w:t>
      </w:r>
      <w:r w:rsidR="008264BD" w:rsidRPr="005440EB">
        <w:rPr>
          <w:rFonts w:eastAsia="Arial Unicode MS"/>
          <w:sz w:val="30"/>
          <w:szCs w:val="30"/>
        </w:rPr>
        <w:t xml:space="preserve">ppellant </w:t>
      </w:r>
      <w:r>
        <w:rPr>
          <w:rFonts w:eastAsia="Arial Unicode MS"/>
          <w:sz w:val="30"/>
          <w:szCs w:val="30"/>
        </w:rPr>
        <w:t>immovable property described as Lot 260, Manzini District for E 940,000.00 (Nine Hundred and Forty Thousand Emalangeni).</w:t>
      </w:r>
      <w:r w:rsidR="005C1245">
        <w:rPr>
          <w:rFonts w:eastAsia="Arial Unicode MS"/>
          <w:sz w:val="30"/>
          <w:szCs w:val="30"/>
        </w:rPr>
        <w:t xml:space="preserve"> It is the appellant’s case that he paid a deposit of E700,000.00 (Seven Hundred Thousand Emalangeni) and that the balance of E240,000.00 (Two Hundred and Forty Thousand </w:t>
      </w:r>
      <w:r w:rsidR="005C1245">
        <w:rPr>
          <w:rFonts w:eastAsia="Arial Unicode MS"/>
          <w:sz w:val="30"/>
          <w:szCs w:val="30"/>
        </w:rPr>
        <w:lastRenderedPageBreak/>
        <w:t xml:space="preserve">Emalangeni) was to be secured </w:t>
      </w:r>
      <w:r w:rsidR="00AF64BB">
        <w:rPr>
          <w:rFonts w:eastAsia="Arial Unicode MS"/>
          <w:sz w:val="30"/>
          <w:szCs w:val="30"/>
        </w:rPr>
        <w:t xml:space="preserve">by a bank or building Society </w:t>
      </w:r>
      <w:r w:rsidR="005C1245">
        <w:rPr>
          <w:rFonts w:eastAsia="Arial Unicode MS"/>
          <w:sz w:val="30"/>
          <w:szCs w:val="30"/>
        </w:rPr>
        <w:t>guarantee drawn in favour of the seller’s conveyencers to be furnished within 30 days from 8 October 2007.</w:t>
      </w:r>
    </w:p>
    <w:p w:rsidR="005C1245" w:rsidRDefault="005C1245" w:rsidP="005C1245">
      <w:pPr>
        <w:pStyle w:val="ListParagraph"/>
        <w:spacing w:line="480" w:lineRule="auto"/>
        <w:ind w:left="1080"/>
        <w:jc w:val="both"/>
        <w:rPr>
          <w:rFonts w:eastAsia="Arial Unicode MS"/>
          <w:sz w:val="30"/>
          <w:szCs w:val="30"/>
        </w:rPr>
      </w:pPr>
    </w:p>
    <w:p w:rsidR="001A4051" w:rsidRDefault="001A4051" w:rsidP="005C1245">
      <w:pPr>
        <w:pStyle w:val="ListParagraph"/>
        <w:numPr>
          <w:ilvl w:val="0"/>
          <w:numId w:val="3"/>
        </w:numPr>
        <w:spacing w:line="480" w:lineRule="auto"/>
        <w:ind w:left="1350" w:hanging="540"/>
        <w:jc w:val="both"/>
        <w:rPr>
          <w:rFonts w:eastAsia="Arial Unicode MS"/>
          <w:sz w:val="30"/>
          <w:szCs w:val="30"/>
        </w:rPr>
      </w:pPr>
      <w:r>
        <w:rPr>
          <w:rFonts w:eastAsia="Arial Unicode MS"/>
          <w:sz w:val="30"/>
          <w:szCs w:val="30"/>
        </w:rPr>
        <w:t>On 19 August 2010, and following an apparent misunderstanding between the parties in the matter, the appellant launched motion proceedings in the High Court against the first to sixth respondents.  He sought the following relief</w:t>
      </w:r>
      <w:r w:rsidR="00AF64BB">
        <w:rPr>
          <w:rFonts w:eastAsia="Arial Unicode MS"/>
          <w:sz w:val="30"/>
          <w:szCs w:val="30"/>
        </w:rPr>
        <w:t>,</w:t>
      </w:r>
      <w:r>
        <w:rPr>
          <w:rFonts w:eastAsia="Arial Unicode MS"/>
          <w:sz w:val="30"/>
          <w:szCs w:val="30"/>
        </w:rPr>
        <w:t xml:space="preserve"> </w:t>
      </w:r>
      <w:r w:rsidRPr="001A4051">
        <w:rPr>
          <w:rFonts w:eastAsia="Arial Unicode MS"/>
          <w:i/>
          <w:sz w:val="30"/>
          <w:szCs w:val="30"/>
        </w:rPr>
        <w:t>inter alia</w:t>
      </w:r>
      <w:r>
        <w:rPr>
          <w:rFonts w:eastAsia="Arial Unicode MS"/>
          <w:sz w:val="30"/>
          <w:szCs w:val="30"/>
        </w:rPr>
        <w:t>:-</w:t>
      </w:r>
    </w:p>
    <w:p w:rsidR="001A4051" w:rsidRPr="001A4051" w:rsidRDefault="001A4051" w:rsidP="001A4051">
      <w:pPr>
        <w:pStyle w:val="ListParagraph"/>
        <w:rPr>
          <w:rFonts w:eastAsia="Arial Unicode MS"/>
          <w:sz w:val="30"/>
          <w:szCs w:val="30"/>
        </w:rPr>
      </w:pPr>
    </w:p>
    <w:p w:rsidR="001A4051" w:rsidRPr="004B74F7" w:rsidRDefault="004B74F7" w:rsidP="004B74F7">
      <w:pPr>
        <w:spacing w:line="480" w:lineRule="auto"/>
        <w:ind w:left="1980" w:hanging="630"/>
        <w:jc w:val="both"/>
        <w:rPr>
          <w:rFonts w:eastAsia="Arial Unicode MS"/>
          <w:sz w:val="30"/>
          <w:szCs w:val="30"/>
        </w:rPr>
      </w:pPr>
      <w:r>
        <w:rPr>
          <w:rFonts w:eastAsia="Arial Unicode MS"/>
          <w:sz w:val="30"/>
          <w:szCs w:val="30"/>
        </w:rPr>
        <w:t xml:space="preserve">(a) </w:t>
      </w:r>
      <w:r>
        <w:rPr>
          <w:rFonts w:eastAsia="Arial Unicode MS"/>
          <w:sz w:val="30"/>
          <w:szCs w:val="30"/>
        </w:rPr>
        <w:tab/>
      </w:r>
      <w:r w:rsidR="001A4051" w:rsidRPr="004B74F7">
        <w:rPr>
          <w:rFonts w:eastAsia="Arial Unicode MS"/>
          <w:sz w:val="30"/>
          <w:szCs w:val="30"/>
        </w:rPr>
        <w:t xml:space="preserve">Reviewing and setting aside the </w:t>
      </w:r>
      <w:r w:rsidR="00904727" w:rsidRPr="004B74F7">
        <w:rPr>
          <w:rFonts w:eastAsia="Arial Unicode MS"/>
          <w:sz w:val="30"/>
          <w:szCs w:val="30"/>
        </w:rPr>
        <w:t>order of the Magistrate’s Court for the District of Manzini</w:t>
      </w:r>
      <w:r w:rsidRPr="004B74F7">
        <w:rPr>
          <w:rFonts w:eastAsia="Arial Unicode MS"/>
          <w:sz w:val="30"/>
          <w:szCs w:val="30"/>
        </w:rPr>
        <w:t xml:space="preserve"> granted on 12 April 2010.</w:t>
      </w:r>
    </w:p>
    <w:p w:rsidR="007C1A69" w:rsidRDefault="007C1A69" w:rsidP="007C1A69">
      <w:pPr>
        <w:spacing w:line="480" w:lineRule="auto"/>
        <w:jc w:val="both"/>
        <w:rPr>
          <w:rFonts w:eastAsia="Arial Unicode MS"/>
          <w:sz w:val="30"/>
          <w:szCs w:val="30"/>
        </w:rPr>
      </w:pPr>
    </w:p>
    <w:p w:rsidR="00CF2B93" w:rsidRDefault="007C1A69" w:rsidP="007C1A69">
      <w:pPr>
        <w:spacing w:line="480" w:lineRule="auto"/>
        <w:ind w:left="1980" w:hanging="630"/>
        <w:jc w:val="both"/>
        <w:rPr>
          <w:rFonts w:eastAsia="Arial Unicode MS"/>
          <w:sz w:val="30"/>
          <w:szCs w:val="30"/>
        </w:rPr>
      </w:pPr>
      <w:r>
        <w:rPr>
          <w:rFonts w:eastAsia="Arial Unicode MS"/>
          <w:sz w:val="30"/>
          <w:szCs w:val="30"/>
        </w:rPr>
        <w:t xml:space="preserve">(b)  </w:t>
      </w:r>
      <w:r w:rsidR="00CF2B93">
        <w:rPr>
          <w:rFonts w:eastAsia="Arial Unicode MS"/>
          <w:sz w:val="30"/>
          <w:szCs w:val="30"/>
        </w:rPr>
        <w:t xml:space="preserve">Setting aside the transfer </w:t>
      </w:r>
      <w:r>
        <w:rPr>
          <w:rFonts w:eastAsia="Arial Unicode MS"/>
          <w:sz w:val="30"/>
          <w:szCs w:val="30"/>
        </w:rPr>
        <w:t>of Lot/ ERF 260 in the Manzini District to the 2</w:t>
      </w:r>
      <w:r w:rsidRPr="007C1A69">
        <w:rPr>
          <w:rFonts w:eastAsia="Arial Unicode MS"/>
          <w:sz w:val="30"/>
          <w:szCs w:val="30"/>
          <w:vertAlign w:val="superscript"/>
        </w:rPr>
        <w:t>nd</w:t>
      </w:r>
      <w:r>
        <w:rPr>
          <w:rFonts w:eastAsia="Arial Unicode MS"/>
          <w:sz w:val="30"/>
          <w:szCs w:val="30"/>
        </w:rPr>
        <w:t xml:space="preserve"> Respondent and directing the 4</w:t>
      </w:r>
      <w:r w:rsidRPr="007C1A69">
        <w:rPr>
          <w:rFonts w:eastAsia="Arial Unicode MS"/>
          <w:sz w:val="30"/>
          <w:szCs w:val="30"/>
          <w:vertAlign w:val="superscript"/>
        </w:rPr>
        <w:t>th</w:t>
      </w:r>
      <w:r>
        <w:rPr>
          <w:rFonts w:eastAsia="Arial Unicode MS"/>
          <w:sz w:val="30"/>
          <w:szCs w:val="30"/>
        </w:rPr>
        <w:t xml:space="preserve"> Respondent to expunge Deed of transfer </w:t>
      </w:r>
      <w:r w:rsidR="00B31DA9">
        <w:rPr>
          <w:rFonts w:eastAsia="Arial Unicode MS"/>
          <w:sz w:val="30"/>
          <w:szCs w:val="30"/>
        </w:rPr>
        <w:t>N</w:t>
      </w:r>
      <w:r>
        <w:rPr>
          <w:rFonts w:eastAsia="Arial Unicode MS"/>
          <w:sz w:val="30"/>
          <w:szCs w:val="30"/>
        </w:rPr>
        <w:t>o. 491/2010 from the Register of Deeds</w:t>
      </w:r>
      <w:r w:rsidR="00CF2B93">
        <w:rPr>
          <w:rFonts w:eastAsia="Arial Unicode MS"/>
          <w:sz w:val="30"/>
          <w:szCs w:val="30"/>
        </w:rPr>
        <w:t>.</w:t>
      </w:r>
    </w:p>
    <w:p w:rsidR="007C1A69" w:rsidRDefault="007C1A69" w:rsidP="007C1A69">
      <w:pPr>
        <w:spacing w:line="480" w:lineRule="auto"/>
        <w:ind w:left="1980" w:hanging="630"/>
        <w:jc w:val="both"/>
        <w:rPr>
          <w:rFonts w:eastAsia="Arial Unicode MS"/>
          <w:sz w:val="30"/>
          <w:szCs w:val="30"/>
        </w:rPr>
      </w:pPr>
    </w:p>
    <w:p w:rsidR="00CF2B93" w:rsidRDefault="007C1A69" w:rsidP="007C1A69">
      <w:pPr>
        <w:tabs>
          <w:tab w:val="left" w:pos="2070"/>
        </w:tabs>
        <w:spacing w:line="480" w:lineRule="auto"/>
        <w:ind w:left="2070" w:hanging="720"/>
        <w:jc w:val="both"/>
        <w:rPr>
          <w:rFonts w:eastAsia="Arial Unicode MS"/>
          <w:b/>
          <w:sz w:val="30"/>
          <w:szCs w:val="30"/>
        </w:rPr>
      </w:pPr>
      <w:r>
        <w:rPr>
          <w:rFonts w:eastAsia="Arial Unicode MS"/>
          <w:sz w:val="30"/>
          <w:szCs w:val="30"/>
        </w:rPr>
        <w:lastRenderedPageBreak/>
        <w:t xml:space="preserve">(c) </w:t>
      </w:r>
      <w:r w:rsidR="00CF2B93">
        <w:rPr>
          <w:rFonts w:eastAsia="Arial Unicode MS"/>
          <w:sz w:val="30"/>
          <w:szCs w:val="30"/>
        </w:rPr>
        <w:t xml:space="preserve">Directing </w:t>
      </w:r>
      <w:r>
        <w:rPr>
          <w:rFonts w:eastAsia="Arial Unicode MS"/>
          <w:sz w:val="30"/>
          <w:szCs w:val="30"/>
        </w:rPr>
        <w:t>the 5</w:t>
      </w:r>
      <w:r w:rsidRPr="007C1A69">
        <w:rPr>
          <w:rFonts w:eastAsia="Arial Unicode MS"/>
          <w:sz w:val="30"/>
          <w:szCs w:val="30"/>
          <w:vertAlign w:val="superscript"/>
        </w:rPr>
        <w:t>th</w:t>
      </w:r>
      <w:r>
        <w:rPr>
          <w:rFonts w:eastAsia="Arial Unicode MS"/>
          <w:sz w:val="30"/>
          <w:szCs w:val="30"/>
        </w:rPr>
        <w:t xml:space="preserve"> Respondent to issue written </w:t>
      </w:r>
      <w:proofErr w:type="spellStart"/>
      <w:r>
        <w:rPr>
          <w:rFonts w:eastAsia="Arial Unicode MS"/>
          <w:sz w:val="30"/>
          <w:szCs w:val="30"/>
        </w:rPr>
        <w:t>authori</w:t>
      </w:r>
      <w:r w:rsidR="00F33EE0">
        <w:rPr>
          <w:rFonts w:eastAsia="Arial Unicode MS"/>
          <w:sz w:val="30"/>
          <w:szCs w:val="30"/>
        </w:rPr>
        <w:t>s</w:t>
      </w:r>
      <w:r>
        <w:rPr>
          <w:rFonts w:eastAsia="Arial Unicode MS"/>
          <w:sz w:val="30"/>
          <w:szCs w:val="30"/>
        </w:rPr>
        <w:t>ation</w:t>
      </w:r>
      <w:proofErr w:type="spellEnd"/>
      <w:r>
        <w:rPr>
          <w:rFonts w:eastAsia="Arial Unicode MS"/>
          <w:sz w:val="30"/>
          <w:szCs w:val="30"/>
        </w:rPr>
        <w:t xml:space="preserve"> of the sale of Lot/ ERF 260 in the Manzini District at </w:t>
      </w:r>
      <w:r>
        <w:rPr>
          <w:rFonts w:eastAsia="Arial Unicode MS"/>
          <w:b/>
          <w:sz w:val="30"/>
          <w:szCs w:val="30"/>
        </w:rPr>
        <w:t>E 940 000.00 (Nine Hundred and Forty Thousand Emalangeni)</w:t>
      </w:r>
      <w:r>
        <w:rPr>
          <w:rFonts w:eastAsia="Arial Unicode MS"/>
          <w:sz w:val="30"/>
          <w:szCs w:val="30"/>
        </w:rPr>
        <w:t xml:space="preserve"> property to the Applicant or his bank </w:t>
      </w:r>
      <w:r>
        <w:rPr>
          <w:rFonts w:eastAsia="Arial Unicode MS"/>
          <w:b/>
          <w:sz w:val="30"/>
          <w:szCs w:val="30"/>
        </w:rPr>
        <w:t>SWAZILAND DEVELOPMENT AND SAVINGS BANK.</w:t>
      </w:r>
    </w:p>
    <w:p w:rsidR="007C1A69" w:rsidRDefault="007C1A69" w:rsidP="007C1A69">
      <w:pPr>
        <w:tabs>
          <w:tab w:val="left" w:pos="2070"/>
        </w:tabs>
        <w:spacing w:line="480" w:lineRule="auto"/>
        <w:ind w:left="2070" w:hanging="720"/>
        <w:jc w:val="both"/>
        <w:rPr>
          <w:rFonts w:eastAsia="Arial Unicode MS"/>
          <w:sz w:val="30"/>
          <w:szCs w:val="30"/>
        </w:rPr>
      </w:pPr>
    </w:p>
    <w:p w:rsidR="00CF2B93" w:rsidRDefault="00CF2B93" w:rsidP="00A5322A">
      <w:pPr>
        <w:spacing w:line="480" w:lineRule="auto"/>
        <w:ind w:left="2070" w:hanging="720"/>
        <w:jc w:val="both"/>
        <w:rPr>
          <w:rFonts w:eastAsia="Arial Unicode MS"/>
          <w:sz w:val="30"/>
          <w:szCs w:val="30"/>
        </w:rPr>
      </w:pPr>
      <w:r>
        <w:rPr>
          <w:rFonts w:eastAsia="Arial Unicode MS"/>
          <w:sz w:val="30"/>
          <w:szCs w:val="30"/>
        </w:rPr>
        <w:t xml:space="preserve">(d)    Directing </w:t>
      </w:r>
      <w:r w:rsidR="007C1A69">
        <w:rPr>
          <w:rFonts w:eastAsia="Arial Unicode MS"/>
          <w:sz w:val="30"/>
          <w:szCs w:val="30"/>
        </w:rPr>
        <w:t>the 1</w:t>
      </w:r>
      <w:r w:rsidR="007C1A69" w:rsidRPr="007C1A69">
        <w:rPr>
          <w:rFonts w:eastAsia="Arial Unicode MS"/>
          <w:sz w:val="30"/>
          <w:szCs w:val="30"/>
          <w:vertAlign w:val="superscript"/>
        </w:rPr>
        <w:t>st</w:t>
      </w:r>
      <w:r w:rsidR="007C1A69">
        <w:rPr>
          <w:rFonts w:eastAsia="Arial Unicode MS"/>
          <w:sz w:val="30"/>
          <w:szCs w:val="30"/>
        </w:rPr>
        <w:t xml:space="preserve"> Respondent to do </w:t>
      </w:r>
      <w:r w:rsidR="00E15D19">
        <w:rPr>
          <w:rFonts w:eastAsia="Arial Unicode MS"/>
          <w:sz w:val="30"/>
          <w:szCs w:val="30"/>
        </w:rPr>
        <w:t xml:space="preserve">all </w:t>
      </w:r>
      <w:r w:rsidR="008774D0">
        <w:rPr>
          <w:rFonts w:eastAsia="Arial Unicode MS"/>
          <w:sz w:val="30"/>
          <w:szCs w:val="30"/>
        </w:rPr>
        <w:t xml:space="preserve">that is </w:t>
      </w:r>
      <w:r w:rsidR="00E15D19">
        <w:rPr>
          <w:rFonts w:eastAsia="Arial Unicode MS"/>
          <w:sz w:val="30"/>
          <w:szCs w:val="30"/>
        </w:rPr>
        <w:t xml:space="preserve">necessary to give full effect to the written agreement between the Applicant and </w:t>
      </w:r>
      <w:r w:rsidR="00216FEA">
        <w:rPr>
          <w:rFonts w:eastAsia="Arial Unicode MS"/>
          <w:sz w:val="30"/>
          <w:szCs w:val="30"/>
        </w:rPr>
        <w:t>1</w:t>
      </w:r>
      <w:r w:rsidR="00216FEA" w:rsidRPr="00E15D19">
        <w:rPr>
          <w:rFonts w:eastAsia="Arial Unicode MS"/>
          <w:sz w:val="30"/>
          <w:szCs w:val="30"/>
          <w:vertAlign w:val="superscript"/>
        </w:rPr>
        <w:t>st</w:t>
      </w:r>
      <w:r w:rsidR="00216FEA">
        <w:rPr>
          <w:rFonts w:eastAsia="Arial Unicode MS"/>
          <w:sz w:val="30"/>
          <w:szCs w:val="30"/>
        </w:rPr>
        <w:t xml:space="preserve"> Respondent</w:t>
      </w:r>
      <w:r w:rsidR="00E15D19">
        <w:rPr>
          <w:rFonts w:eastAsia="Arial Unicode MS"/>
          <w:sz w:val="30"/>
          <w:szCs w:val="30"/>
        </w:rPr>
        <w:t xml:space="preserve"> dated 8 October 2007, in particular to pass transfer of Lot</w:t>
      </w:r>
      <w:r w:rsidR="00216FEA">
        <w:rPr>
          <w:rFonts w:eastAsia="Arial Unicode MS"/>
          <w:sz w:val="30"/>
          <w:szCs w:val="30"/>
        </w:rPr>
        <w:t xml:space="preserve"> /ERF 260 in the Manzini District to the Applicant forthwith, failing which the Registrar of the High Court be </w:t>
      </w:r>
      <w:proofErr w:type="spellStart"/>
      <w:r w:rsidR="00216FEA">
        <w:rPr>
          <w:rFonts w:eastAsia="Arial Unicode MS"/>
          <w:sz w:val="30"/>
          <w:szCs w:val="30"/>
        </w:rPr>
        <w:t>authori</w:t>
      </w:r>
      <w:r w:rsidR="008774D0">
        <w:rPr>
          <w:rFonts w:eastAsia="Arial Unicode MS"/>
          <w:sz w:val="30"/>
          <w:szCs w:val="30"/>
        </w:rPr>
        <w:t>s</w:t>
      </w:r>
      <w:r w:rsidR="00216FEA">
        <w:rPr>
          <w:rFonts w:eastAsia="Arial Unicode MS"/>
          <w:sz w:val="30"/>
          <w:szCs w:val="30"/>
        </w:rPr>
        <w:t>ed</w:t>
      </w:r>
      <w:proofErr w:type="spellEnd"/>
      <w:r w:rsidR="00216FEA">
        <w:rPr>
          <w:rFonts w:eastAsia="Arial Unicode MS"/>
          <w:sz w:val="30"/>
          <w:szCs w:val="30"/>
        </w:rPr>
        <w:t xml:space="preserve"> to sign all relevant documents necessary to pass transfer to the </w:t>
      </w:r>
      <w:r>
        <w:rPr>
          <w:rFonts w:eastAsia="Arial Unicode MS"/>
          <w:sz w:val="30"/>
          <w:szCs w:val="30"/>
        </w:rPr>
        <w:t>Applicant.</w:t>
      </w:r>
    </w:p>
    <w:p w:rsidR="00A5322A" w:rsidRDefault="00A5322A" w:rsidP="00A5322A">
      <w:pPr>
        <w:spacing w:line="480" w:lineRule="auto"/>
        <w:ind w:left="2070" w:hanging="720"/>
        <w:jc w:val="both"/>
        <w:rPr>
          <w:rFonts w:eastAsia="Arial Unicode MS"/>
          <w:sz w:val="30"/>
          <w:szCs w:val="30"/>
        </w:rPr>
      </w:pPr>
    </w:p>
    <w:p w:rsidR="00CF2B93" w:rsidRDefault="00A5322A" w:rsidP="00A5322A">
      <w:pPr>
        <w:spacing w:line="480" w:lineRule="auto"/>
        <w:ind w:left="2070" w:hanging="630"/>
        <w:jc w:val="both"/>
        <w:rPr>
          <w:rFonts w:eastAsia="Arial Unicode MS"/>
          <w:sz w:val="30"/>
          <w:szCs w:val="30"/>
        </w:rPr>
      </w:pPr>
      <w:r>
        <w:rPr>
          <w:rFonts w:eastAsia="Arial Unicode MS"/>
          <w:sz w:val="30"/>
          <w:szCs w:val="30"/>
        </w:rPr>
        <w:t xml:space="preserve">(e)  </w:t>
      </w:r>
      <w:r w:rsidR="00CF2B93">
        <w:rPr>
          <w:rFonts w:eastAsia="Arial Unicode MS"/>
          <w:sz w:val="30"/>
          <w:szCs w:val="30"/>
        </w:rPr>
        <w:t xml:space="preserve">Directing </w:t>
      </w:r>
      <w:r>
        <w:rPr>
          <w:rFonts w:eastAsia="Arial Unicode MS"/>
          <w:sz w:val="30"/>
          <w:szCs w:val="30"/>
        </w:rPr>
        <w:t>the 1</w:t>
      </w:r>
      <w:r w:rsidRPr="00A5322A">
        <w:rPr>
          <w:rFonts w:eastAsia="Arial Unicode MS"/>
          <w:sz w:val="30"/>
          <w:szCs w:val="30"/>
          <w:vertAlign w:val="superscript"/>
        </w:rPr>
        <w:t>st</w:t>
      </w:r>
      <w:r>
        <w:rPr>
          <w:rFonts w:eastAsia="Arial Unicode MS"/>
          <w:sz w:val="30"/>
          <w:szCs w:val="30"/>
        </w:rPr>
        <w:t xml:space="preserve"> Respondent to pay the Applicant’s costs at attorney-and-client scale with the rest of the </w:t>
      </w:r>
      <w:r>
        <w:rPr>
          <w:rFonts w:eastAsia="Arial Unicode MS"/>
          <w:sz w:val="30"/>
          <w:szCs w:val="30"/>
        </w:rPr>
        <w:lastRenderedPageBreak/>
        <w:t>Respondents to pay costs only if they oppose the application.</w:t>
      </w:r>
    </w:p>
    <w:p w:rsidR="00CF2B93" w:rsidRDefault="00CF2B93" w:rsidP="004B74F7">
      <w:pPr>
        <w:spacing w:line="480" w:lineRule="auto"/>
        <w:ind w:left="1440" w:hanging="90"/>
        <w:jc w:val="both"/>
        <w:rPr>
          <w:rFonts w:eastAsia="Arial Unicode MS"/>
          <w:sz w:val="30"/>
          <w:szCs w:val="30"/>
        </w:rPr>
      </w:pPr>
    </w:p>
    <w:p w:rsidR="00CF2B93" w:rsidRDefault="00CF2B93" w:rsidP="00CF2B93">
      <w:pPr>
        <w:spacing w:line="480" w:lineRule="auto"/>
        <w:ind w:left="900" w:hanging="810"/>
        <w:jc w:val="both"/>
        <w:rPr>
          <w:rFonts w:eastAsia="Arial Unicode MS"/>
          <w:sz w:val="30"/>
          <w:szCs w:val="30"/>
        </w:rPr>
      </w:pPr>
      <w:r>
        <w:rPr>
          <w:rFonts w:eastAsia="Arial Unicode MS"/>
          <w:sz w:val="30"/>
          <w:szCs w:val="30"/>
        </w:rPr>
        <w:t>[3]   On 15 December 2011, the High Court (MCB Maphalala J) upheld the appellant’s application as reflected at paragraph [103] of his judgment.  Regrettably, in doing so the learned Judge</w:t>
      </w:r>
      <w:r w:rsidRPr="00CF2B93">
        <w:rPr>
          <w:rFonts w:eastAsia="Arial Unicode MS"/>
          <w:i/>
          <w:sz w:val="30"/>
          <w:szCs w:val="30"/>
        </w:rPr>
        <w:t xml:space="preserve"> mer</w:t>
      </w:r>
      <w:r w:rsidR="00AF64BB">
        <w:rPr>
          <w:rFonts w:eastAsia="Arial Unicode MS"/>
          <w:i/>
          <w:sz w:val="30"/>
          <w:szCs w:val="30"/>
        </w:rPr>
        <w:t>o</w:t>
      </w:r>
      <w:r w:rsidRPr="00CF2B93">
        <w:rPr>
          <w:rFonts w:eastAsia="Arial Unicode MS"/>
          <w:i/>
          <w:sz w:val="30"/>
          <w:szCs w:val="30"/>
        </w:rPr>
        <w:t xml:space="preserve"> motu</w:t>
      </w:r>
      <w:r>
        <w:rPr>
          <w:rFonts w:eastAsia="Arial Unicode MS"/>
          <w:sz w:val="30"/>
          <w:szCs w:val="30"/>
        </w:rPr>
        <w:t>, without any prayer in that regard, granted the following constitutional relief:-</w:t>
      </w:r>
    </w:p>
    <w:p w:rsidR="00CF2B93" w:rsidRDefault="00CF2B93" w:rsidP="00CF2B93">
      <w:pPr>
        <w:spacing w:line="480" w:lineRule="auto"/>
        <w:ind w:left="1440" w:hanging="1350"/>
        <w:jc w:val="both"/>
        <w:rPr>
          <w:rFonts w:eastAsia="Arial Unicode MS"/>
          <w:sz w:val="30"/>
          <w:szCs w:val="30"/>
        </w:rPr>
      </w:pPr>
    </w:p>
    <w:p w:rsidR="001B234A" w:rsidRDefault="001B234A" w:rsidP="00F60511">
      <w:pPr>
        <w:spacing w:line="360" w:lineRule="auto"/>
        <w:ind w:left="1440" w:hanging="1354"/>
        <w:jc w:val="both"/>
        <w:rPr>
          <w:rFonts w:eastAsia="Arial Unicode MS"/>
          <w:i/>
          <w:sz w:val="30"/>
          <w:szCs w:val="30"/>
        </w:rPr>
      </w:pPr>
      <w:r>
        <w:rPr>
          <w:rFonts w:eastAsia="Arial Unicode MS"/>
          <w:sz w:val="30"/>
          <w:szCs w:val="30"/>
        </w:rPr>
        <w:tab/>
      </w:r>
      <w:r>
        <w:rPr>
          <w:rFonts w:eastAsia="Arial Unicode MS"/>
          <w:i/>
          <w:sz w:val="30"/>
          <w:szCs w:val="30"/>
        </w:rPr>
        <w:t xml:space="preserve">“(h) The procedure </w:t>
      </w:r>
      <w:r w:rsidR="0005382B">
        <w:rPr>
          <w:rFonts w:eastAsia="Arial Unicode MS"/>
          <w:i/>
          <w:sz w:val="30"/>
          <w:szCs w:val="30"/>
        </w:rPr>
        <w:t xml:space="preserve">for the recovery of outstanding rates as laid down in section 32 of the Rating Act No.4 of 1995 is null and void for inconsistency with the provisions of sections 21 (1) and (10), </w:t>
      </w:r>
      <w:r w:rsidR="00F60511">
        <w:rPr>
          <w:rFonts w:eastAsia="Arial Unicode MS"/>
          <w:i/>
          <w:sz w:val="30"/>
          <w:szCs w:val="30"/>
        </w:rPr>
        <w:t>33 (</w:t>
      </w:r>
      <w:r w:rsidR="0005382B">
        <w:rPr>
          <w:rFonts w:eastAsia="Arial Unicode MS"/>
          <w:i/>
          <w:sz w:val="30"/>
          <w:szCs w:val="30"/>
        </w:rPr>
        <w:t>1</w:t>
      </w:r>
      <w:r w:rsidR="001C1F86">
        <w:rPr>
          <w:rFonts w:eastAsia="Arial Unicode MS"/>
          <w:i/>
          <w:sz w:val="30"/>
          <w:szCs w:val="30"/>
        </w:rPr>
        <w:t>)</w:t>
      </w:r>
      <w:r w:rsidR="0005382B">
        <w:rPr>
          <w:rFonts w:eastAsia="Arial Unicode MS"/>
          <w:i/>
          <w:sz w:val="30"/>
          <w:szCs w:val="30"/>
        </w:rPr>
        <w:t xml:space="preserve">, 138, 139 (1) and (2) as well as section 140 of the Constitution No. 001 of 2005 as </w:t>
      </w:r>
      <w:r w:rsidR="00F60511">
        <w:rPr>
          <w:rFonts w:eastAsia="Arial Unicode MS"/>
          <w:i/>
          <w:sz w:val="30"/>
          <w:szCs w:val="30"/>
        </w:rPr>
        <w:t>well as</w:t>
      </w:r>
      <w:r w:rsidR="0005382B">
        <w:rPr>
          <w:rFonts w:eastAsia="Arial Unicode MS"/>
          <w:i/>
          <w:sz w:val="30"/>
          <w:szCs w:val="30"/>
        </w:rPr>
        <w:t xml:space="preserve"> conflicting with the Principles of Natural Justice to wit the “Audi Alteram P</w:t>
      </w:r>
      <w:r>
        <w:rPr>
          <w:rFonts w:eastAsia="Arial Unicode MS"/>
          <w:i/>
          <w:sz w:val="30"/>
          <w:szCs w:val="30"/>
        </w:rPr>
        <w:t>arte</w:t>
      </w:r>
      <w:r w:rsidR="00AF64BB">
        <w:rPr>
          <w:rFonts w:eastAsia="Arial Unicode MS"/>
          <w:i/>
          <w:sz w:val="30"/>
          <w:szCs w:val="30"/>
        </w:rPr>
        <w:t>m</w:t>
      </w:r>
      <w:r>
        <w:rPr>
          <w:rFonts w:eastAsia="Arial Unicode MS"/>
          <w:i/>
          <w:sz w:val="30"/>
          <w:szCs w:val="30"/>
        </w:rPr>
        <w:t>.”</w:t>
      </w:r>
    </w:p>
    <w:p w:rsidR="001B234A" w:rsidRDefault="001B234A" w:rsidP="00CF2B93">
      <w:pPr>
        <w:spacing w:line="480" w:lineRule="auto"/>
        <w:ind w:left="1440" w:hanging="1350"/>
        <w:jc w:val="both"/>
        <w:rPr>
          <w:rFonts w:eastAsia="Arial Unicode MS"/>
          <w:i/>
          <w:sz w:val="30"/>
          <w:szCs w:val="30"/>
        </w:rPr>
      </w:pPr>
    </w:p>
    <w:p w:rsidR="00EA6CC7" w:rsidRDefault="001B234A" w:rsidP="001B234A">
      <w:pPr>
        <w:spacing w:line="480" w:lineRule="auto"/>
        <w:ind w:left="900" w:hanging="900"/>
        <w:jc w:val="both"/>
        <w:rPr>
          <w:rFonts w:eastAsia="Arial Unicode MS"/>
          <w:sz w:val="30"/>
          <w:szCs w:val="30"/>
        </w:rPr>
      </w:pPr>
      <w:r>
        <w:rPr>
          <w:rFonts w:eastAsia="Arial Unicode MS"/>
          <w:sz w:val="30"/>
          <w:szCs w:val="30"/>
        </w:rPr>
        <w:t xml:space="preserve">[4]     On 31 May 2012, and on appeal in case </w:t>
      </w:r>
      <w:r w:rsidR="00E7553A">
        <w:rPr>
          <w:rFonts w:eastAsia="Arial Unicode MS"/>
          <w:sz w:val="30"/>
          <w:szCs w:val="30"/>
        </w:rPr>
        <w:t>N</w:t>
      </w:r>
      <w:r>
        <w:rPr>
          <w:rFonts w:eastAsia="Arial Unicode MS"/>
          <w:sz w:val="30"/>
          <w:szCs w:val="30"/>
        </w:rPr>
        <w:t>o. 51/2011, this Court remitted the matter to the High Court</w:t>
      </w:r>
      <w:r w:rsidR="00AF64BB">
        <w:rPr>
          <w:rFonts w:eastAsia="Arial Unicode MS"/>
          <w:sz w:val="30"/>
          <w:szCs w:val="30"/>
        </w:rPr>
        <w:t>.  B</w:t>
      </w:r>
      <w:r>
        <w:rPr>
          <w:rFonts w:eastAsia="Arial Unicode MS"/>
          <w:sz w:val="30"/>
          <w:szCs w:val="30"/>
        </w:rPr>
        <w:t xml:space="preserve">ecause of the strong view which this Court holds on the doctrine of binding precedent or stare decisis, it is necessary to reproduce, firstly, </w:t>
      </w:r>
      <w:r>
        <w:rPr>
          <w:rFonts w:eastAsia="Arial Unicode MS"/>
          <w:sz w:val="30"/>
          <w:szCs w:val="30"/>
        </w:rPr>
        <w:lastRenderedPageBreak/>
        <w:t xml:space="preserve">paragraphs [9] and [10] of the judgment of this </w:t>
      </w:r>
      <w:r w:rsidR="00EA6CC7">
        <w:rPr>
          <w:rFonts w:eastAsia="Arial Unicode MS"/>
          <w:sz w:val="30"/>
          <w:szCs w:val="30"/>
        </w:rPr>
        <w:t>Court and, secondly, the order itself.  The Court minced no words when it said this:-</w:t>
      </w:r>
    </w:p>
    <w:p w:rsidR="00EA6CC7" w:rsidRDefault="00EA6CC7" w:rsidP="001B234A">
      <w:pPr>
        <w:spacing w:line="480" w:lineRule="auto"/>
        <w:ind w:left="900" w:hanging="900"/>
        <w:jc w:val="both"/>
        <w:rPr>
          <w:rFonts w:eastAsia="Arial Unicode MS"/>
          <w:sz w:val="30"/>
          <w:szCs w:val="30"/>
        </w:rPr>
      </w:pPr>
    </w:p>
    <w:p w:rsidR="00EA6CC7" w:rsidRDefault="00490517" w:rsidP="00F60511">
      <w:pPr>
        <w:spacing w:line="360" w:lineRule="auto"/>
        <w:ind w:left="2160" w:hanging="907"/>
        <w:jc w:val="both"/>
        <w:rPr>
          <w:rFonts w:eastAsia="Arial Unicode MS"/>
          <w:i/>
          <w:sz w:val="30"/>
          <w:szCs w:val="30"/>
        </w:rPr>
      </w:pPr>
      <w:r>
        <w:rPr>
          <w:rFonts w:eastAsia="Arial Unicode MS"/>
          <w:sz w:val="30"/>
          <w:szCs w:val="30"/>
        </w:rPr>
        <w:t>“</w:t>
      </w:r>
      <w:r w:rsidR="00EA6CC7" w:rsidRPr="00AF64BB">
        <w:rPr>
          <w:rFonts w:eastAsia="Arial Unicode MS"/>
          <w:i/>
          <w:sz w:val="30"/>
          <w:szCs w:val="30"/>
        </w:rPr>
        <w:t>[9]</w:t>
      </w:r>
      <w:r w:rsidR="00EA6CC7" w:rsidRPr="00AF64BB">
        <w:rPr>
          <w:rFonts w:eastAsia="Arial Unicode MS"/>
          <w:i/>
          <w:sz w:val="30"/>
          <w:szCs w:val="30"/>
        </w:rPr>
        <w:tab/>
        <w:t xml:space="preserve">From a perusal </w:t>
      </w:r>
      <w:r w:rsidR="0098470D">
        <w:rPr>
          <w:rFonts w:eastAsia="Arial Unicode MS"/>
          <w:i/>
          <w:sz w:val="30"/>
          <w:szCs w:val="30"/>
        </w:rPr>
        <w:t xml:space="preserve">of the </w:t>
      </w:r>
      <w:r>
        <w:rPr>
          <w:rFonts w:eastAsia="Arial Unicode MS"/>
          <w:i/>
          <w:sz w:val="30"/>
          <w:szCs w:val="30"/>
        </w:rPr>
        <w:t xml:space="preserve">record </w:t>
      </w:r>
      <w:r w:rsidR="0098470D">
        <w:rPr>
          <w:rFonts w:eastAsia="Arial Unicode MS"/>
          <w:i/>
          <w:sz w:val="30"/>
          <w:szCs w:val="30"/>
        </w:rPr>
        <w:t xml:space="preserve">as a whole and particularly of the judgment of the court a quo, and taking account of the forceful submissions of counsel for the appellants, we are satisfied that the question </w:t>
      </w:r>
      <w:r w:rsidR="00A43419">
        <w:rPr>
          <w:rFonts w:eastAsia="Arial Unicode MS"/>
          <w:i/>
          <w:sz w:val="30"/>
          <w:szCs w:val="30"/>
        </w:rPr>
        <w:t xml:space="preserve">of the constitutionality of sections of the Rating Act now looms large and is </w:t>
      </w:r>
      <w:r>
        <w:rPr>
          <w:rFonts w:eastAsia="Arial Unicode MS"/>
          <w:i/>
          <w:sz w:val="30"/>
          <w:szCs w:val="30"/>
        </w:rPr>
        <w:t>[</w:t>
      </w:r>
      <w:proofErr w:type="spellStart"/>
      <w:r w:rsidR="00A43419">
        <w:rPr>
          <w:rFonts w:eastAsia="Arial Unicode MS"/>
          <w:i/>
          <w:sz w:val="30"/>
          <w:szCs w:val="30"/>
        </w:rPr>
        <w:t>ame</w:t>
      </w:r>
      <w:r>
        <w:rPr>
          <w:rFonts w:eastAsia="Arial Unicode MS"/>
          <w:i/>
          <w:sz w:val="30"/>
          <w:szCs w:val="30"/>
        </w:rPr>
        <w:t>a</w:t>
      </w:r>
      <w:r w:rsidR="00A43419">
        <w:rPr>
          <w:rFonts w:eastAsia="Arial Unicode MS"/>
          <w:i/>
          <w:sz w:val="30"/>
          <w:szCs w:val="30"/>
        </w:rPr>
        <w:t>nable</w:t>
      </w:r>
      <w:proofErr w:type="spellEnd"/>
      <w:r>
        <w:rPr>
          <w:rFonts w:eastAsia="Arial Unicode MS"/>
          <w:i/>
          <w:sz w:val="30"/>
          <w:szCs w:val="30"/>
        </w:rPr>
        <w:t>]</w:t>
      </w:r>
      <w:r w:rsidR="00A43419">
        <w:rPr>
          <w:rFonts w:eastAsia="Arial Unicode MS"/>
          <w:i/>
          <w:sz w:val="30"/>
          <w:szCs w:val="30"/>
        </w:rPr>
        <w:t xml:space="preserve"> to judicial resolution in the High Court in an atmosphere where all interested parties are able to present ample arguments for or against the constitutionality of the impugned statute or parts thereof</w:t>
      </w:r>
      <w:r w:rsidR="00EA6CC7" w:rsidRPr="00AF64BB">
        <w:rPr>
          <w:rFonts w:eastAsia="Arial Unicode MS"/>
          <w:i/>
          <w:sz w:val="30"/>
          <w:szCs w:val="30"/>
        </w:rPr>
        <w:t>.</w:t>
      </w:r>
    </w:p>
    <w:p w:rsidR="00A43419" w:rsidRPr="00AF64BB" w:rsidRDefault="00A43419" w:rsidP="00F60511">
      <w:pPr>
        <w:spacing w:line="360" w:lineRule="auto"/>
        <w:ind w:left="900" w:hanging="907"/>
        <w:jc w:val="both"/>
        <w:rPr>
          <w:rFonts w:eastAsia="Arial Unicode MS"/>
          <w:i/>
          <w:sz w:val="30"/>
          <w:szCs w:val="30"/>
        </w:rPr>
      </w:pPr>
    </w:p>
    <w:p w:rsidR="00EA6CC7" w:rsidRPr="00490517" w:rsidRDefault="00EA6CC7" w:rsidP="00F60511">
      <w:pPr>
        <w:spacing w:line="360" w:lineRule="auto"/>
        <w:ind w:left="2160" w:hanging="907"/>
        <w:jc w:val="both"/>
        <w:rPr>
          <w:rFonts w:eastAsia="Arial Unicode MS"/>
          <w:i/>
          <w:sz w:val="30"/>
          <w:szCs w:val="30"/>
        </w:rPr>
      </w:pPr>
      <w:r w:rsidRPr="00AF64BB">
        <w:rPr>
          <w:rFonts w:eastAsia="Arial Unicode MS"/>
          <w:i/>
          <w:sz w:val="30"/>
          <w:szCs w:val="30"/>
        </w:rPr>
        <w:t>[10]</w:t>
      </w:r>
      <w:r w:rsidRPr="00AF64BB">
        <w:rPr>
          <w:rFonts w:eastAsia="Arial Unicode MS"/>
          <w:i/>
          <w:sz w:val="30"/>
          <w:szCs w:val="30"/>
        </w:rPr>
        <w:tab/>
        <w:t>As is to be imagined</w:t>
      </w:r>
      <w:r w:rsidR="00966FA5">
        <w:rPr>
          <w:rFonts w:eastAsia="Arial Unicode MS"/>
          <w:i/>
          <w:sz w:val="30"/>
          <w:szCs w:val="30"/>
        </w:rPr>
        <w:t xml:space="preserve">, we have read the submissions contained in the heads of argument of all the parties to the existing controversy.  In the light of our decision to remit this matter to the High Court for ventilation in that forum, we refrain at this stage from expressing any view concerning the validity of the arguments which have been advanced on both sides by the </w:t>
      </w:r>
      <w:r w:rsidRPr="00AF64BB">
        <w:rPr>
          <w:rFonts w:eastAsia="Arial Unicode MS"/>
          <w:i/>
          <w:sz w:val="30"/>
          <w:szCs w:val="30"/>
        </w:rPr>
        <w:t>parties.</w:t>
      </w:r>
      <w:r w:rsidR="00490517">
        <w:rPr>
          <w:rFonts w:eastAsia="Arial Unicode MS"/>
          <w:i/>
          <w:sz w:val="30"/>
          <w:szCs w:val="30"/>
        </w:rPr>
        <w:t>”</w:t>
      </w:r>
    </w:p>
    <w:p w:rsidR="00EA6CC7" w:rsidRDefault="00EA6CC7" w:rsidP="001B234A">
      <w:pPr>
        <w:spacing w:line="480" w:lineRule="auto"/>
        <w:ind w:left="900" w:hanging="900"/>
        <w:jc w:val="both"/>
        <w:rPr>
          <w:rFonts w:eastAsia="Arial Unicode MS"/>
          <w:sz w:val="30"/>
          <w:szCs w:val="30"/>
        </w:rPr>
      </w:pPr>
    </w:p>
    <w:p w:rsidR="001B234A" w:rsidRDefault="00EA6CC7" w:rsidP="00AF64BB">
      <w:pPr>
        <w:spacing w:line="480" w:lineRule="auto"/>
        <w:jc w:val="both"/>
        <w:rPr>
          <w:rFonts w:eastAsia="Arial Unicode MS"/>
          <w:sz w:val="30"/>
          <w:szCs w:val="30"/>
        </w:rPr>
      </w:pPr>
      <w:r>
        <w:rPr>
          <w:rFonts w:eastAsia="Arial Unicode MS"/>
          <w:sz w:val="30"/>
          <w:szCs w:val="30"/>
        </w:rPr>
        <w:lastRenderedPageBreak/>
        <w:t xml:space="preserve">The order itself </w:t>
      </w:r>
      <w:r w:rsidR="00F4343A">
        <w:rPr>
          <w:rFonts w:eastAsia="Arial Unicode MS"/>
          <w:sz w:val="30"/>
          <w:szCs w:val="30"/>
        </w:rPr>
        <w:t xml:space="preserve">at paragraph [10] of the judgment </w:t>
      </w:r>
      <w:r>
        <w:rPr>
          <w:rFonts w:eastAsia="Arial Unicode MS"/>
          <w:sz w:val="30"/>
          <w:szCs w:val="30"/>
        </w:rPr>
        <w:t>is plain, clear and unambiguous</w:t>
      </w:r>
      <w:r w:rsidR="00AF64BB">
        <w:rPr>
          <w:rFonts w:eastAsia="Arial Unicode MS"/>
          <w:sz w:val="30"/>
          <w:szCs w:val="30"/>
        </w:rPr>
        <w:t xml:space="preserve">. It is </w:t>
      </w:r>
      <w:r>
        <w:rPr>
          <w:rFonts w:eastAsia="Arial Unicode MS"/>
          <w:sz w:val="30"/>
          <w:szCs w:val="30"/>
        </w:rPr>
        <w:t>in these terms:-</w:t>
      </w:r>
      <w:r w:rsidR="001B234A">
        <w:rPr>
          <w:rFonts w:eastAsia="Arial Unicode MS"/>
          <w:sz w:val="30"/>
          <w:szCs w:val="30"/>
        </w:rPr>
        <w:t xml:space="preserve"> </w:t>
      </w:r>
    </w:p>
    <w:p w:rsidR="00EA6CC7" w:rsidRDefault="00EA6CC7" w:rsidP="001B234A">
      <w:pPr>
        <w:spacing w:line="480" w:lineRule="auto"/>
        <w:ind w:left="900" w:hanging="900"/>
        <w:jc w:val="both"/>
        <w:rPr>
          <w:rFonts w:eastAsia="Arial Unicode MS"/>
          <w:sz w:val="30"/>
          <w:szCs w:val="30"/>
        </w:rPr>
      </w:pPr>
    </w:p>
    <w:p w:rsidR="00EA6CC7" w:rsidRPr="001618BF" w:rsidRDefault="00EA6CC7" w:rsidP="001B234A">
      <w:pPr>
        <w:spacing w:line="480" w:lineRule="auto"/>
        <w:ind w:left="900" w:hanging="900"/>
        <w:jc w:val="both"/>
        <w:rPr>
          <w:rFonts w:eastAsia="Arial Unicode MS"/>
          <w:i/>
          <w:sz w:val="30"/>
          <w:szCs w:val="30"/>
        </w:rPr>
      </w:pPr>
      <w:r w:rsidRPr="001618BF">
        <w:rPr>
          <w:rFonts w:eastAsia="Arial Unicode MS"/>
          <w:i/>
          <w:sz w:val="30"/>
          <w:szCs w:val="30"/>
        </w:rPr>
        <w:t>“ORDER</w:t>
      </w:r>
    </w:p>
    <w:p w:rsidR="00EA6CC7" w:rsidRPr="001618BF" w:rsidRDefault="00EA6CC7" w:rsidP="001B234A">
      <w:pPr>
        <w:spacing w:line="480" w:lineRule="auto"/>
        <w:ind w:left="900" w:hanging="900"/>
        <w:jc w:val="both"/>
        <w:rPr>
          <w:rFonts w:eastAsia="Arial Unicode MS"/>
          <w:i/>
          <w:sz w:val="30"/>
          <w:szCs w:val="30"/>
        </w:rPr>
      </w:pPr>
    </w:p>
    <w:p w:rsidR="00EA6CC7" w:rsidRPr="001618BF" w:rsidRDefault="00EA6CC7" w:rsidP="001B234A">
      <w:pPr>
        <w:spacing w:line="480" w:lineRule="auto"/>
        <w:ind w:left="900" w:hanging="900"/>
        <w:jc w:val="both"/>
        <w:rPr>
          <w:rFonts w:eastAsia="Arial Unicode MS"/>
          <w:i/>
          <w:sz w:val="30"/>
          <w:szCs w:val="30"/>
        </w:rPr>
      </w:pPr>
      <w:r w:rsidRPr="001618BF">
        <w:rPr>
          <w:rFonts w:eastAsia="Arial Unicode MS"/>
          <w:i/>
          <w:sz w:val="30"/>
          <w:szCs w:val="30"/>
        </w:rPr>
        <w:t>It is the order of this Court that:</w:t>
      </w:r>
    </w:p>
    <w:p w:rsidR="00EA6CC7" w:rsidRPr="001618BF" w:rsidRDefault="00EA6CC7" w:rsidP="001B234A">
      <w:pPr>
        <w:spacing w:line="480" w:lineRule="auto"/>
        <w:ind w:left="900" w:hanging="900"/>
        <w:jc w:val="both"/>
        <w:rPr>
          <w:rFonts w:eastAsia="Arial Unicode MS"/>
          <w:i/>
          <w:sz w:val="30"/>
          <w:szCs w:val="30"/>
        </w:rPr>
      </w:pPr>
    </w:p>
    <w:p w:rsidR="001618BF" w:rsidRDefault="00EA6CC7" w:rsidP="00F4343A">
      <w:pPr>
        <w:pStyle w:val="ListParagraph"/>
        <w:numPr>
          <w:ilvl w:val="0"/>
          <w:numId w:val="5"/>
        </w:numPr>
        <w:spacing w:line="480" w:lineRule="auto"/>
        <w:jc w:val="both"/>
        <w:rPr>
          <w:rFonts w:eastAsia="Arial Unicode MS"/>
          <w:i/>
          <w:sz w:val="30"/>
          <w:szCs w:val="30"/>
        </w:rPr>
      </w:pPr>
      <w:r w:rsidRPr="001618BF">
        <w:rPr>
          <w:rFonts w:eastAsia="Arial Unicode MS"/>
          <w:i/>
          <w:sz w:val="30"/>
          <w:szCs w:val="30"/>
        </w:rPr>
        <w:t xml:space="preserve"> The matter </w:t>
      </w:r>
      <w:proofErr w:type="gramStart"/>
      <w:r w:rsidR="00522460">
        <w:rPr>
          <w:rFonts w:eastAsia="Arial Unicode MS"/>
          <w:i/>
          <w:sz w:val="30"/>
          <w:szCs w:val="30"/>
        </w:rPr>
        <w:t>be</w:t>
      </w:r>
      <w:proofErr w:type="gramEnd"/>
      <w:r w:rsidR="00522460">
        <w:rPr>
          <w:rFonts w:eastAsia="Arial Unicode MS"/>
          <w:i/>
          <w:sz w:val="30"/>
          <w:szCs w:val="30"/>
        </w:rPr>
        <w:t xml:space="preserve"> remitted </w:t>
      </w:r>
      <w:r w:rsidR="001618BF">
        <w:rPr>
          <w:rFonts w:eastAsia="Arial Unicode MS"/>
          <w:i/>
          <w:sz w:val="30"/>
          <w:szCs w:val="30"/>
        </w:rPr>
        <w:t xml:space="preserve">to the High Court to </w:t>
      </w:r>
      <w:r w:rsidR="001618BF" w:rsidRPr="00F4343A">
        <w:rPr>
          <w:rFonts w:eastAsia="Arial Unicode MS"/>
          <w:i/>
          <w:sz w:val="30"/>
          <w:szCs w:val="30"/>
          <w:u w:val="single"/>
        </w:rPr>
        <w:t>retry</w:t>
      </w:r>
      <w:r w:rsidR="001618BF">
        <w:rPr>
          <w:rFonts w:eastAsia="Arial Unicode MS"/>
          <w:i/>
          <w:sz w:val="30"/>
          <w:szCs w:val="30"/>
        </w:rPr>
        <w:t xml:space="preserve"> the case </w:t>
      </w:r>
      <w:r w:rsidR="00B90D3A">
        <w:rPr>
          <w:rFonts w:eastAsia="Arial Unicode MS"/>
          <w:i/>
          <w:sz w:val="30"/>
          <w:szCs w:val="30"/>
        </w:rPr>
        <w:t>s</w:t>
      </w:r>
      <w:r w:rsidR="001618BF">
        <w:rPr>
          <w:rFonts w:eastAsia="Arial Unicode MS"/>
          <w:i/>
          <w:sz w:val="30"/>
          <w:szCs w:val="30"/>
        </w:rPr>
        <w:t xml:space="preserve">o that </w:t>
      </w:r>
      <w:r w:rsidR="001618BF" w:rsidRPr="00F4343A">
        <w:rPr>
          <w:rFonts w:eastAsia="Arial Unicode MS"/>
          <w:i/>
          <w:sz w:val="30"/>
          <w:szCs w:val="30"/>
          <w:u w:val="single"/>
        </w:rPr>
        <w:t>all</w:t>
      </w:r>
      <w:r w:rsidR="001618BF" w:rsidRPr="003A1B49">
        <w:rPr>
          <w:rFonts w:eastAsia="Arial Unicode MS"/>
          <w:i/>
          <w:sz w:val="30"/>
          <w:szCs w:val="30"/>
        </w:rPr>
        <w:t xml:space="preserve"> of the </w:t>
      </w:r>
      <w:r w:rsidR="001618BF" w:rsidRPr="005C57C2">
        <w:rPr>
          <w:rFonts w:eastAsia="Arial Unicode MS"/>
          <w:i/>
          <w:sz w:val="30"/>
          <w:szCs w:val="30"/>
          <w:u w:val="single"/>
        </w:rPr>
        <w:t>issues</w:t>
      </w:r>
      <w:r w:rsidR="00F4343A" w:rsidRPr="003A1B49">
        <w:rPr>
          <w:rFonts w:eastAsia="Arial Unicode MS"/>
          <w:i/>
          <w:sz w:val="30"/>
          <w:szCs w:val="30"/>
        </w:rPr>
        <w:t xml:space="preserve">, </w:t>
      </w:r>
      <w:r w:rsidR="00F4343A">
        <w:rPr>
          <w:rFonts w:eastAsia="Arial Unicode MS"/>
          <w:i/>
          <w:sz w:val="30"/>
          <w:szCs w:val="30"/>
          <w:u w:val="single"/>
        </w:rPr>
        <w:t xml:space="preserve">including the constitutional </w:t>
      </w:r>
      <w:r w:rsidR="001618BF" w:rsidRPr="00F4343A">
        <w:rPr>
          <w:rFonts w:eastAsia="Arial Unicode MS"/>
          <w:i/>
          <w:sz w:val="30"/>
          <w:szCs w:val="30"/>
          <w:u w:val="single"/>
        </w:rPr>
        <w:t>questions</w:t>
      </w:r>
      <w:r w:rsidR="001618BF">
        <w:rPr>
          <w:rFonts w:eastAsia="Arial Unicode MS"/>
          <w:i/>
          <w:sz w:val="30"/>
          <w:szCs w:val="30"/>
        </w:rPr>
        <w:t xml:space="preserve"> raised by the trial judge and by the parties, could be fully ventilated and adjudicated </w:t>
      </w:r>
      <w:r w:rsidRPr="001618BF">
        <w:rPr>
          <w:rFonts w:eastAsia="Arial Unicode MS"/>
          <w:i/>
          <w:sz w:val="30"/>
          <w:szCs w:val="30"/>
        </w:rPr>
        <w:t>upon.</w:t>
      </w:r>
    </w:p>
    <w:p w:rsidR="00F4343A" w:rsidRPr="00F4343A" w:rsidRDefault="00F4343A" w:rsidP="00F4343A">
      <w:pPr>
        <w:pStyle w:val="ListParagraph"/>
        <w:spacing w:line="480" w:lineRule="auto"/>
        <w:jc w:val="both"/>
        <w:rPr>
          <w:rFonts w:eastAsia="Arial Unicode MS"/>
          <w:i/>
          <w:sz w:val="30"/>
          <w:szCs w:val="30"/>
        </w:rPr>
      </w:pPr>
    </w:p>
    <w:p w:rsidR="00E166BC" w:rsidRDefault="001618BF" w:rsidP="005A6D67">
      <w:pPr>
        <w:pStyle w:val="ListParagraph"/>
        <w:numPr>
          <w:ilvl w:val="0"/>
          <w:numId w:val="5"/>
        </w:numPr>
        <w:spacing w:line="480" w:lineRule="auto"/>
        <w:jc w:val="both"/>
        <w:rPr>
          <w:rFonts w:eastAsia="Arial Unicode MS"/>
          <w:i/>
          <w:sz w:val="30"/>
          <w:szCs w:val="30"/>
        </w:rPr>
      </w:pPr>
      <w:r>
        <w:rPr>
          <w:rFonts w:eastAsia="Arial Unicode MS"/>
          <w:i/>
          <w:sz w:val="30"/>
          <w:szCs w:val="30"/>
        </w:rPr>
        <w:t xml:space="preserve"> </w:t>
      </w:r>
      <w:r w:rsidR="005A6D67" w:rsidRPr="001618BF">
        <w:rPr>
          <w:rFonts w:eastAsia="Arial Unicode MS"/>
          <w:i/>
          <w:sz w:val="30"/>
          <w:szCs w:val="30"/>
        </w:rPr>
        <w:t xml:space="preserve">The matter </w:t>
      </w:r>
      <w:r>
        <w:rPr>
          <w:rFonts w:eastAsia="Arial Unicode MS"/>
          <w:i/>
          <w:sz w:val="30"/>
          <w:szCs w:val="30"/>
        </w:rPr>
        <w:t xml:space="preserve">be heard expeditiously by a different judge or judges from those who have presided in hearings in the court </w:t>
      </w:r>
      <w:r w:rsidR="005A6D67" w:rsidRPr="001618BF">
        <w:rPr>
          <w:rFonts w:eastAsia="Arial Unicode MS"/>
          <w:i/>
          <w:sz w:val="30"/>
          <w:szCs w:val="30"/>
        </w:rPr>
        <w:t xml:space="preserve">a </w:t>
      </w:r>
      <w:proofErr w:type="spellStart"/>
      <w:r w:rsidR="005A6D67" w:rsidRPr="001618BF">
        <w:rPr>
          <w:rFonts w:eastAsia="Arial Unicode MS"/>
          <w:i/>
          <w:sz w:val="30"/>
          <w:szCs w:val="30"/>
        </w:rPr>
        <w:t>qu</w:t>
      </w:r>
      <w:proofErr w:type="spellEnd"/>
    </w:p>
    <w:p w:rsidR="00E166BC" w:rsidRPr="00E166BC" w:rsidRDefault="00E166BC" w:rsidP="00E166BC">
      <w:pPr>
        <w:pStyle w:val="ListParagraph"/>
        <w:rPr>
          <w:rFonts w:eastAsia="Arial Unicode MS"/>
          <w:i/>
          <w:sz w:val="30"/>
          <w:szCs w:val="30"/>
        </w:rPr>
      </w:pPr>
    </w:p>
    <w:p w:rsidR="00CF2B93" w:rsidRDefault="005A6D67" w:rsidP="005A6D67">
      <w:pPr>
        <w:pStyle w:val="ListParagraph"/>
        <w:numPr>
          <w:ilvl w:val="0"/>
          <w:numId w:val="5"/>
        </w:numPr>
        <w:spacing w:line="480" w:lineRule="auto"/>
        <w:jc w:val="both"/>
        <w:rPr>
          <w:rFonts w:eastAsia="Arial Unicode MS"/>
          <w:i/>
          <w:sz w:val="30"/>
          <w:szCs w:val="30"/>
        </w:rPr>
      </w:pPr>
      <w:proofErr w:type="gramStart"/>
      <w:r w:rsidRPr="001618BF">
        <w:rPr>
          <w:rFonts w:eastAsia="Arial Unicode MS"/>
          <w:i/>
          <w:sz w:val="30"/>
          <w:szCs w:val="30"/>
        </w:rPr>
        <w:t>o</w:t>
      </w:r>
      <w:proofErr w:type="gramEnd"/>
      <w:r w:rsidRPr="001618BF">
        <w:rPr>
          <w:rFonts w:eastAsia="Arial Unicode MS"/>
          <w:i/>
          <w:sz w:val="30"/>
          <w:szCs w:val="30"/>
        </w:rPr>
        <w:t>.</w:t>
      </w:r>
    </w:p>
    <w:p w:rsidR="001618BF" w:rsidRPr="001618BF" w:rsidRDefault="001618BF" w:rsidP="001618BF">
      <w:pPr>
        <w:pStyle w:val="ListParagraph"/>
        <w:rPr>
          <w:rFonts w:eastAsia="Arial Unicode MS"/>
          <w:i/>
          <w:sz w:val="30"/>
          <w:szCs w:val="30"/>
        </w:rPr>
      </w:pPr>
    </w:p>
    <w:p w:rsidR="0056275E" w:rsidRPr="0056275E" w:rsidRDefault="001618BF" w:rsidP="0056275E">
      <w:pPr>
        <w:pStyle w:val="ListParagraph"/>
        <w:numPr>
          <w:ilvl w:val="0"/>
          <w:numId w:val="5"/>
        </w:numPr>
        <w:spacing w:line="480" w:lineRule="auto"/>
        <w:jc w:val="both"/>
        <w:rPr>
          <w:rFonts w:eastAsia="Arial Unicode MS"/>
          <w:i/>
          <w:sz w:val="30"/>
          <w:szCs w:val="30"/>
        </w:rPr>
      </w:pPr>
      <w:r>
        <w:rPr>
          <w:rFonts w:eastAsia="Arial Unicode MS"/>
          <w:i/>
          <w:sz w:val="30"/>
          <w:szCs w:val="30"/>
        </w:rPr>
        <w:t>That the status quo as ordered in the interim rule of the 20</w:t>
      </w:r>
      <w:r w:rsidRPr="001618BF">
        <w:rPr>
          <w:rFonts w:eastAsia="Arial Unicode MS"/>
          <w:i/>
          <w:sz w:val="30"/>
          <w:szCs w:val="30"/>
          <w:vertAlign w:val="superscript"/>
        </w:rPr>
        <w:t>th</w:t>
      </w:r>
      <w:r>
        <w:rPr>
          <w:rFonts w:eastAsia="Arial Unicode MS"/>
          <w:i/>
          <w:sz w:val="30"/>
          <w:szCs w:val="30"/>
        </w:rPr>
        <w:t xml:space="preserve"> August 2010 be preserved until a full hearing and final determination of this matter.</w:t>
      </w:r>
    </w:p>
    <w:p w:rsidR="00AF64BB" w:rsidRPr="001618BF" w:rsidRDefault="00AF64BB" w:rsidP="005A6D67">
      <w:pPr>
        <w:spacing w:line="480" w:lineRule="auto"/>
        <w:jc w:val="both"/>
        <w:rPr>
          <w:rFonts w:eastAsia="Arial Unicode MS"/>
          <w:i/>
          <w:sz w:val="30"/>
          <w:szCs w:val="30"/>
        </w:rPr>
      </w:pPr>
    </w:p>
    <w:p w:rsidR="005A6D67" w:rsidRPr="0003678F" w:rsidRDefault="005A6D67" w:rsidP="005A6D67">
      <w:pPr>
        <w:spacing w:line="480" w:lineRule="auto"/>
        <w:jc w:val="both"/>
        <w:rPr>
          <w:rFonts w:eastAsia="Arial Unicode MS"/>
          <w:sz w:val="30"/>
          <w:szCs w:val="30"/>
        </w:rPr>
      </w:pPr>
      <w:r w:rsidRPr="001618BF">
        <w:rPr>
          <w:rFonts w:eastAsia="Arial Unicode MS"/>
          <w:i/>
          <w:sz w:val="30"/>
          <w:szCs w:val="30"/>
        </w:rPr>
        <w:t>No order as to costs.”</w:t>
      </w:r>
      <w:r w:rsidR="00F4343A">
        <w:rPr>
          <w:rFonts w:eastAsia="Arial Unicode MS"/>
          <w:i/>
          <w:sz w:val="30"/>
          <w:szCs w:val="30"/>
        </w:rPr>
        <w:t xml:space="preserve"> </w:t>
      </w:r>
      <w:r w:rsidR="00F4343A" w:rsidRPr="0003678F">
        <w:rPr>
          <w:rFonts w:eastAsia="Arial Unicode MS"/>
          <w:sz w:val="30"/>
          <w:szCs w:val="30"/>
        </w:rPr>
        <w:t>(Emphasis supplied.)</w:t>
      </w:r>
    </w:p>
    <w:p w:rsidR="005A6D67" w:rsidRDefault="005A6D67" w:rsidP="005A6D67">
      <w:pPr>
        <w:spacing w:line="480" w:lineRule="auto"/>
        <w:ind w:left="720" w:hanging="720"/>
        <w:jc w:val="both"/>
        <w:rPr>
          <w:rFonts w:eastAsia="Arial Unicode MS"/>
          <w:sz w:val="30"/>
          <w:szCs w:val="30"/>
        </w:rPr>
      </w:pPr>
      <w:r>
        <w:rPr>
          <w:rFonts w:eastAsia="Arial Unicode MS"/>
          <w:sz w:val="30"/>
          <w:szCs w:val="30"/>
        </w:rPr>
        <w:t>[5]</w:t>
      </w:r>
      <w:r>
        <w:rPr>
          <w:rFonts w:eastAsia="Arial Unicode MS"/>
          <w:sz w:val="30"/>
          <w:szCs w:val="30"/>
        </w:rPr>
        <w:tab/>
        <w:t xml:space="preserve">Astonishingly, on 30 September 2013, the High Court sitting as the Constitutional Court effectively overturned the order of this Court as fully set out in the preceding paragraph.  In so doing, the </w:t>
      </w:r>
      <w:r>
        <w:rPr>
          <w:rFonts w:eastAsia="Arial Unicode MS"/>
          <w:i/>
          <w:sz w:val="30"/>
          <w:szCs w:val="30"/>
        </w:rPr>
        <w:t>court a quo</w:t>
      </w:r>
      <w:r>
        <w:rPr>
          <w:rFonts w:eastAsia="Arial Unicode MS"/>
          <w:sz w:val="30"/>
          <w:szCs w:val="30"/>
        </w:rPr>
        <w:t xml:space="preserve"> defiantly, it would seem, said the following at paragraph [16] of its judgment:-</w:t>
      </w:r>
    </w:p>
    <w:p w:rsidR="005A6D67" w:rsidRDefault="005A6D67" w:rsidP="005A6D67">
      <w:pPr>
        <w:spacing w:line="480" w:lineRule="auto"/>
        <w:jc w:val="both"/>
        <w:rPr>
          <w:rFonts w:eastAsia="Arial Unicode MS"/>
          <w:sz w:val="30"/>
          <w:szCs w:val="30"/>
        </w:rPr>
      </w:pPr>
    </w:p>
    <w:p w:rsidR="00ED5C0C" w:rsidRDefault="00ED5C0C" w:rsidP="00ED5C0C">
      <w:pPr>
        <w:spacing w:line="360" w:lineRule="auto"/>
        <w:ind w:left="1440"/>
        <w:jc w:val="both"/>
        <w:rPr>
          <w:rFonts w:eastAsia="Arial Unicode MS"/>
          <w:i/>
          <w:sz w:val="30"/>
          <w:szCs w:val="30"/>
        </w:rPr>
      </w:pPr>
      <w:r>
        <w:rPr>
          <w:rFonts w:eastAsia="Arial Unicode MS"/>
          <w:i/>
          <w:sz w:val="30"/>
          <w:szCs w:val="30"/>
        </w:rPr>
        <w:t xml:space="preserve">“This application is, however, </w:t>
      </w:r>
      <w:r>
        <w:rPr>
          <w:rFonts w:eastAsia="Arial Unicode MS"/>
          <w:i/>
          <w:sz w:val="30"/>
          <w:szCs w:val="30"/>
          <w:u w:val="single"/>
        </w:rPr>
        <w:t>not a constitutional matter</w:t>
      </w:r>
      <w:r>
        <w:rPr>
          <w:rFonts w:eastAsia="Arial Unicode MS"/>
          <w:i/>
          <w:sz w:val="30"/>
          <w:szCs w:val="30"/>
        </w:rPr>
        <w:t xml:space="preserve"> or one with a public character.  It is purely a private matter.”  </w:t>
      </w:r>
      <w:r w:rsidRPr="001807B9">
        <w:rPr>
          <w:rFonts w:eastAsia="Arial Unicode MS"/>
          <w:sz w:val="30"/>
          <w:szCs w:val="30"/>
        </w:rPr>
        <w:t>(Emphasis added.)</w:t>
      </w:r>
    </w:p>
    <w:p w:rsidR="00ED5C0C" w:rsidRDefault="00ED5C0C" w:rsidP="005A6D67">
      <w:pPr>
        <w:spacing w:line="480" w:lineRule="auto"/>
        <w:jc w:val="both"/>
        <w:rPr>
          <w:rFonts w:eastAsia="Arial Unicode MS"/>
          <w:i/>
          <w:sz w:val="30"/>
          <w:szCs w:val="30"/>
        </w:rPr>
      </w:pPr>
    </w:p>
    <w:p w:rsidR="00ED5C0C" w:rsidRDefault="00D11B9E" w:rsidP="00D11B9E">
      <w:pPr>
        <w:spacing w:line="480" w:lineRule="auto"/>
        <w:ind w:left="720"/>
        <w:jc w:val="both"/>
        <w:rPr>
          <w:rFonts w:eastAsia="Arial Unicode MS"/>
          <w:sz w:val="30"/>
          <w:szCs w:val="30"/>
        </w:rPr>
      </w:pPr>
      <w:r>
        <w:rPr>
          <w:rFonts w:eastAsia="Arial Unicode MS"/>
          <w:sz w:val="30"/>
          <w:szCs w:val="30"/>
        </w:rPr>
        <w:t xml:space="preserve">As if that was not enough defiance already, the </w:t>
      </w:r>
      <w:r>
        <w:rPr>
          <w:rFonts w:eastAsia="Arial Unicode MS"/>
          <w:i/>
          <w:sz w:val="30"/>
          <w:szCs w:val="30"/>
        </w:rPr>
        <w:t xml:space="preserve">court a quo </w:t>
      </w:r>
      <w:r>
        <w:rPr>
          <w:rFonts w:eastAsia="Arial Unicode MS"/>
          <w:sz w:val="30"/>
          <w:szCs w:val="30"/>
        </w:rPr>
        <w:t>added the following at paragraph [19] of its judgment:-</w:t>
      </w:r>
    </w:p>
    <w:p w:rsidR="00D11B9E" w:rsidRDefault="00D11B9E" w:rsidP="005A6D67">
      <w:pPr>
        <w:spacing w:line="480" w:lineRule="auto"/>
        <w:jc w:val="both"/>
        <w:rPr>
          <w:rFonts w:eastAsia="Arial Unicode MS"/>
          <w:sz w:val="30"/>
          <w:szCs w:val="30"/>
        </w:rPr>
      </w:pPr>
    </w:p>
    <w:p w:rsidR="00D11B9E" w:rsidRPr="001807B9" w:rsidRDefault="00D11B9E" w:rsidP="00D11B9E">
      <w:pPr>
        <w:spacing w:line="360" w:lineRule="auto"/>
        <w:ind w:left="1354" w:firstLine="86"/>
        <w:jc w:val="both"/>
        <w:rPr>
          <w:rFonts w:eastAsia="Arial Unicode MS"/>
          <w:sz w:val="30"/>
          <w:szCs w:val="30"/>
        </w:rPr>
      </w:pPr>
      <w:r>
        <w:rPr>
          <w:rFonts w:eastAsia="Arial Unicode MS"/>
          <w:i/>
          <w:sz w:val="30"/>
          <w:szCs w:val="30"/>
        </w:rPr>
        <w:t xml:space="preserve">“[19] For the foregoing, we hold that the applicant has failed to demonstrate that he has the required standing to challenge the validity and sale of the property herein.  </w:t>
      </w:r>
      <w:r w:rsidRPr="001807B9">
        <w:rPr>
          <w:rFonts w:eastAsia="Arial Unicode MS"/>
          <w:i/>
          <w:sz w:val="30"/>
          <w:szCs w:val="30"/>
          <w:u w:val="single"/>
        </w:rPr>
        <w:t>His remedy against the 1</w:t>
      </w:r>
      <w:r w:rsidRPr="001807B9">
        <w:rPr>
          <w:rFonts w:eastAsia="Arial Unicode MS"/>
          <w:i/>
          <w:sz w:val="30"/>
          <w:szCs w:val="30"/>
          <w:u w:val="single"/>
          <w:vertAlign w:val="superscript"/>
        </w:rPr>
        <w:t>st</w:t>
      </w:r>
      <w:r w:rsidRPr="001807B9">
        <w:rPr>
          <w:rFonts w:eastAsia="Arial Unicode MS"/>
          <w:i/>
          <w:sz w:val="30"/>
          <w:szCs w:val="30"/>
          <w:u w:val="single"/>
        </w:rPr>
        <w:t xml:space="preserve"> respondent lies elsewhere and not in</w:t>
      </w:r>
      <w:r>
        <w:rPr>
          <w:rFonts w:eastAsia="Arial Unicode MS"/>
          <w:i/>
          <w:sz w:val="30"/>
          <w:szCs w:val="30"/>
        </w:rPr>
        <w:t xml:space="preserve"> </w:t>
      </w:r>
      <w:r w:rsidRPr="001807B9">
        <w:rPr>
          <w:rFonts w:eastAsia="Arial Unicode MS"/>
          <w:i/>
          <w:sz w:val="30"/>
          <w:szCs w:val="30"/>
          <w:u w:val="single"/>
        </w:rPr>
        <w:t>this application</w:t>
      </w:r>
      <w:r>
        <w:rPr>
          <w:rFonts w:eastAsia="Arial Unicode MS"/>
          <w:i/>
          <w:sz w:val="30"/>
          <w:szCs w:val="30"/>
        </w:rPr>
        <w:t xml:space="preserve">. That being the case, the application must fail and it is hereby dismissed with costs, such costs to </w:t>
      </w:r>
      <w:r>
        <w:rPr>
          <w:rFonts w:eastAsia="Arial Unicode MS"/>
          <w:i/>
          <w:sz w:val="30"/>
          <w:szCs w:val="30"/>
        </w:rPr>
        <w:lastRenderedPageBreak/>
        <w:t>include those of counsel to be duly certified in terms of the applicable rule of this court.</w:t>
      </w:r>
      <w:r w:rsidR="001807B9">
        <w:rPr>
          <w:rFonts w:eastAsia="Arial Unicode MS"/>
          <w:i/>
          <w:sz w:val="30"/>
          <w:szCs w:val="30"/>
        </w:rPr>
        <w:t xml:space="preserve">” </w:t>
      </w:r>
      <w:r w:rsidR="008B0989">
        <w:rPr>
          <w:rFonts w:eastAsia="Arial Unicode MS"/>
          <w:i/>
          <w:sz w:val="30"/>
          <w:szCs w:val="30"/>
        </w:rPr>
        <w:t xml:space="preserve"> </w:t>
      </w:r>
      <w:r w:rsidR="001807B9" w:rsidRPr="001807B9">
        <w:rPr>
          <w:rFonts w:eastAsia="Arial Unicode MS"/>
          <w:sz w:val="30"/>
          <w:szCs w:val="30"/>
        </w:rPr>
        <w:t>(</w:t>
      </w:r>
      <w:r w:rsidR="008B0989" w:rsidRPr="001807B9">
        <w:rPr>
          <w:rFonts w:eastAsia="Arial Unicode MS"/>
          <w:sz w:val="30"/>
          <w:szCs w:val="30"/>
        </w:rPr>
        <w:t>Emphasis supplied.</w:t>
      </w:r>
      <w:r w:rsidR="001807B9" w:rsidRPr="001807B9">
        <w:rPr>
          <w:rFonts w:eastAsia="Arial Unicode MS"/>
          <w:sz w:val="30"/>
          <w:szCs w:val="30"/>
        </w:rPr>
        <w:t>)</w:t>
      </w:r>
      <w:r w:rsidRPr="001807B9">
        <w:rPr>
          <w:rFonts w:eastAsia="Arial Unicode MS"/>
          <w:sz w:val="30"/>
          <w:szCs w:val="30"/>
        </w:rPr>
        <w:t xml:space="preserve"> </w:t>
      </w:r>
    </w:p>
    <w:p w:rsidR="001A4051" w:rsidRPr="008B0989" w:rsidRDefault="001A4051" w:rsidP="008B0989">
      <w:pPr>
        <w:rPr>
          <w:rFonts w:eastAsia="Arial Unicode MS"/>
          <w:sz w:val="30"/>
          <w:szCs w:val="30"/>
        </w:rPr>
      </w:pPr>
    </w:p>
    <w:p w:rsidR="00B107C8" w:rsidRDefault="008B0989" w:rsidP="00B107C8">
      <w:pPr>
        <w:tabs>
          <w:tab w:val="left" w:pos="90"/>
        </w:tabs>
        <w:spacing w:line="480" w:lineRule="auto"/>
        <w:ind w:left="810" w:hanging="810"/>
        <w:jc w:val="both"/>
        <w:rPr>
          <w:rFonts w:eastAsia="Arial Unicode MS"/>
          <w:sz w:val="30"/>
          <w:szCs w:val="30"/>
        </w:rPr>
      </w:pPr>
      <w:r>
        <w:rPr>
          <w:rFonts w:eastAsia="Arial Unicode MS"/>
          <w:sz w:val="30"/>
          <w:szCs w:val="30"/>
        </w:rPr>
        <w:t>[6]</w:t>
      </w:r>
      <w:r>
        <w:rPr>
          <w:rFonts w:eastAsia="Arial Unicode MS"/>
          <w:sz w:val="30"/>
          <w:szCs w:val="30"/>
        </w:rPr>
        <w:tab/>
        <w:t>There can be no doubt in these circumstances that instead of “retrying the case so tha</w:t>
      </w:r>
      <w:r w:rsidR="00B90D3A">
        <w:rPr>
          <w:rFonts w:eastAsia="Arial Unicode MS"/>
          <w:sz w:val="30"/>
          <w:szCs w:val="30"/>
        </w:rPr>
        <w:t>t</w:t>
      </w:r>
      <w:r>
        <w:rPr>
          <w:rFonts w:eastAsia="Arial Unicode MS"/>
          <w:sz w:val="30"/>
          <w:szCs w:val="30"/>
        </w:rPr>
        <w:t xml:space="preserve"> </w:t>
      </w:r>
      <w:r>
        <w:rPr>
          <w:rFonts w:eastAsia="Arial Unicode MS"/>
          <w:sz w:val="30"/>
          <w:szCs w:val="30"/>
          <w:u w:val="single"/>
        </w:rPr>
        <w:t>all</w:t>
      </w:r>
      <w:r>
        <w:rPr>
          <w:rFonts w:eastAsia="Arial Unicode MS"/>
          <w:sz w:val="30"/>
          <w:szCs w:val="30"/>
        </w:rPr>
        <w:t xml:space="preserve"> the </w:t>
      </w:r>
      <w:r w:rsidRPr="008B0989">
        <w:rPr>
          <w:rFonts w:eastAsia="Arial Unicode MS"/>
          <w:sz w:val="30"/>
          <w:szCs w:val="30"/>
          <w:u w:val="single"/>
        </w:rPr>
        <w:t>issues</w:t>
      </w:r>
      <w:r w:rsidR="00B107C8">
        <w:rPr>
          <w:rFonts w:eastAsia="Arial Unicode MS"/>
          <w:sz w:val="30"/>
          <w:szCs w:val="30"/>
        </w:rPr>
        <w:t>,</w:t>
      </w:r>
      <w:r w:rsidR="00B107C8" w:rsidRPr="008B0989">
        <w:rPr>
          <w:rFonts w:eastAsia="Arial Unicode MS"/>
          <w:sz w:val="30"/>
          <w:szCs w:val="30"/>
        </w:rPr>
        <w:t xml:space="preserve"> </w:t>
      </w:r>
      <w:r w:rsidR="00B107C8" w:rsidRPr="00B107C8">
        <w:rPr>
          <w:rFonts w:eastAsia="Arial Unicode MS"/>
          <w:sz w:val="30"/>
          <w:szCs w:val="30"/>
          <w:u w:val="single"/>
        </w:rPr>
        <w:t>including</w:t>
      </w:r>
      <w:r w:rsidRPr="00B107C8">
        <w:rPr>
          <w:rFonts w:eastAsia="Arial Unicode MS"/>
          <w:sz w:val="30"/>
          <w:szCs w:val="30"/>
          <w:u w:val="single"/>
        </w:rPr>
        <w:t xml:space="preserve"> </w:t>
      </w:r>
      <w:r w:rsidR="00421220">
        <w:rPr>
          <w:rFonts w:eastAsia="Arial Unicode MS"/>
          <w:sz w:val="30"/>
          <w:szCs w:val="30"/>
          <w:u w:val="single"/>
        </w:rPr>
        <w:t xml:space="preserve">the constitutional </w:t>
      </w:r>
      <w:r w:rsidRPr="008B0989">
        <w:rPr>
          <w:rFonts w:eastAsia="Arial Unicode MS"/>
          <w:sz w:val="30"/>
          <w:szCs w:val="30"/>
          <w:u w:val="single"/>
        </w:rPr>
        <w:t>questions</w:t>
      </w:r>
      <w:r>
        <w:rPr>
          <w:rFonts w:eastAsia="Arial Unicode MS"/>
          <w:sz w:val="30"/>
          <w:szCs w:val="30"/>
        </w:rPr>
        <w:t xml:space="preserve"> raised by the trial judge (MCB Maphalala J) and by the </w:t>
      </w:r>
      <w:r w:rsidR="00877A71">
        <w:rPr>
          <w:rFonts w:eastAsia="Arial Unicode MS"/>
          <w:sz w:val="30"/>
          <w:szCs w:val="30"/>
        </w:rPr>
        <w:t>parties, could be fully ventilated and adjudicat</w:t>
      </w:r>
      <w:r w:rsidR="0011440C">
        <w:rPr>
          <w:rFonts w:eastAsia="Arial Unicode MS"/>
          <w:sz w:val="30"/>
          <w:szCs w:val="30"/>
        </w:rPr>
        <w:t>ed</w:t>
      </w:r>
      <w:r w:rsidR="00877A71">
        <w:rPr>
          <w:rFonts w:eastAsia="Arial Unicode MS"/>
          <w:sz w:val="30"/>
          <w:szCs w:val="30"/>
        </w:rPr>
        <w:t xml:space="preserve"> upon</w:t>
      </w:r>
      <w:r w:rsidR="005454EF">
        <w:rPr>
          <w:rFonts w:eastAsia="Arial Unicode MS"/>
          <w:sz w:val="30"/>
          <w:szCs w:val="30"/>
        </w:rPr>
        <w:t>”</w:t>
      </w:r>
      <w:r w:rsidR="00877A71">
        <w:rPr>
          <w:rFonts w:eastAsia="Arial Unicode MS"/>
          <w:sz w:val="30"/>
          <w:szCs w:val="30"/>
        </w:rPr>
        <w:t xml:space="preserve"> </w:t>
      </w:r>
      <w:r w:rsidR="00496B1E">
        <w:rPr>
          <w:rFonts w:eastAsia="Arial Unicode MS"/>
          <w:sz w:val="30"/>
          <w:szCs w:val="30"/>
        </w:rPr>
        <w:t xml:space="preserve">the learned judges </w:t>
      </w:r>
      <w:r w:rsidR="00496B1E">
        <w:rPr>
          <w:rFonts w:eastAsia="Arial Unicode MS"/>
          <w:i/>
          <w:sz w:val="30"/>
          <w:szCs w:val="30"/>
        </w:rPr>
        <w:t xml:space="preserve">a </w:t>
      </w:r>
      <w:r w:rsidR="00496B1E" w:rsidRPr="00496B1E">
        <w:rPr>
          <w:rFonts w:eastAsia="Arial Unicode MS"/>
          <w:sz w:val="30"/>
          <w:szCs w:val="30"/>
        </w:rPr>
        <w:t>quo</w:t>
      </w:r>
      <w:r w:rsidR="00877A71">
        <w:rPr>
          <w:rFonts w:eastAsia="Arial Unicode MS"/>
          <w:sz w:val="30"/>
          <w:szCs w:val="30"/>
        </w:rPr>
        <w:t>,</w:t>
      </w:r>
      <w:r w:rsidR="00496B1E">
        <w:rPr>
          <w:rFonts w:eastAsia="Arial Unicode MS"/>
          <w:sz w:val="30"/>
          <w:szCs w:val="30"/>
        </w:rPr>
        <w:t xml:space="preserve"> </w:t>
      </w:r>
      <w:r w:rsidR="004E14FE">
        <w:rPr>
          <w:rFonts w:eastAsia="Arial Unicode MS"/>
          <w:sz w:val="30"/>
          <w:szCs w:val="30"/>
        </w:rPr>
        <w:t>with respect</w:t>
      </w:r>
      <w:r w:rsidR="00877A71">
        <w:rPr>
          <w:rFonts w:eastAsia="Arial Unicode MS"/>
          <w:sz w:val="30"/>
          <w:szCs w:val="30"/>
        </w:rPr>
        <w:t>,</w:t>
      </w:r>
      <w:r w:rsidR="004E14FE">
        <w:rPr>
          <w:rFonts w:eastAsia="Arial Unicode MS"/>
          <w:sz w:val="30"/>
          <w:szCs w:val="30"/>
        </w:rPr>
        <w:t xml:space="preserve"> </w:t>
      </w:r>
      <w:r w:rsidR="00496B1E">
        <w:rPr>
          <w:rFonts w:eastAsia="Arial Unicode MS"/>
          <w:sz w:val="30"/>
          <w:szCs w:val="30"/>
        </w:rPr>
        <w:t>decided to go on a f</w:t>
      </w:r>
      <w:r w:rsidR="004E14FE">
        <w:rPr>
          <w:rFonts w:eastAsia="Arial Unicode MS"/>
          <w:sz w:val="30"/>
          <w:szCs w:val="30"/>
        </w:rPr>
        <w:t>r</w:t>
      </w:r>
      <w:r w:rsidR="00496B1E">
        <w:rPr>
          <w:rFonts w:eastAsia="Arial Unicode MS"/>
          <w:sz w:val="30"/>
          <w:szCs w:val="30"/>
        </w:rPr>
        <w:t xml:space="preserve">olic of their own in total defiance of an order of the </w:t>
      </w:r>
      <w:r w:rsidR="0064563F">
        <w:rPr>
          <w:rFonts w:eastAsia="Arial Unicode MS"/>
          <w:sz w:val="30"/>
          <w:szCs w:val="30"/>
        </w:rPr>
        <w:t xml:space="preserve">highest court in the country.  </w:t>
      </w:r>
      <w:r w:rsidR="00496B1E">
        <w:rPr>
          <w:rFonts w:eastAsia="Arial Unicode MS"/>
          <w:sz w:val="30"/>
          <w:szCs w:val="30"/>
        </w:rPr>
        <w:t xml:space="preserve">It boggles the mind.  It is </w:t>
      </w:r>
      <w:r w:rsidR="00822B37">
        <w:rPr>
          <w:rFonts w:eastAsia="Arial Unicode MS"/>
          <w:sz w:val="30"/>
          <w:szCs w:val="30"/>
        </w:rPr>
        <w:t xml:space="preserve">indeed foreign to the </w:t>
      </w:r>
      <w:r w:rsidR="004E14FE">
        <w:rPr>
          <w:rFonts w:eastAsia="Arial Unicode MS"/>
          <w:sz w:val="30"/>
          <w:szCs w:val="30"/>
        </w:rPr>
        <w:t xml:space="preserve">doctrine of </w:t>
      </w:r>
      <w:r w:rsidR="00496B1E">
        <w:rPr>
          <w:rFonts w:eastAsia="Arial Unicode MS"/>
          <w:sz w:val="30"/>
          <w:szCs w:val="30"/>
        </w:rPr>
        <w:t>binding precedent or stare decisis which we subscribe to in this jurisdiction, both in terms of the common law and the Constitution</w:t>
      </w:r>
      <w:r w:rsidR="00B107C8">
        <w:rPr>
          <w:rFonts w:eastAsia="Arial Unicode MS"/>
          <w:sz w:val="30"/>
          <w:szCs w:val="30"/>
        </w:rPr>
        <w:t xml:space="preserve">.  </w:t>
      </w:r>
    </w:p>
    <w:p w:rsidR="00B107C8" w:rsidRDefault="00B107C8" w:rsidP="00B107C8">
      <w:pPr>
        <w:tabs>
          <w:tab w:val="left" w:pos="90"/>
        </w:tabs>
        <w:spacing w:line="480" w:lineRule="auto"/>
        <w:ind w:left="810" w:hanging="810"/>
        <w:jc w:val="both"/>
        <w:rPr>
          <w:rFonts w:eastAsia="Arial Unicode MS"/>
          <w:sz w:val="30"/>
          <w:szCs w:val="30"/>
        </w:rPr>
      </w:pPr>
    </w:p>
    <w:p w:rsidR="00B107C8" w:rsidRDefault="00B107C8" w:rsidP="00877A71">
      <w:pPr>
        <w:tabs>
          <w:tab w:val="left" w:pos="90"/>
        </w:tabs>
        <w:spacing w:line="480" w:lineRule="auto"/>
        <w:ind w:left="810" w:hanging="810"/>
        <w:jc w:val="both"/>
        <w:rPr>
          <w:rFonts w:eastAsia="Arial Unicode MS"/>
          <w:sz w:val="30"/>
          <w:szCs w:val="30"/>
        </w:rPr>
      </w:pPr>
      <w:r>
        <w:rPr>
          <w:rFonts w:eastAsia="Arial Unicode MS"/>
          <w:sz w:val="30"/>
          <w:szCs w:val="30"/>
        </w:rPr>
        <w:t>[7]</w:t>
      </w:r>
      <w:r>
        <w:rPr>
          <w:rFonts w:eastAsia="Arial Unicode MS"/>
          <w:sz w:val="30"/>
          <w:szCs w:val="30"/>
        </w:rPr>
        <w:tab/>
        <w:t xml:space="preserve">If it will help, as I think it should, I discern the need to remind Judges and all the judicial officers in the lower divisions of the apposite remarks of Lord Hailsham of St. Marylebone in the case of </w:t>
      </w:r>
      <w:r>
        <w:rPr>
          <w:rFonts w:eastAsia="Arial Unicode MS"/>
          <w:sz w:val="30"/>
          <w:szCs w:val="30"/>
          <w:u w:val="single"/>
        </w:rPr>
        <w:t xml:space="preserve">Casell &amp; Co. Ltd (No.2) v Broome [1972] AC 1027, </w:t>
      </w:r>
      <w:r w:rsidRPr="00B107C8">
        <w:rPr>
          <w:rFonts w:eastAsia="Arial Unicode MS"/>
          <w:sz w:val="30"/>
          <w:szCs w:val="30"/>
        </w:rPr>
        <w:t>namely</w:t>
      </w:r>
      <w:r>
        <w:rPr>
          <w:rFonts w:eastAsia="Arial Unicode MS"/>
          <w:sz w:val="30"/>
          <w:szCs w:val="30"/>
        </w:rPr>
        <w:t>:-</w:t>
      </w:r>
    </w:p>
    <w:p w:rsidR="00877A71" w:rsidRDefault="00E77B8A" w:rsidP="00877A71">
      <w:pPr>
        <w:tabs>
          <w:tab w:val="left" w:pos="90"/>
        </w:tabs>
        <w:spacing w:line="480" w:lineRule="auto"/>
        <w:ind w:left="810" w:hanging="810"/>
        <w:jc w:val="both"/>
        <w:rPr>
          <w:rFonts w:eastAsia="Arial Unicode MS"/>
          <w:sz w:val="30"/>
          <w:szCs w:val="30"/>
        </w:rPr>
      </w:pPr>
      <w:r>
        <w:rPr>
          <w:rFonts w:eastAsia="Arial Unicode MS"/>
          <w:sz w:val="30"/>
          <w:szCs w:val="30"/>
        </w:rPr>
        <w:t xml:space="preserve"> </w:t>
      </w:r>
    </w:p>
    <w:p w:rsidR="00E32FE6" w:rsidRDefault="00B107C8" w:rsidP="00877A71">
      <w:pPr>
        <w:tabs>
          <w:tab w:val="left" w:pos="90"/>
        </w:tabs>
        <w:spacing w:line="360" w:lineRule="auto"/>
        <w:ind w:left="1440" w:hanging="806"/>
        <w:jc w:val="both"/>
        <w:rPr>
          <w:rFonts w:eastAsia="Arial Unicode MS"/>
          <w:i/>
          <w:sz w:val="30"/>
          <w:szCs w:val="30"/>
        </w:rPr>
      </w:pPr>
      <w:r>
        <w:rPr>
          <w:rFonts w:eastAsia="Arial Unicode MS"/>
          <w:sz w:val="30"/>
          <w:szCs w:val="30"/>
        </w:rPr>
        <w:lastRenderedPageBreak/>
        <w:tab/>
      </w:r>
      <w:r w:rsidRPr="00B107C8">
        <w:rPr>
          <w:rFonts w:eastAsia="Arial Unicode MS"/>
          <w:i/>
          <w:sz w:val="30"/>
          <w:szCs w:val="30"/>
        </w:rPr>
        <w:t>“</w:t>
      </w:r>
      <w:r>
        <w:rPr>
          <w:rFonts w:eastAsia="Arial Unicode MS"/>
          <w:i/>
          <w:sz w:val="30"/>
          <w:szCs w:val="30"/>
        </w:rPr>
        <w:t xml:space="preserve">The fact is, and I hope it will never be necessary to say so again, that, in the hierarchical system of courts which exists in this country, it is necessary for each lower tier, including the Court of Appeal </w:t>
      </w:r>
      <w:r w:rsidRPr="001B1633">
        <w:rPr>
          <w:rFonts w:eastAsia="Arial Unicode MS"/>
          <w:sz w:val="30"/>
          <w:szCs w:val="30"/>
        </w:rPr>
        <w:t>(for us read the High Court)</w:t>
      </w:r>
      <w:r>
        <w:rPr>
          <w:rFonts w:eastAsia="Arial Unicode MS"/>
          <w:i/>
          <w:sz w:val="30"/>
          <w:szCs w:val="30"/>
        </w:rPr>
        <w:t xml:space="preserve">, to accept loyally the </w:t>
      </w:r>
      <w:r w:rsidR="00586CCB">
        <w:rPr>
          <w:rFonts w:eastAsia="Arial Unicode MS"/>
          <w:i/>
          <w:sz w:val="30"/>
          <w:szCs w:val="30"/>
        </w:rPr>
        <w:t xml:space="preserve">decisions </w:t>
      </w:r>
      <w:r w:rsidR="001B1633">
        <w:rPr>
          <w:rFonts w:eastAsia="Arial Unicode MS"/>
          <w:i/>
          <w:sz w:val="30"/>
          <w:szCs w:val="30"/>
        </w:rPr>
        <w:t xml:space="preserve">of the lower tiers.  </w:t>
      </w:r>
      <w:proofErr w:type="gramStart"/>
      <w:r w:rsidR="001B1633">
        <w:rPr>
          <w:rFonts w:eastAsia="Arial Unicode MS"/>
          <w:i/>
          <w:sz w:val="30"/>
          <w:szCs w:val="30"/>
        </w:rPr>
        <w:t xml:space="preserve">Where decisions </w:t>
      </w:r>
      <w:r w:rsidR="00586CCB">
        <w:rPr>
          <w:rFonts w:eastAsia="Arial Unicode MS"/>
          <w:i/>
          <w:sz w:val="30"/>
          <w:szCs w:val="30"/>
        </w:rPr>
        <w:t>manifestly</w:t>
      </w:r>
      <w:r>
        <w:rPr>
          <w:rFonts w:eastAsia="Arial Unicode MS"/>
          <w:i/>
          <w:sz w:val="30"/>
          <w:szCs w:val="30"/>
        </w:rPr>
        <w:t xml:space="preserve"> conflict, the decision in Young v Bristol </w:t>
      </w:r>
      <w:r w:rsidR="00586CCB">
        <w:rPr>
          <w:rFonts w:eastAsia="Arial Unicode MS"/>
          <w:i/>
          <w:sz w:val="30"/>
          <w:szCs w:val="30"/>
        </w:rPr>
        <w:t>Aeroplane Co</w:t>
      </w:r>
      <w:r w:rsidR="00E32FE6">
        <w:rPr>
          <w:rFonts w:eastAsia="Arial Unicode MS"/>
          <w:i/>
          <w:sz w:val="30"/>
          <w:szCs w:val="30"/>
        </w:rPr>
        <w:t xml:space="preserve"> Ltd [1944] KB 718 offers guidance to each tier in matters affecting its own decisions.</w:t>
      </w:r>
      <w:proofErr w:type="gramEnd"/>
      <w:r w:rsidR="00E32FE6">
        <w:rPr>
          <w:rFonts w:eastAsia="Arial Unicode MS"/>
          <w:i/>
          <w:sz w:val="30"/>
          <w:szCs w:val="30"/>
        </w:rPr>
        <w:t xml:space="preserve">  It does not entitle it to question considered decisions in the upper tiers with the same freedom…”</w:t>
      </w:r>
    </w:p>
    <w:p w:rsidR="00877A71" w:rsidRDefault="00877A71" w:rsidP="00B107C8">
      <w:pPr>
        <w:tabs>
          <w:tab w:val="left" w:pos="90"/>
        </w:tabs>
        <w:spacing w:line="480" w:lineRule="auto"/>
        <w:ind w:left="810" w:hanging="810"/>
        <w:jc w:val="both"/>
        <w:rPr>
          <w:rFonts w:eastAsia="Arial Unicode MS"/>
          <w:i/>
          <w:sz w:val="30"/>
          <w:szCs w:val="30"/>
        </w:rPr>
      </w:pPr>
    </w:p>
    <w:p w:rsidR="00C0208C" w:rsidRDefault="00E32FE6" w:rsidP="00B107C8">
      <w:pPr>
        <w:tabs>
          <w:tab w:val="left" w:pos="90"/>
        </w:tabs>
        <w:spacing w:line="480" w:lineRule="auto"/>
        <w:ind w:left="810" w:hanging="810"/>
        <w:jc w:val="both"/>
        <w:rPr>
          <w:rFonts w:eastAsia="Arial Unicode MS"/>
          <w:sz w:val="30"/>
          <w:szCs w:val="30"/>
        </w:rPr>
      </w:pPr>
      <w:r>
        <w:rPr>
          <w:rFonts w:eastAsia="Arial Unicode MS"/>
          <w:sz w:val="30"/>
          <w:szCs w:val="30"/>
        </w:rPr>
        <w:t>[8]</w:t>
      </w:r>
      <w:r>
        <w:rPr>
          <w:rFonts w:eastAsia="Arial Unicode MS"/>
          <w:sz w:val="30"/>
          <w:szCs w:val="30"/>
        </w:rPr>
        <w:tab/>
        <w:t xml:space="preserve">Faced with these difficulties, </w:t>
      </w:r>
      <w:r>
        <w:rPr>
          <w:rFonts w:eastAsia="Arial Unicode MS"/>
          <w:sz w:val="30"/>
          <w:szCs w:val="30"/>
          <w:u w:val="single"/>
        </w:rPr>
        <w:t xml:space="preserve">Adv </w:t>
      </w:r>
      <w:r w:rsidRPr="00E32FE6">
        <w:rPr>
          <w:rFonts w:eastAsia="Arial Unicode MS"/>
          <w:sz w:val="30"/>
          <w:szCs w:val="30"/>
          <w:u w:val="single"/>
        </w:rPr>
        <w:t>Skinner SC</w:t>
      </w:r>
      <w:r>
        <w:rPr>
          <w:rFonts w:eastAsia="Arial Unicode MS"/>
          <w:sz w:val="30"/>
          <w:szCs w:val="30"/>
        </w:rPr>
        <w:t xml:space="preserve"> for the 3</w:t>
      </w:r>
      <w:r w:rsidRPr="00E32FE6">
        <w:rPr>
          <w:rFonts w:eastAsia="Arial Unicode MS"/>
          <w:sz w:val="30"/>
          <w:szCs w:val="30"/>
          <w:vertAlign w:val="superscript"/>
        </w:rPr>
        <w:t>rd</w:t>
      </w:r>
      <w:r>
        <w:rPr>
          <w:rFonts w:eastAsia="Arial Unicode MS"/>
          <w:sz w:val="30"/>
          <w:szCs w:val="30"/>
        </w:rPr>
        <w:t>, 8</w:t>
      </w:r>
      <w:r w:rsidRPr="00E32FE6">
        <w:rPr>
          <w:rFonts w:eastAsia="Arial Unicode MS"/>
          <w:sz w:val="30"/>
          <w:szCs w:val="30"/>
          <w:vertAlign w:val="superscript"/>
        </w:rPr>
        <w:t>th</w:t>
      </w:r>
      <w:r>
        <w:rPr>
          <w:rFonts w:eastAsia="Arial Unicode MS"/>
          <w:sz w:val="30"/>
          <w:szCs w:val="30"/>
        </w:rPr>
        <w:t xml:space="preserve"> and 9</w:t>
      </w:r>
      <w:r w:rsidRPr="00E32FE6">
        <w:rPr>
          <w:rFonts w:eastAsia="Arial Unicode MS"/>
          <w:sz w:val="30"/>
          <w:szCs w:val="30"/>
          <w:vertAlign w:val="superscript"/>
        </w:rPr>
        <w:t>th</w:t>
      </w:r>
      <w:r>
        <w:rPr>
          <w:rFonts w:eastAsia="Arial Unicode MS"/>
          <w:sz w:val="30"/>
          <w:szCs w:val="30"/>
        </w:rPr>
        <w:t xml:space="preserve"> Respondents submitted that it would have been preferable for the learned Judges of the High Court to have dealt with the constitutional issue in question.  He argued however, </w:t>
      </w:r>
      <w:r w:rsidR="00C0208C">
        <w:rPr>
          <w:rFonts w:eastAsia="Arial Unicode MS"/>
          <w:sz w:val="30"/>
          <w:szCs w:val="30"/>
        </w:rPr>
        <w:t>that this Court did not bin</w:t>
      </w:r>
      <w:r w:rsidR="002D4E5D">
        <w:rPr>
          <w:rFonts w:eastAsia="Arial Unicode MS"/>
          <w:sz w:val="30"/>
          <w:szCs w:val="30"/>
        </w:rPr>
        <w:t>d</w:t>
      </w:r>
      <w:r w:rsidR="00C0208C">
        <w:rPr>
          <w:rFonts w:eastAsia="Arial Unicode MS"/>
          <w:sz w:val="30"/>
          <w:szCs w:val="30"/>
        </w:rPr>
        <w:t xml:space="preserve"> the learned </w:t>
      </w:r>
      <w:r w:rsidR="00586CCB">
        <w:rPr>
          <w:rFonts w:eastAsia="Arial Unicode MS"/>
          <w:sz w:val="30"/>
          <w:szCs w:val="30"/>
        </w:rPr>
        <w:t>Judges to</w:t>
      </w:r>
      <w:r w:rsidR="00C0208C">
        <w:rPr>
          <w:rFonts w:eastAsia="Arial Unicode MS"/>
          <w:sz w:val="30"/>
          <w:szCs w:val="30"/>
        </w:rPr>
        <w:t xml:space="preserve"> consider the constitutional issue.  For reasons fully set out above, this submission is untenable.  High Court Judges are not entitled to disregard or reverse orders handed down by the Supreme Court.  On the contrary, they are duty bound “to accept loyally the decisions of the higher tier.”</w:t>
      </w:r>
    </w:p>
    <w:p w:rsidR="00C0208C" w:rsidRDefault="00C0208C" w:rsidP="00B107C8">
      <w:pPr>
        <w:tabs>
          <w:tab w:val="left" w:pos="90"/>
        </w:tabs>
        <w:spacing w:line="480" w:lineRule="auto"/>
        <w:ind w:left="810" w:hanging="810"/>
        <w:jc w:val="both"/>
        <w:rPr>
          <w:rFonts w:eastAsia="Arial Unicode MS"/>
          <w:sz w:val="30"/>
          <w:szCs w:val="30"/>
        </w:rPr>
      </w:pPr>
    </w:p>
    <w:p w:rsidR="00C0208C" w:rsidRDefault="00C0208C" w:rsidP="00C0208C">
      <w:pPr>
        <w:tabs>
          <w:tab w:val="left" w:pos="90"/>
        </w:tabs>
        <w:spacing w:line="480" w:lineRule="auto"/>
        <w:ind w:left="810" w:hanging="810"/>
        <w:jc w:val="both"/>
        <w:rPr>
          <w:rFonts w:eastAsia="Arial Unicode MS"/>
          <w:sz w:val="30"/>
          <w:szCs w:val="30"/>
        </w:rPr>
      </w:pPr>
      <w:r>
        <w:rPr>
          <w:rFonts w:eastAsia="Arial Unicode MS"/>
          <w:sz w:val="30"/>
          <w:szCs w:val="30"/>
        </w:rPr>
        <w:lastRenderedPageBreak/>
        <w:t>[9]</w:t>
      </w:r>
      <w:r>
        <w:rPr>
          <w:rFonts w:eastAsia="Arial Unicode MS"/>
          <w:sz w:val="30"/>
          <w:szCs w:val="30"/>
        </w:rPr>
        <w:tab/>
        <w:t>It follows from these considerations that the appeal must succeed.  In my view, this is a fit case where costs must follow the event.  Accordingly, the following order is made:-</w:t>
      </w:r>
    </w:p>
    <w:p w:rsidR="00C0208C" w:rsidRDefault="00C0208C" w:rsidP="00C0208C">
      <w:pPr>
        <w:tabs>
          <w:tab w:val="left" w:pos="90"/>
        </w:tabs>
        <w:spacing w:line="480" w:lineRule="auto"/>
        <w:ind w:left="810" w:hanging="810"/>
        <w:jc w:val="both"/>
        <w:rPr>
          <w:rFonts w:eastAsia="Arial Unicode MS"/>
          <w:sz w:val="30"/>
          <w:szCs w:val="30"/>
        </w:rPr>
      </w:pPr>
    </w:p>
    <w:p w:rsidR="008264BD" w:rsidRDefault="00C0208C" w:rsidP="00C0208C">
      <w:pPr>
        <w:pStyle w:val="ListParagraph"/>
        <w:numPr>
          <w:ilvl w:val="0"/>
          <w:numId w:val="6"/>
        </w:numPr>
        <w:spacing w:line="360" w:lineRule="auto"/>
        <w:ind w:left="1440" w:hanging="540"/>
        <w:jc w:val="both"/>
        <w:rPr>
          <w:rFonts w:eastAsia="Arial Unicode MS"/>
          <w:sz w:val="30"/>
          <w:szCs w:val="30"/>
        </w:rPr>
      </w:pPr>
      <w:r>
        <w:rPr>
          <w:rFonts w:eastAsia="Arial Unicode MS"/>
          <w:sz w:val="30"/>
          <w:szCs w:val="30"/>
        </w:rPr>
        <w:t xml:space="preserve"> The appeal is upheld with costs</w:t>
      </w:r>
      <w:r w:rsidR="0009598C">
        <w:rPr>
          <w:rFonts w:eastAsia="Arial Unicode MS"/>
          <w:sz w:val="30"/>
          <w:szCs w:val="30"/>
        </w:rPr>
        <w:t>.</w:t>
      </w:r>
    </w:p>
    <w:p w:rsidR="00C0208C" w:rsidRDefault="00C0208C" w:rsidP="00C0208C">
      <w:pPr>
        <w:pStyle w:val="ListParagraph"/>
        <w:spacing w:line="360" w:lineRule="auto"/>
        <w:ind w:left="1230"/>
        <w:jc w:val="both"/>
        <w:rPr>
          <w:rFonts w:eastAsia="Arial Unicode MS"/>
          <w:sz w:val="30"/>
          <w:szCs w:val="30"/>
        </w:rPr>
      </w:pPr>
    </w:p>
    <w:p w:rsidR="00C0208C" w:rsidRDefault="00C0208C" w:rsidP="00C0208C">
      <w:pPr>
        <w:pStyle w:val="ListParagraph"/>
        <w:numPr>
          <w:ilvl w:val="0"/>
          <w:numId w:val="6"/>
        </w:numPr>
        <w:spacing w:line="360" w:lineRule="auto"/>
        <w:ind w:left="1530" w:hanging="630"/>
        <w:jc w:val="both"/>
        <w:rPr>
          <w:rFonts w:eastAsia="Arial Unicode MS"/>
          <w:sz w:val="30"/>
          <w:szCs w:val="30"/>
        </w:rPr>
      </w:pPr>
      <w:r>
        <w:rPr>
          <w:rFonts w:eastAsia="Arial Unicode MS"/>
          <w:sz w:val="30"/>
          <w:szCs w:val="30"/>
        </w:rPr>
        <w:t xml:space="preserve">The order of the Full </w:t>
      </w:r>
      <w:r w:rsidR="00586CCB">
        <w:rPr>
          <w:rFonts w:eastAsia="Arial Unicode MS"/>
          <w:sz w:val="30"/>
          <w:szCs w:val="30"/>
        </w:rPr>
        <w:t>Bench of</w:t>
      </w:r>
      <w:r>
        <w:rPr>
          <w:rFonts w:eastAsia="Arial Unicode MS"/>
          <w:sz w:val="30"/>
          <w:szCs w:val="30"/>
        </w:rPr>
        <w:t xml:space="preserve"> the High Court dated 30 September 2013 is set aside.</w:t>
      </w:r>
    </w:p>
    <w:p w:rsidR="00C0208C" w:rsidRPr="00C0208C" w:rsidRDefault="00C0208C" w:rsidP="00C0208C">
      <w:pPr>
        <w:pStyle w:val="ListParagraph"/>
        <w:rPr>
          <w:rFonts w:eastAsia="Arial Unicode MS"/>
          <w:sz w:val="30"/>
          <w:szCs w:val="30"/>
        </w:rPr>
      </w:pPr>
    </w:p>
    <w:p w:rsidR="00C0208C" w:rsidRDefault="00C0208C" w:rsidP="00C0208C">
      <w:pPr>
        <w:pStyle w:val="ListParagraph"/>
        <w:numPr>
          <w:ilvl w:val="0"/>
          <w:numId w:val="6"/>
        </w:numPr>
        <w:spacing w:line="360" w:lineRule="auto"/>
        <w:ind w:left="1530" w:hanging="630"/>
        <w:jc w:val="both"/>
        <w:rPr>
          <w:rFonts w:eastAsia="Arial Unicode MS"/>
          <w:sz w:val="30"/>
          <w:szCs w:val="30"/>
        </w:rPr>
      </w:pPr>
      <w:r>
        <w:rPr>
          <w:rFonts w:eastAsia="Arial Unicode MS"/>
          <w:sz w:val="30"/>
          <w:szCs w:val="30"/>
        </w:rPr>
        <w:t xml:space="preserve">The order of this Court dated 31 May 2012 is hereby     reinstated in </w:t>
      </w:r>
      <w:proofErr w:type="spellStart"/>
      <w:r w:rsidRPr="00C0208C">
        <w:rPr>
          <w:rFonts w:eastAsia="Arial Unicode MS"/>
          <w:i/>
          <w:sz w:val="30"/>
          <w:szCs w:val="30"/>
        </w:rPr>
        <w:t>toto</w:t>
      </w:r>
      <w:proofErr w:type="spellEnd"/>
      <w:r>
        <w:rPr>
          <w:rFonts w:eastAsia="Arial Unicode MS"/>
          <w:sz w:val="30"/>
          <w:szCs w:val="30"/>
        </w:rPr>
        <w:t xml:space="preserve"> as set out in paragraph [4] above.</w:t>
      </w:r>
    </w:p>
    <w:p w:rsidR="00C0208C" w:rsidRPr="00C0208C" w:rsidRDefault="00C0208C" w:rsidP="00C0208C">
      <w:pPr>
        <w:pStyle w:val="ListParagraph"/>
        <w:rPr>
          <w:rFonts w:eastAsia="Arial Unicode MS"/>
          <w:sz w:val="30"/>
          <w:szCs w:val="30"/>
        </w:rPr>
      </w:pPr>
    </w:p>
    <w:p w:rsidR="00C0208C" w:rsidRPr="008C54E4" w:rsidRDefault="008C54E4" w:rsidP="008C54E4">
      <w:pPr>
        <w:pStyle w:val="ListParagraph"/>
        <w:numPr>
          <w:ilvl w:val="0"/>
          <w:numId w:val="6"/>
        </w:numPr>
        <w:spacing w:line="360" w:lineRule="auto"/>
        <w:jc w:val="both"/>
        <w:rPr>
          <w:rFonts w:eastAsia="Arial Unicode MS"/>
          <w:sz w:val="30"/>
          <w:szCs w:val="30"/>
        </w:rPr>
      </w:pPr>
      <w:r>
        <w:rPr>
          <w:rFonts w:eastAsia="Arial Unicode MS"/>
          <w:sz w:val="30"/>
          <w:szCs w:val="30"/>
        </w:rPr>
        <w:t xml:space="preserve">   </w:t>
      </w:r>
      <w:r w:rsidR="00C0208C" w:rsidRPr="008C54E4">
        <w:rPr>
          <w:rFonts w:eastAsia="Arial Unicode MS"/>
          <w:sz w:val="30"/>
          <w:szCs w:val="30"/>
        </w:rPr>
        <w:t xml:space="preserve">The costs </w:t>
      </w:r>
      <w:r w:rsidR="00555918" w:rsidRPr="008C54E4">
        <w:rPr>
          <w:rFonts w:eastAsia="Arial Unicode MS"/>
          <w:sz w:val="30"/>
          <w:szCs w:val="30"/>
        </w:rPr>
        <w:t>i</w:t>
      </w:r>
      <w:r w:rsidR="00C0208C" w:rsidRPr="008C54E4">
        <w:rPr>
          <w:rFonts w:eastAsia="Arial Unicode MS"/>
          <w:sz w:val="30"/>
          <w:szCs w:val="30"/>
        </w:rPr>
        <w:t>n the High Court shall be costs in the cause.</w:t>
      </w:r>
    </w:p>
    <w:p w:rsidR="00C0208C" w:rsidRPr="00C0208C" w:rsidRDefault="00C0208C" w:rsidP="00C0208C">
      <w:pPr>
        <w:pStyle w:val="ListParagraph"/>
        <w:rPr>
          <w:rFonts w:eastAsia="Arial Unicode MS"/>
          <w:sz w:val="30"/>
          <w:szCs w:val="30"/>
        </w:rPr>
      </w:pPr>
    </w:p>
    <w:p w:rsidR="00C0208C" w:rsidRPr="00C0208C" w:rsidRDefault="00C0208C" w:rsidP="00C0208C">
      <w:pPr>
        <w:spacing w:line="360" w:lineRule="auto"/>
        <w:jc w:val="both"/>
        <w:rPr>
          <w:rFonts w:eastAsia="Arial Unicode MS"/>
          <w:sz w:val="30"/>
          <w:szCs w:val="30"/>
        </w:rPr>
      </w:pPr>
    </w:p>
    <w:p w:rsidR="008264BD" w:rsidRDefault="008264BD" w:rsidP="008264BD">
      <w:pPr>
        <w:spacing w:line="360" w:lineRule="auto"/>
        <w:jc w:val="both"/>
        <w:rPr>
          <w:rFonts w:eastAsia="Arial Unicode MS"/>
          <w:sz w:val="30"/>
          <w:szCs w:val="30"/>
        </w:rPr>
      </w:pPr>
    </w:p>
    <w:p w:rsidR="008264BD" w:rsidRPr="00775896" w:rsidRDefault="008264BD" w:rsidP="008264BD">
      <w:pPr>
        <w:spacing w:line="360" w:lineRule="auto"/>
        <w:ind w:left="547" w:hanging="547"/>
        <w:jc w:val="both"/>
        <w:rPr>
          <w:rFonts w:eastAsia="Arial Unicode MS"/>
          <w:sz w:val="30"/>
          <w:szCs w:val="30"/>
        </w:rPr>
      </w:pP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sidRPr="00775896">
        <w:rPr>
          <w:rFonts w:eastAsia="Arial Unicode MS"/>
          <w:sz w:val="30"/>
          <w:szCs w:val="30"/>
        </w:rPr>
        <w:tab/>
      </w:r>
      <w:r w:rsidRPr="00775896">
        <w:rPr>
          <w:rFonts w:eastAsia="Arial Unicode MS"/>
          <w:sz w:val="30"/>
          <w:szCs w:val="30"/>
        </w:rPr>
        <w:tab/>
      </w:r>
      <w:r w:rsidRPr="00775896">
        <w:rPr>
          <w:rFonts w:eastAsia="Arial Unicode MS"/>
          <w:b/>
          <w:sz w:val="30"/>
          <w:szCs w:val="30"/>
        </w:rPr>
        <w:t>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M.M. RAMODIBEDI</w:t>
      </w:r>
    </w:p>
    <w:p w:rsidR="008264BD" w:rsidRPr="00775896" w:rsidRDefault="008264BD" w:rsidP="008264BD">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CHIEF JUSTICE </w:t>
      </w:r>
    </w:p>
    <w:p w:rsidR="008264BD" w:rsidRDefault="008264BD" w:rsidP="008264BD">
      <w:pPr>
        <w:spacing w:line="360" w:lineRule="auto"/>
        <w:jc w:val="both"/>
        <w:rPr>
          <w:rFonts w:eastAsia="Arial Unicode MS"/>
          <w:b/>
          <w:sz w:val="30"/>
          <w:szCs w:val="30"/>
        </w:rPr>
      </w:pPr>
    </w:p>
    <w:p w:rsidR="008264BD" w:rsidRDefault="008264BD" w:rsidP="008264BD">
      <w:pPr>
        <w:spacing w:line="360" w:lineRule="auto"/>
        <w:jc w:val="both"/>
        <w:rPr>
          <w:rFonts w:eastAsia="Arial Unicode MS"/>
          <w:b/>
          <w:sz w:val="30"/>
          <w:szCs w:val="30"/>
        </w:rPr>
      </w:pPr>
    </w:p>
    <w:p w:rsidR="008264BD" w:rsidRDefault="008264BD" w:rsidP="008264BD">
      <w:pPr>
        <w:spacing w:line="360" w:lineRule="auto"/>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Pr>
          <w:rFonts w:eastAsia="Arial Unicode MS"/>
          <w:b/>
          <w:sz w:val="30"/>
          <w:szCs w:val="30"/>
        </w:rPr>
        <w:t>A. M. EBRAHIM</w:t>
      </w:r>
    </w:p>
    <w:p w:rsidR="008264BD" w:rsidRPr="00775896" w:rsidRDefault="008264BD" w:rsidP="008264BD">
      <w:pPr>
        <w:spacing w:line="360" w:lineRule="auto"/>
        <w:jc w:val="both"/>
        <w:rPr>
          <w:rFonts w:eastAsia="Arial Unicode MS"/>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JUSTICE OF APPEAL</w:t>
      </w:r>
    </w:p>
    <w:p w:rsidR="008264BD" w:rsidRPr="00775896" w:rsidRDefault="008264BD" w:rsidP="008264BD">
      <w:pPr>
        <w:spacing w:line="360" w:lineRule="auto"/>
        <w:ind w:left="720" w:hanging="720"/>
        <w:jc w:val="both"/>
        <w:rPr>
          <w:rFonts w:eastAsia="Arial Unicode MS"/>
          <w:b/>
          <w:sz w:val="30"/>
          <w:szCs w:val="30"/>
        </w:rPr>
      </w:pPr>
    </w:p>
    <w:p w:rsidR="008264BD" w:rsidRDefault="008264BD" w:rsidP="008264BD">
      <w:pPr>
        <w:spacing w:line="360" w:lineRule="auto"/>
        <w:jc w:val="both"/>
        <w:rPr>
          <w:rFonts w:eastAsia="Arial Unicode MS"/>
          <w:b/>
          <w:sz w:val="30"/>
          <w:szCs w:val="30"/>
        </w:rPr>
      </w:pPr>
    </w:p>
    <w:p w:rsidR="008264BD" w:rsidRPr="00775896" w:rsidRDefault="008264BD" w:rsidP="008264BD">
      <w:pPr>
        <w:spacing w:line="360" w:lineRule="auto"/>
        <w:jc w:val="both"/>
        <w:rPr>
          <w:rFonts w:eastAsia="Arial Unicode MS"/>
          <w:b/>
          <w:sz w:val="30"/>
          <w:szCs w:val="30"/>
        </w:rPr>
      </w:pPr>
    </w:p>
    <w:p w:rsidR="00C0208C" w:rsidRPr="00775896" w:rsidRDefault="00C0208C" w:rsidP="00C0208C">
      <w:pPr>
        <w:spacing w:line="360" w:lineRule="auto"/>
        <w:ind w:left="720" w:hanging="720"/>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w:t>
      </w:r>
    </w:p>
    <w:p w:rsidR="00C0208C" w:rsidRPr="00775896" w:rsidRDefault="00C0208C" w:rsidP="00C0208C">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C528FF">
        <w:rPr>
          <w:rFonts w:eastAsia="Arial Unicode MS"/>
          <w:b/>
          <w:sz w:val="30"/>
          <w:szCs w:val="30"/>
        </w:rPr>
        <w:t xml:space="preserve">S.A. </w:t>
      </w:r>
      <w:r>
        <w:rPr>
          <w:rFonts w:eastAsia="Arial Unicode MS"/>
          <w:b/>
          <w:sz w:val="30"/>
          <w:szCs w:val="30"/>
        </w:rPr>
        <w:t xml:space="preserve">MOORE </w:t>
      </w:r>
      <w:r w:rsidRPr="00775896">
        <w:rPr>
          <w:rFonts w:eastAsia="Arial Unicode MS"/>
          <w:b/>
          <w:sz w:val="30"/>
          <w:szCs w:val="30"/>
        </w:rPr>
        <w:t xml:space="preserve"> </w:t>
      </w:r>
    </w:p>
    <w:p w:rsidR="00C0208C" w:rsidRPr="00775896" w:rsidRDefault="00C0208C" w:rsidP="00C0208C">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JUSTICE OF APPEAL </w:t>
      </w:r>
    </w:p>
    <w:p w:rsidR="00C0208C" w:rsidRPr="00775896" w:rsidRDefault="00C0208C" w:rsidP="00C0208C">
      <w:pPr>
        <w:spacing w:line="360" w:lineRule="auto"/>
        <w:jc w:val="both"/>
        <w:rPr>
          <w:rFonts w:eastAsia="Arial Unicode MS"/>
          <w:b/>
          <w:sz w:val="30"/>
          <w:szCs w:val="30"/>
        </w:rPr>
      </w:pPr>
    </w:p>
    <w:p w:rsidR="00C0208C" w:rsidRDefault="00C0208C" w:rsidP="00C0208C">
      <w:pPr>
        <w:spacing w:line="360" w:lineRule="auto"/>
        <w:ind w:left="720" w:hanging="720"/>
        <w:jc w:val="both"/>
        <w:rPr>
          <w:rFonts w:eastAsia="Arial Unicode MS"/>
          <w:b/>
          <w:sz w:val="30"/>
          <w:szCs w:val="30"/>
        </w:rPr>
      </w:pPr>
    </w:p>
    <w:p w:rsidR="00C0208C" w:rsidRDefault="00C0208C" w:rsidP="00C0208C">
      <w:pPr>
        <w:spacing w:line="360" w:lineRule="auto"/>
        <w:ind w:left="720" w:hanging="720"/>
        <w:jc w:val="both"/>
        <w:rPr>
          <w:rFonts w:eastAsia="Arial Unicode MS"/>
          <w:b/>
          <w:sz w:val="30"/>
          <w:szCs w:val="30"/>
        </w:rPr>
      </w:pPr>
    </w:p>
    <w:p w:rsidR="00C0208C" w:rsidRDefault="00C0208C" w:rsidP="00C0208C">
      <w:pPr>
        <w:spacing w:line="360" w:lineRule="auto"/>
        <w:ind w:left="720" w:hanging="720"/>
        <w:jc w:val="both"/>
        <w:rPr>
          <w:rFonts w:eastAsia="Arial Unicode MS"/>
          <w:b/>
          <w:sz w:val="30"/>
          <w:szCs w:val="30"/>
        </w:rPr>
      </w:pPr>
    </w:p>
    <w:p w:rsidR="002D747A" w:rsidRDefault="002D747A" w:rsidP="00C0208C">
      <w:pPr>
        <w:spacing w:line="360" w:lineRule="auto"/>
        <w:ind w:left="720" w:hanging="720"/>
        <w:jc w:val="both"/>
        <w:rPr>
          <w:rFonts w:eastAsia="Arial Unicode MS"/>
          <w:b/>
          <w:sz w:val="30"/>
          <w:szCs w:val="30"/>
        </w:rPr>
      </w:pPr>
    </w:p>
    <w:p w:rsidR="00C0208C" w:rsidRPr="00775896" w:rsidRDefault="00C0208C" w:rsidP="00C0208C">
      <w:pPr>
        <w:spacing w:line="360" w:lineRule="auto"/>
        <w:ind w:left="720" w:hanging="720"/>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w:t>
      </w:r>
    </w:p>
    <w:p w:rsidR="00C0208C" w:rsidRPr="00775896" w:rsidRDefault="00C0208C" w:rsidP="00C0208C">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DR S. TWUM</w:t>
      </w:r>
      <w:r w:rsidRPr="00775896">
        <w:rPr>
          <w:rFonts w:eastAsia="Arial Unicode MS"/>
          <w:b/>
          <w:sz w:val="30"/>
          <w:szCs w:val="30"/>
        </w:rPr>
        <w:t xml:space="preserve"> </w:t>
      </w:r>
    </w:p>
    <w:p w:rsidR="00C0208C" w:rsidRPr="00775896" w:rsidRDefault="00C0208C" w:rsidP="00C0208C">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JUSTICE OF APPEAL </w:t>
      </w:r>
    </w:p>
    <w:p w:rsidR="00C0208C" w:rsidRPr="00775896" w:rsidRDefault="00C0208C" w:rsidP="00C0208C">
      <w:pPr>
        <w:spacing w:line="360" w:lineRule="auto"/>
        <w:jc w:val="both"/>
        <w:rPr>
          <w:rFonts w:eastAsia="Arial Unicode MS"/>
          <w:b/>
          <w:sz w:val="30"/>
          <w:szCs w:val="30"/>
        </w:rPr>
      </w:pPr>
    </w:p>
    <w:p w:rsidR="00C0208C" w:rsidRDefault="00C0208C" w:rsidP="00C0208C">
      <w:pPr>
        <w:spacing w:line="360" w:lineRule="auto"/>
        <w:ind w:left="720" w:hanging="720"/>
        <w:jc w:val="both"/>
        <w:rPr>
          <w:rFonts w:eastAsia="Arial Unicode MS"/>
          <w:b/>
          <w:sz w:val="30"/>
          <w:szCs w:val="30"/>
        </w:rPr>
      </w:pPr>
    </w:p>
    <w:p w:rsidR="00C0208C" w:rsidRDefault="00C0208C" w:rsidP="00C0208C">
      <w:pPr>
        <w:spacing w:line="360" w:lineRule="auto"/>
        <w:ind w:left="720" w:hanging="720"/>
        <w:jc w:val="both"/>
        <w:rPr>
          <w:rFonts w:eastAsia="Arial Unicode MS"/>
          <w:b/>
          <w:sz w:val="30"/>
          <w:szCs w:val="30"/>
        </w:rPr>
      </w:pPr>
    </w:p>
    <w:p w:rsidR="002D747A" w:rsidRDefault="002D747A" w:rsidP="00C0208C">
      <w:pPr>
        <w:spacing w:line="360" w:lineRule="auto"/>
        <w:ind w:left="720" w:hanging="720"/>
        <w:jc w:val="both"/>
        <w:rPr>
          <w:rFonts w:eastAsia="Arial Unicode MS"/>
          <w:b/>
          <w:sz w:val="30"/>
          <w:szCs w:val="30"/>
        </w:rPr>
      </w:pPr>
    </w:p>
    <w:p w:rsidR="002D747A" w:rsidRDefault="002D747A" w:rsidP="00C0208C">
      <w:pPr>
        <w:spacing w:line="360" w:lineRule="auto"/>
        <w:ind w:left="720" w:hanging="720"/>
        <w:jc w:val="both"/>
        <w:rPr>
          <w:rFonts w:eastAsia="Arial Unicode MS"/>
          <w:b/>
          <w:sz w:val="30"/>
          <w:szCs w:val="30"/>
        </w:rPr>
      </w:pPr>
    </w:p>
    <w:p w:rsidR="00C0208C" w:rsidRPr="00775896" w:rsidRDefault="00C0208C" w:rsidP="00C0208C">
      <w:pPr>
        <w:spacing w:line="360" w:lineRule="auto"/>
        <w:ind w:left="720" w:hanging="720"/>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w:t>
      </w:r>
    </w:p>
    <w:p w:rsidR="00C0208C" w:rsidRPr="00775896" w:rsidRDefault="00C0208C" w:rsidP="00C0208C">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2D747A">
        <w:rPr>
          <w:rFonts w:eastAsia="Arial Unicode MS"/>
          <w:b/>
          <w:sz w:val="30"/>
          <w:szCs w:val="30"/>
        </w:rPr>
        <w:t xml:space="preserve">DR </w:t>
      </w:r>
      <w:r>
        <w:rPr>
          <w:rFonts w:eastAsia="Arial Unicode MS"/>
          <w:b/>
          <w:sz w:val="30"/>
          <w:szCs w:val="30"/>
        </w:rPr>
        <w:t>B</w:t>
      </w:r>
      <w:r w:rsidR="002D747A">
        <w:rPr>
          <w:rFonts w:eastAsia="Arial Unicode MS"/>
          <w:b/>
          <w:sz w:val="30"/>
          <w:szCs w:val="30"/>
        </w:rPr>
        <w:t>.J. ODOKI</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2D747A">
        <w:rPr>
          <w:rFonts w:eastAsia="Arial Unicode MS"/>
          <w:b/>
          <w:sz w:val="30"/>
          <w:szCs w:val="30"/>
        </w:rPr>
        <w:tab/>
      </w:r>
      <w:r w:rsidR="002D747A">
        <w:rPr>
          <w:rFonts w:eastAsia="Arial Unicode MS"/>
          <w:b/>
          <w:sz w:val="30"/>
          <w:szCs w:val="30"/>
        </w:rPr>
        <w:tab/>
      </w:r>
      <w:r w:rsidR="002D747A">
        <w:rPr>
          <w:rFonts w:eastAsia="Arial Unicode MS"/>
          <w:b/>
          <w:sz w:val="30"/>
          <w:szCs w:val="30"/>
        </w:rPr>
        <w:tab/>
      </w:r>
      <w:r w:rsidRPr="00775896">
        <w:rPr>
          <w:rFonts w:eastAsia="Arial Unicode MS"/>
          <w:b/>
          <w:sz w:val="30"/>
          <w:szCs w:val="30"/>
        </w:rPr>
        <w:t xml:space="preserve">JUSTICE OF APPEAL </w:t>
      </w:r>
    </w:p>
    <w:p w:rsidR="00C0208C" w:rsidRPr="00775896" w:rsidRDefault="00C0208C" w:rsidP="00C0208C">
      <w:pPr>
        <w:spacing w:line="360" w:lineRule="auto"/>
        <w:jc w:val="both"/>
        <w:rPr>
          <w:rFonts w:eastAsia="Arial Unicode MS"/>
          <w:b/>
          <w:sz w:val="30"/>
          <w:szCs w:val="30"/>
        </w:rPr>
      </w:pPr>
    </w:p>
    <w:p w:rsidR="00C0208C" w:rsidRDefault="00C0208C" w:rsidP="00C0208C">
      <w:pPr>
        <w:spacing w:line="360" w:lineRule="auto"/>
        <w:ind w:left="720" w:hanging="720"/>
        <w:jc w:val="both"/>
        <w:rPr>
          <w:rFonts w:eastAsia="Arial Unicode MS"/>
          <w:b/>
          <w:sz w:val="30"/>
          <w:szCs w:val="30"/>
        </w:rPr>
      </w:pPr>
    </w:p>
    <w:p w:rsidR="00C0208C" w:rsidRDefault="00C0208C" w:rsidP="00C0208C">
      <w:pPr>
        <w:spacing w:line="360" w:lineRule="auto"/>
        <w:ind w:left="720" w:hanging="720"/>
        <w:jc w:val="both"/>
        <w:rPr>
          <w:rFonts w:eastAsia="Arial Unicode MS"/>
          <w:b/>
          <w:sz w:val="30"/>
          <w:szCs w:val="30"/>
        </w:rPr>
      </w:pPr>
    </w:p>
    <w:p w:rsidR="008264BD" w:rsidRDefault="008264BD" w:rsidP="008264BD">
      <w:pPr>
        <w:spacing w:line="360" w:lineRule="auto"/>
        <w:ind w:left="720" w:hanging="720"/>
        <w:jc w:val="both"/>
        <w:rPr>
          <w:rFonts w:eastAsia="Arial Unicode MS"/>
          <w:b/>
          <w:sz w:val="30"/>
          <w:szCs w:val="30"/>
        </w:rPr>
      </w:pPr>
    </w:p>
    <w:p w:rsidR="00563BAA" w:rsidRPr="00775896" w:rsidRDefault="00563BAA" w:rsidP="008264BD">
      <w:pPr>
        <w:spacing w:line="360" w:lineRule="auto"/>
        <w:ind w:left="720" w:hanging="720"/>
        <w:jc w:val="both"/>
        <w:rPr>
          <w:rFonts w:eastAsia="Arial Unicode MS"/>
          <w:b/>
          <w:sz w:val="30"/>
          <w:szCs w:val="30"/>
        </w:rPr>
      </w:pPr>
    </w:p>
    <w:p w:rsidR="008264BD" w:rsidRDefault="008264BD" w:rsidP="008264BD">
      <w:pPr>
        <w:spacing w:line="360" w:lineRule="auto"/>
        <w:ind w:left="720" w:hanging="720"/>
        <w:jc w:val="both"/>
        <w:rPr>
          <w:rFonts w:eastAsia="Arial Unicode MS"/>
          <w:b/>
          <w:sz w:val="30"/>
          <w:szCs w:val="30"/>
        </w:rPr>
      </w:pPr>
      <w:r w:rsidRPr="00775896">
        <w:rPr>
          <w:rFonts w:eastAsia="Arial Unicode MS"/>
          <w:b/>
          <w:sz w:val="30"/>
          <w:szCs w:val="30"/>
        </w:rPr>
        <w:lastRenderedPageBreak/>
        <w:t xml:space="preserve">For Appellant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r>
      <w:r>
        <w:rPr>
          <w:rFonts w:eastAsia="Arial Unicode MS"/>
          <w:b/>
          <w:sz w:val="30"/>
          <w:szCs w:val="30"/>
        </w:rPr>
        <w:t>M</w:t>
      </w:r>
      <w:r w:rsidR="00C528FF">
        <w:rPr>
          <w:rFonts w:eastAsia="Arial Unicode MS"/>
          <w:b/>
          <w:sz w:val="30"/>
          <w:szCs w:val="30"/>
        </w:rPr>
        <w:t>r</w:t>
      </w:r>
      <w:r>
        <w:rPr>
          <w:rFonts w:eastAsia="Arial Unicode MS"/>
          <w:b/>
          <w:sz w:val="30"/>
          <w:szCs w:val="30"/>
        </w:rPr>
        <w:t xml:space="preserve">. </w:t>
      </w:r>
      <w:r w:rsidR="00C528FF">
        <w:rPr>
          <w:rFonts w:eastAsia="Arial Unicode MS"/>
          <w:b/>
          <w:sz w:val="30"/>
          <w:szCs w:val="30"/>
        </w:rPr>
        <w:t xml:space="preserve">S. Dlmaini </w:t>
      </w:r>
    </w:p>
    <w:p w:rsidR="00C854F9" w:rsidRDefault="00C528FF" w:rsidP="00C854F9">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Assisted by Mr B. Mndzebele</w:t>
      </w:r>
    </w:p>
    <w:p w:rsidR="00195F7B" w:rsidRDefault="00195F7B" w:rsidP="00C854F9">
      <w:pPr>
        <w:spacing w:line="360" w:lineRule="auto"/>
        <w:ind w:left="720" w:hanging="720"/>
        <w:jc w:val="both"/>
        <w:rPr>
          <w:rFonts w:eastAsia="Arial Unicode MS"/>
          <w:b/>
          <w:sz w:val="30"/>
          <w:szCs w:val="30"/>
        </w:rPr>
      </w:pPr>
    </w:p>
    <w:p w:rsidR="00C854F9" w:rsidRDefault="00195F7B" w:rsidP="00C854F9">
      <w:pPr>
        <w:spacing w:line="360" w:lineRule="auto"/>
        <w:ind w:left="720" w:hanging="720"/>
        <w:jc w:val="both"/>
        <w:rPr>
          <w:rFonts w:eastAsia="Arial Unicode MS"/>
          <w:b/>
          <w:sz w:val="30"/>
          <w:szCs w:val="30"/>
        </w:rPr>
      </w:pPr>
      <w:r>
        <w:rPr>
          <w:rFonts w:eastAsia="Arial Unicode MS"/>
          <w:b/>
          <w:sz w:val="30"/>
          <w:szCs w:val="30"/>
        </w:rPr>
        <w:t>For 1</w:t>
      </w:r>
      <w:r w:rsidRPr="00195F7B">
        <w:rPr>
          <w:rFonts w:eastAsia="Arial Unicode MS"/>
          <w:b/>
          <w:sz w:val="30"/>
          <w:szCs w:val="30"/>
          <w:vertAlign w:val="superscript"/>
        </w:rPr>
        <w:t>st</w:t>
      </w:r>
      <w:r>
        <w:rPr>
          <w:rFonts w:eastAsia="Arial Unicode MS"/>
          <w:b/>
          <w:sz w:val="30"/>
          <w:szCs w:val="30"/>
        </w:rPr>
        <w:t xml:space="preserve"> Respondent</w:t>
      </w:r>
      <w:r>
        <w:rPr>
          <w:rFonts w:eastAsia="Arial Unicode MS"/>
          <w:b/>
          <w:sz w:val="30"/>
          <w:szCs w:val="30"/>
        </w:rPr>
        <w:tab/>
      </w:r>
      <w:r>
        <w:rPr>
          <w:rFonts w:eastAsia="Arial Unicode MS"/>
          <w:b/>
          <w:sz w:val="30"/>
          <w:szCs w:val="30"/>
        </w:rPr>
        <w:tab/>
        <w:t xml:space="preserve">    :    No appearance</w:t>
      </w:r>
    </w:p>
    <w:p w:rsidR="00195F7B" w:rsidRPr="00775896" w:rsidRDefault="00195F7B" w:rsidP="00C854F9">
      <w:pPr>
        <w:spacing w:line="360" w:lineRule="auto"/>
        <w:ind w:left="720" w:hanging="720"/>
        <w:jc w:val="both"/>
        <w:rPr>
          <w:rFonts w:eastAsia="Arial Unicode MS"/>
          <w:b/>
          <w:sz w:val="30"/>
          <w:szCs w:val="30"/>
        </w:rPr>
      </w:pPr>
    </w:p>
    <w:p w:rsidR="00C528FF" w:rsidRDefault="008264BD" w:rsidP="008264BD">
      <w:pPr>
        <w:rPr>
          <w:rFonts w:eastAsia="Arial Unicode MS"/>
          <w:b/>
          <w:sz w:val="30"/>
          <w:szCs w:val="30"/>
        </w:rPr>
      </w:pPr>
      <w:r w:rsidRPr="00775896">
        <w:rPr>
          <w:rFonts w:eastAsia="Arial Unicode MS"/>
          <w:b/>
          <w:sz w:val="30"/>
          <w:szCs w:val="30"/>
        </w:rPr>
        <w:t xml:space="preserve">For </w:t>
      </w:r>
      <w:r w:rsidR="00C528FF">
        <w:rPr>
          <w:rFonts w:eastAsia="Arial Unicode MS"/>
          <w:b/>
          <w:sz w:val="30"/>
          <w:szCs w:val="30"/>
        </w:rPr>
        <w:t>2</w:t>
      </w:r>
      <w:r w:rsidR="00C528FF" w:rsidRPr="00C528FF">
        <w:rPr>
          <w:rFonts w:eastAsia="Arial Unicode MS"/>
          <w:b/>
          <w:sz w:val="30"/>
          <w:szCs w:val="30"/>
          <w:vertAlign w:val="superscript"/>
        </w:rPr>
        <w:t>nd</w:t>
      </w:r>
      <w:r w:rsidR="00C528FF">
        <w:rPr>
          <w:rFonts w:eastAsia="Arial Unicode MS"/>
          <w:b/>
          <w:sz w:val="30"/>
          <w:szCs w:val="30"/>
        </w:rPr>
        <w:t xml:space="preserve"> Respondent</w:t>
      </w:r>
      <w:r w:rsidR="00C528FF">
        <w:rPr>
          <w:rFonts w:eastAsia="Arial Unicode MS"/>
          <w:b/>
          <w:sz w:val="30"/>
          <w:szCs w:val="30"/>
        </w:rPr>
        <w:tab/>
      </w:r>
      <w:r w:rsidR="00C528FF">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r>
        <w:rPr>
          <w:rFonts w:eastAsia="Arial Unicode MS"/>
          <w:b/>
          <w:sz w:val="30"/>
          <w:szCs w:val="30"/>
        </w:rPr>
        <w:t>M</w:t>
      </w:r>
      <w:r w:rsidR="00C528FF">
        <w:rPr>
          <w:rFonts w:eastAsia="Arial Unicode MS"/>
          <w:b/>
          <w:sz w:val="30"/>
          <w:szCs w:val="30"/>
        </w:rPr>
        <w:t>r N. Manana</w:t>
      </w:r>
    </w:p>
    <w:p w:rsidR="00C528FF" w:rsidRDefault="00C528FF" w:rsidP="008264BD">
      <w:pPr>
        <w:rPr>
          <w:rFonts w:eastAsia="Arial Unicode MS"/>
          <w:b/>
          <w:sz w:val="30"/>
          <w:szCs w:val="30"/>
        </w:rPr>
      </w:pPr>
    </w:p>
    <w:p w:rsidR="00C854F9" w:rsidRDefault="00C854F9" w:rsidP="008264BD">
      <w:pPr>
        <w:rPr>
          <w:rFonts w:eastAsia="Arial Unicode MS"/>
          <w:b/>
          <w:sz w:val="30"/>
          <w:szCs w:val="30"/>
        </w:rPr>
      </w:pPr>
    </w:p>
    <w:p w:rsidR="00C528FF" w:rsidRDefault="00C528FF" w:rsidP="008264BD">
      <w:pPr>
        <w:rPr>
          <w:rFonts w:eastAsia="Arial Unicode MS"/>
          <w:b/>
          <w:sz w:val="30"/>
          <w:szCs w:val="30"/>
        </w:rPr>
      </w:pPr>
      <w:r>
        <w:rPr>
          <w:rFonts w:eastAsia="Arial Unicode MS"/>
          <w:b/>
          <w:sz w:val="30"/>
          <w:szCs w:val="30"/>
        </w:rPr>
        <w:t>For 3</w:t>
      </w:r>
      <w:r w:rsidRPr="00C528FF">
        <w:rPr>
          <w:rFonts w:eastAsia="Arial Unicode MS"/>
          <w:b/>
          <w:sz w:val="30"/>
          <w:szCs w:val="30"/>
          <w:vertAlign w:val="superscript"/>
        </w:rPr>
        <w:t>rd</w:t>
      </w:r>
      <w:r>
        <w:rPr>
          <w:rFonts w:eastAsia="Arial Unicode MS"/>
          <w:b/>
          <w:sz w:val="30"/>
          <w:szCs w:val="30"/>
        </w:rPr>
        <w:t>, 8</w:t>
      </w:r>
      <w:r w:rsidRPr="00C528FF">
        <w:rPr>
          <w:rFonts w:eastAsia="Arial Unicode MS"/>
          <w:b/>
          <w:sz w:val="30"/>
          <w:szCs w:val="30"/>
          <w:vertAlign w:val="superscript"/>
        </w:rPr>
        <w:t>th</w:t>
      </w:r>
      <w:r>
        <w:rPr>
          <w:rFonts w:eastAsia="Arial Unicode MS"/>
          <w:b/>
          <w:sz w:val="30"/>
          <w:szCs w:val="30"/>
        </w:rPr>
        <w:t xml:space="preserve"> and 9</w:t>
      </w:r>
      <w:r w:rsidRPr="00C528FF">
        <w:rPr>
          <w:rFonts w:eastAsia="Arial Unicode MS"/>
          <w:b/>
          <w:sz w:val="30"/>
          <w:szCs w:val="30"/>
          <w:vertAlign w:val="superscript"/>
        </w:rPr>
        <w:t>th</w:t>
      </w:r>
      <w:r>
        <w:rPr>
          <w:rFonts w:eastAsia="Arial Unicode MS"/>
          <w:b/>
          <w:sz w:val="30"/>
          <w:szCs w:val="30"/>
        </w:rPr>
        <w:t xml:space="preserve"> Respondents:  Adv B.L. Skinner SC</w:t>
      </w:r>
    </w:p>
    <w:p w:rsidR="00C528FF" w:rsidRDefault="00C528FF" w:rsidP="008264BD">
      <w:pPr>
        <w:rPr>
          <w:rFonts w:eastAsia="Arial Unicode MS"/>
          <w:b/>
          <w:sz w:val="30"/>
          <w:szCs w:val="30"/>
        </w:rPr>
      </w:pPr>
    </w:p>
    <w:p w:rsidR="00C854F9" w:rsidRDefault="00C854F9" w:rsidP="008264BD">
      <w:pPr>
        <w:rPr>
          <w:rFonts w:eastAsia="Arial Unicode MS"/>
          <w:b/>
          <w:sz w:val="30"/>
          <w:szCs w:val="30"/>
        </w:rPr>
      </w:pPr>
    </w:p>
    <w:p w:rsidR="008264BD" w:rsidRPr="00775896" w:rsidRDefault="00C528FF" w:rsidP="008264BD">
      <w:pPr>
        <w:rPr>
          <w:sz w:val="30"/>
          <w:szCs w:val="30"/>
        </w:rPr>
      </w:pPr>
      <w:r>
        <w:rPr>
          <w:rFonts w:eastAsia="Arial Unicode MS"/>
          <w:b/>
          <w:sz w:val="30"/>
          <w:szCs w:val="30"/>
        </w:rPr>
        <w:t>For 7</w:t>
      </w:r>
      <w:r w:rsidRPr="00C528FF">
        <w:rPr>
          <w:rFonts w:eastAsia="Arial Unicode MS"/>
          <w:b/>
          <w:sz w:val="30"/>
          <w:szCs w:val="30"/>
          <w:vertAlign w:val="superscript"/>
        </w:rPr>
        <w:t>th</w:t>
      </w:r>
      <w:r>
        <w:rPr>
          <w:rFonts w:eastAsia="Arial Unicode MS"/>
          <w:b/>
          <w:sz w:val="30"/>
          <w:szCs w:val="30"/>
        </w:rPr>
        <w:t xml:space="preserve"> Respondent</w:t>
      </w:r>
      <w:r>
        <w:rPr>
          <w:rFonts w:eastAsia="Arial Unicode MS"/>
          <w:b/>
          <w:sz w:val="30"/>
          <w:szCs w:val="30"/>
        </w:rPr>
        <w:tab/>
      </w:r>
      <w:r>
        <w:rPr>
          <w:rFonts w:eastAsia="Arial Unicode MS"/>
          <w:b/>
          <w:sz w:val="30"/>
          <w:szCs w:val="30"/>
        </w:rPr>
        <w:tab/>
        <w:t xml:space="preserve">      :</w:t>
      </w:r>
      <w:r w:rsidR="008264BD" w:rsidRPr="00775896">
        <w:rPr>
          <w:rFonts w:eastAsia="Arial Unicode MS"/>
          <w:b/>
          <w:sz w:val="30"/>
          <w:szCs w:val="30"/>
        </w:rPr>
        <w:t xml:space="preserve">  </w:t>
      </w:r>
      <w:r w:rsidR="008264BD" w:rsidRPr="00775896">
        <w:rPr>
          <w:rFonts w:eastAsia="Arial Unicode MS"/>
          <w:b/>
          <w:sz w:val="30"/>
          <w:szCs w:val="30"/>
        </w:rPr>
        <w:tab/>
      </w:r>
      <w:r>
        <w:rPr>
          <w:rFonts w:eastAsia="Arial Unicode MS"/>
          <w:b/>
          <w:sz w:val="30"/>
          <w:szCs w:val="30"/>
        </w:rPr>
        <w:t>Mr B. Ngcamphalala</w:t>
      </w:r>
    </w:p>
    <w:p w:rsidR="008264BD" w:rsidRPr="00775896" w:rsidRDefault="008264BD" w:rsidP="008264BD">
      <w:pPr>
        <w:rPr>
          <w:sz w:val="30"/>
          <w:szCs w:val="30"/>
        </w:rPr>
      </w:pPr>
    </w:p>
    <w:p w:rsidR="008264BD" w:rsidRPr="00775896" w:rsidRDefault="008264BD" w:rsidP="008264BD">
      <w:pPr>
        <w:rPr>
          <w:sz w:val="30"/>
          <w:szCs w:val="30"/>
        </w:rPr>
      </w:pPr>
    </w:p>
    <w:p w:rsidR="008264BD" w:rsidRPr="00775896" w:rsidRDefault="008264BD" w:rsidP="008264BD">
      <w:pPr>
        <w:rPr>
          <w:sz w:val="32"/>
          <w:szCs w:val="32"/>
        </w:rPr>
      </w:pPr>
    </w:p>
    <w:p w:rsidR="008264BD" w:rsidRDefault="008264BD" w:rsidP="008264BD"/>
    <w:p w:rsidR="008264BD" w:rsidRDefault="008264BD" w:rsidP="008264BD"/>
    <w:p w:rsidR="008264BD" w:rsidRDefault="008264BD" w:rsidP="008264BD"/>
    <w:p w:rsidR="008264BD" w:rsidRDefault="008264BD" w:rsidP="008264BD"/>
    <w:p w:rsidR="008264BD" w:rsidRDefault="008264BD" w:rsidP="008264BD"/>
    <w:p w:rsidR="008264BD" w:rsidRDefault="008264BD" w:rsidP="008264BD">
      <w:pPr>
        <w:spacing w:line="480" w:lineRule="auto"/>
        <w:ind w:left="720" w:hanging="720"/>
        <w:jc w:val="both"/>
        <w:rPr>
          <w:rFonts w:eastAsia="Arial Unicode MS"/>
          <w:sz w:val="30"/>
          <w:szCs w:val="30"/>
        </w:rPr>
      </w:pPr>
    </w:p>
    <w:p w:rsidR="008264BD" w:rsidRDefault="008264BD" w:rsidP="008264BD">
      <w:pPr>
        <w:spacing w:line="480" w:lineRule="auto"/>
        <w:ind w:left="720" w:hanging="720"/>
        <w:jc w:val="both"/>
        <w:rPr>
          <w:rFonts w:eastAsia="Arial Unicode MS"/>
          <w:sz w:val="30"/>
          <w:szCs w:val="30"/>
        </w:rPr>
      </w:pPr>
    </w:p>
    <w:p w:rsidR="008264BD" w:rsidRDefault="008264BD" w:rsidP="008264BD">
      <w:pPr>
        <w:spacing w:line="480" w:lineRule="auto"/>
        <w:ind w:left="720" w:hanging="720"/>
        <w:jc w:val="both"/>
        <w:rPr>
          <w:rFonts w:eastAsia="Arial Unicode MS"/>
          <w:sz w:val="30"/>
          <w:szCs w:val="30"/>
        </w:rPr>
      </w:pPr>
    </w:p>
    <w:p w:rsidR="008264BD" w:rsidRDefault="008264BD" w:rsidP="008264BD">
      <w:pPr>
        <w:spacing w:line="480" w:lineRule="auto"/>
        <w:ind w:left="720" w:hanging="720"/>
        <w:jc w:val="both"/>
        <w:rPr>
          <w:rFonts w:eastAsia="Arial Unicode MS"/>
          <w:sz w:val="30"/>
          <w:szCs w:val="30"/>
        </w:rPr>
      </w:pPr>
    </w:p>
    <w:p w:rsidR="008264BD" w:rsidRDefault="008264BD" w:rsidP="008264BD">
      <w:pPr>
        <w:spacing w:line="480" w:lineRule="auto"/>
        <w:ind w:left="720" w:hanging="720"/>
        <w:jc w:val="both"/>
        <w:rPr>
          <w:rFonts w:eastAsia="Arial Unicode MS"/>
          <w:sz w:val="30"/>
          <w:szCs w:val="30"/>
        </w:rPr>
      </w:pPr>
    </w:p>
    <w:p w:rsidR="008264BD" w:rsidRDefault="008264BD" w:rsidP="008264BD">
      <w:pPr>
        <w:spacing w:line="480" w:lineRule="auto"/>
        <w:ind w:left="720" w:hanging="720"/>
        <w:jc w:val="both"/>
        <w:rPr>
          <w:rFonts w:eastAsia="Arial Unicode MS"/>
          <w:sz w:val="30"/>
          <w:szCs w:val="30"/>
        </w:rPr>
      </w:pPr>
    </w:p>
    <w:p w:rsidR="00CD128C" w:rsidRDefault="00CD128C"/>
    <w:sectPr w:rsidR="00CD128C" w:rsidSect="00164E3A">
      <w:footerReference w:type="even" r:id="rId9"/>
      <w:footerReference w:type="default" r:id="rId10"/>
      <w:pgSz w:w="12240" w:h="15840"/>
      <w:pgMar w:top="108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9A0" w:rsidRDefault="009969A0" w:rsidP="00A820E2">
      <w:r>
        <w:separator/>
      </w:r>
    </w:p>
  </w:endnote>
  <w:endnote w:type="continuationSeparator" w:id="0">
    <w:p w:rsidR="009969A0" w:rsidRDefault="009969A0" w:rsidP="00A82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D676C1" w:rsidP="00171910">
    <w:pPr>
      <w:pStyle w:val="Footer"/>
      <w:framePr w:wrap="around" w:vAnchor="text" w:hAnchor="margin" w:xAlign="center" w:y="1"/>
      <w:rPr>
        <w:rStyle w:val="PageNumber"/>
      </w:rPr>
    </w:pPr>
    <w:r>
      <w:rPr>
        <w:rStyle w:val="PageNumber"/>
      </w:rPr>
      <w:fldChar w:fldCharType="begin"/>
    </w:r>
    <w:r w:rsidR="005C1245">
      <w:rPr>
        <w:rStyle w:val="PageNumber"/>
      </w:rPr>
      <w:instrText xml:space="preserve">PAGE  </w:instrText>
    </w:r>
    <w:r>
      <w:rPr>
        <w:rStyle w:val="PageNumber"/>
      </w:rPr>
      <w:fldChar w:fldCharType="end"/>
    </w:r>
  </w:p>
  <w:p w:rsidR="001C502F" w:rsidRDefault="003219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D676C1" w:rsidP="00171910">
    <w:pPr>
      <w:pStyle w:val="Footer"/>
      <w:framePr w:wrap="around" w:vAnchor="text" w:hAnchor="margin" w:xAlign="center" w:y="1"/>
      <w:rPr>
        <w:rStyle w:val="PageNumber"/>
      </w:rPr>
    </w:pPr>
    <w:r>
      <w:rPr>
        <w:rStyle w:val="PageNumber"/>
      </w:rPr>
      <w:fldChar w:fldCharType="begin"/>
    </w:r>
    <w:r w:rsidR="005C1245">
      <w:rPr>
        <w:rStyle w:val="PageNumber"/>
      </w:rPr>
      <w:instrText xml:space="preserve">PAGE  </w:instrText>
    </w:r>
    <w:r>
      <w:rPr>
        <w:rStyle w:val="PageNumber"/>
      </w:rPr>
      <w:fldChar w:fldCharType="separate"/>
    </w:r>
    <w:r w:rsidR="00321975">
      <w:rPr>
        <w:rStyle w:val="PageNumber"/>
        <w:noProof/>
      </w:rPr>
      <w:t>2</w:t>
    </w:r>
    <w:r>
      <w:rPr>
        <w:rStyle w:val="PageNumber"/>
      </w:rPr>
      <w:fldChar w:fldCharType="end"/>
    </w:r>
  </w:p>
  <w:p w:rsidR="001C502F" w:rsidRDefault="00321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9A0" w:rsidRDefault="009969A0" w:rsidP="00A820E2">
      <w:r>
        <w:separator/>
      </w:r>
    </w:p>
  </w:footnote>
  <w:footnote w:type="continuationSeparator" w:id="0">
    <w:p w:rsidR="009969A0" w:rsidRDefault="009969A0" w:rsidP="00A82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A36"/>
    <w:multiLevelType w:val="hybridMultilevel"/>
    <w:tmpl w:val="AAC4C480"/>
    <w:lvl w:ilvl="0" w:tplc="45ECE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4C55DE"/>
    <w:multiLevelType w:val="hybridMultilevel"/>
    <w:tmpl w:val="DE4A390E"/>
    <w:lvl w:ilvl="0" w:tplc="5E7C2B14">
      <w:start w:val="1"/>
      <w:numFmt w:val="decimal"/>
      <w:lvlText w:val="(%1)"/>
      <w:lvlJc w:val="left"/>
      <w:pPr>
        <w:ind w:left="2520" w:hanging="360"/>
      </w:pPr>
      <w:rPr>
        <w:rFonts w:ascii="Times New Roman" w:eastAsia="Arial Unicode MS"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7F561BB"/>
    <w:multiLevelType w:val="hybridMultilevel"/>
    <w:tmpl w:val="811230AE"/>
    <w:lvl w:ilvl="0" w:tplc="2F7C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160A37"/>
    <w:multiLevelType w:val="hybridMultilevel"/>
    <w:tmpl w:val="16B0B95C"/>
    <w:lvl w:ilvl="0" w:tplc="65D063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nsid w:val="61763314"/>
    <w:multiLevelType w:val="hybridMultilevel"/>
    <w:tmpl w:val="D77A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66F66"/>
    <w:multiLevelType w:val="hybridMultilevel"/>
    <w:tmpl w:val="3E500638"/>
    <w:lvl w:ilvl="0" w:tplc="F70E7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64BD"/>
    <w:rsid w:val="0003678F"/>
    <w:rsid w:val="0005382B"/>
    <w:rsid w:val="0009598C"/>
    <w:rsid w:val="000D1143"/>
    <w:rsid w:val="0011440C"/>
    <w:rsid w:val="001618BF"/>
    <w:rsid w:val="00174A39"/>
    <w:rsid w:val="001807B9"/>
    <w:rsid w:val="00195F7B"/>
    <w:rsid w:val="001A4051"/>
    <w:rsid w:val="001B1633"/>
    <w:rsid w:val="001B234A"/>
    <w:rsid w:val="001C1F86"/>
    <w:rsid w:val="001F2F27"/>
    <w:rsid w:val="001F6E9E"/>
    <w:rsid w:val="00216FEA"/>
    <w:rsid w:val="0023243F"/>
    <w:rsid w:val="002D4E5D"/>
    <w:rsid w:val="002D747A"/>
    <w:rsid w:val="002F7580"/>
    <w:rsid w:val="00321975"/>
    <w:rsid w:val="003A1B49"/>
    <w:rsid w:val="00421220"/>
    <w:rsid w:val="004560D9"/>
    <w:rsid w:val="00490517"/>
    <w:rsid w:val="00496B1E"/>
    <w:rsid w:val="004B74F7"/>
    <w:rsid w:val="004D4694"/>
    <w:rsid w:val="004E14FE"/>
    <w:rsid w:val="00522460"/>
    <w:rsid w:val="005440EB"/>
    <w:rsid w:val="005454EF"/>
    <w:rsid w:val="00555918"/>
    <w:rsid w:val="0056275E"/>
    <w:rsid w:val="00563BAA"/>
    <w:rsid w:val="00586CCB"/>
    <w:rsid w:val="005A44C0"/>
    <w:rsid w:val="005A6D67"/>
    <w:rsid w:val="005C1245"/>
    <w:rsid w:val="005C57C2"/>
    <w:rsid w:val="005D1AF4"/>
    <w:rsid w:val="00635AC7"/>
    <w:rsid w:val="0064563F"/>
    <w:rsid w:val="006E5177"/>
    <w:rsid w:val="00735F84"/>
    <w:rsid w:val="00744F30"/>
    <w:rsid w:val="00773AD1"/>
    <w:rsid w:val="00784F54"/>
    <w:rsid w:val="007C1A69"/>
    <w:rsid w:val="007D7C4F"/>
    <w:rsid w:val="00822B37"/>
    <w:rsid w:val="008264BD"/>
    <w:rsid w:val="008774D0"/>
    <w:rsid w:val="00877A71"/>
    <w:rsid w:val="008B0989"/>
    <w:rsid w:val="008C54E4"/>
    <w:rsid w:val="008E01B5"/>
    <w:rsid w:val="00904727"/>
    <w:rsid w:val="00966FA5"/>
    <w:rsid w:val="0098470D"/>
    <w:rsid w:val="009969A0"/>
    <w:rsid w:val="009A1C86"/>
    <w:rsid w:val="00A2384A"/>
    <w:rsid w:val="00A43419"/>
    <w:rsid w:val="00A5322A"/>
    <w:rsid w:val="00A820E2"/>
    <w:rsid w:val="00AB50C3"/>
    <w:rsid w:val="00AE1A5A"/>
    <w:rsid w:val="00AF64BB"/>
    <w:rsid w:val="00B107C8"/>
    <w:rsid w:val="00B31DA9"/>
    <w:rsid w:val="00B55D1A"/>
    <w:rsid w:val="00B616FE"/>
    <w:rsid w:val="00B90D3A"/>
    <w:rsid w:val="00C0208C"/>
    <w:rsid w:val="00C528FF"/>
    <w:rsid w:val="00C854F9"/>
    <w:rsid w:val="00CD128C"/>
    <w:rsid w:val="00CF2B93"/>
    <w:rsid w:val="00D11B9E"/>
    <w:rsid w:val="00D676C1"/>
    <w:rsid w:val="00E15D19"/>
    <w:rsid w:val="00E166BC"/>
    <w:rsid w:val="00E32FE6"/>
    <w:rsid w:val="00E52781"/>
    <w:rsid w:val="00E7553A"/>
    <w:rsid w:val="00E77B8A"/>
    <w:rsid w:val="00EA6CC7"/>
    <w:rsid w:val="00ED21BB"/>
    <w:rsid w:val="00ED5C0C"/>
    <w:rsid w:val="00EE3332"/>
    <w:rsid w:val="00F33EE0"/>
    <w:rsid w:val="00F4343A"/>
    <w:rsid w:val="00F60511"/>
    <w:rsid w:val="00FB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64BD"/>
    <w:pPr>
      <w:tabs>
        <w:tab w:val="center" w:pos="4320"/>
        <w:tab w:val="right" w:pos="8640"/>
      </w:tabs>
    </w:pPr>
  </w:style>
  <w:style w:type="character" w:customStyle="1" w:styleId="FooterChar">
    <w:name w:val="Footer Char"/>
    <w:basedOn w:val="DefaultParagraphFont"/>
    <w:link w:val="Footer"/>
    <w:rsid w:val="008264BD"/>
    <w:rPr>
      <w:rFonts w:ascii="Times New Roman" w:eastAsia="Times New Roman" w:hAnsi="Times New Roman" w:cs="Times New Roman"/>
      <w:sz w:val="24"/>
      <w:szCs w:val="24"/>
    </w:rPr>
  </w:style>
  <w:style w:type="character" w:styleId="PageNumber">
    <w:name w:val="page number"/>
    <w:basedOn w:val="DefaultParagraphFont"/>
    <w:rsid w:val="008264BD"/>
  </w:style>
  <w:style w:type="paragraph" w:styleId="ListParagraph">
    <w:name w:val="List Paragraph"/>
    <w:basedOn w:val="Normal"/>
    <w:uiPriority w:val="34"/>
    <w:qFormat/>
    <w:rsid w:val="008264BD"/>
    <w:pPr>
      <w:ind w:left="720"/>
      <w:contextualSpacing/>
    </w:pPr>
  </w:style>
  <w:style w:type="paragraph" w:styleId="BalloonText">
    <w:name w:val="Balloon Text"/>
    <w:basedOn w:val="Normal"/>
    <w:link w:val="BalloonTextChar"/>
    <w:uiPriority w:val="99"/>
    <w:semiHidden/>
    <w:unhideWhenUsed/>
    <w:rsid w:val="008264BD"/>
    <w:rPr>
      <w:rFonts w:ascii="Tahoma" w:hAnsi="Tahoma" w:cs="Tahoma"/>
      <w:sz w:val="16"/>
      <w:szCs w:val="16"/>
    </w:rPr>
  </w:style>
  <w:style w:type="character" w:customStyle="1" w:styleId="BalloonTextChar">
    <w:name w:val="Balloon Text Char"/>
    <w:basedOn w:val="DefaultParagraphFont"/>
    <w:link w:val="BalloonText"/>
    <w:uiPriority w:val="99"/>
    <w:semiHidden/>
    <w:rsid w:val="008264BD"/>
    <w:rPr>
      <w:rFonts w:ascii="Tahoma" w:eastAsia="Times New Roman" w:hAnsi="Tahoma" w:cs="Tahoma"/>
      <w:sz w:val="16"/>
      <w:szCs w:val="16"/>
    </w:rPr>
  </w:style>
  <w:style w:type="paragraph" w:styleId="Header">
    <w:name w:val="header"/>
    <w:basedOn w:val="Normal"/>
    <w:link w:val="HeaderChar"/>
    <w:uiPriority w:val="99"/>
    <w:semiHidden/>
    <w:unhideWhenUsed/>
    <w:rsid w:val="00735F84"/>
    <w:pPr>
      <w:tabs>
        <w:tab w:val="center" w:pos="4680"/>
        <w:tab w:val="right" w:pos="9360"/>
      </w:tabs>
    </w:pPr>
  </w:style>
  <w:style w:type="character" w:customStyle="1" w:styleId="HeaderChar">
    <w:name w:val="Header Char"/>
    <w:basedOn w:val="DefaultParagraphFont"/>
    <w:link w:val="Header"/>
    <w:uiPriority w:val="99"/>
    <w:semiHidden/>
    <w:rsid w:val="00735F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63849-50C3-4AC1-BF19-25057A7C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Justice</dc:creator>
  <cp:lastModifiedBy>swazilii</cp:lastModifiedBy>
  <cp:revision>20</cp:revision>
  <cp:lastPrinted>2014-05-30T09:17:00Z</cp:lastPrinted>
  <dcterms:created xsi:type="dcterms:W3CDTF">2014-05-15T09:16:00Z</dcterms:created>
  <dcterms:modified xsi:type="dcterms:W3CDTF">2014-05-30T09:24:00Z</dcterms:modified>
</cp:coreProperties>
</file>