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10" w:rsidRDefault="00A63C10" w:rsidP="00A63C10">
      <w:pPr>
        <w:spacing w:line="360" w:lineRule="auto"/>
        <w:contextualSpacing/>
        <w:jc w:val="center"/>
      </w:pPr>
    </w:p>
    <w:p w:rsidR="00A63C10" w:rsidRDefault="00A63C10" w:rsidP="00A63C10">
      <w:pPr>
        <w:spacing w:line="360" w:lineRule="auto"/>
        <w:contextualSpacing/>
        <w:jc w:val="center"/>
      </w:pPr>
      <w:r>
        <w:rPr>
          <w:noProof/>
          <w:lang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1"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714500" cy="1097280"/>
                    </a:xfrm>
                    <a:prstGeom prst="rect">
                      <a:avLst/>
                    </a:prstGeom>
                    <a:noFill/>
                  </pic:spPr>
                </pic:pic>
              </a:graphicData>
            </a:graphic>
          </wp:anchor>
        </w:drawing>
      </w:r>
    </w:p>
    <w:p w:rsidR="00A63C10" w:rsidRDefault="00A63C10" w:rsidP="00A63C10">
      <w:pPr>
        <w:spacing w:line="360" w:lineRule="auto"/>
        <w:contextualSpacing/>
      </w:pPr>
    </w:p>
    <w:p w:rsidR="00A63C10" w:rsidRDefault="00A63C10" w:rsidP="00A63C10">
      <w:pPr>
        <w:spacing w:line="360" w:lineRule="auto"/>
        <w:contextualSpacing/>
        <w:jc w:val="center"/>
        <w:outlineLvl w:val="0"/>
        <w:rPr>
          <w:rFonts w:ascii="Times New Roman" w:hAnsi="Times New Roman" w:cs="Times New Roman"/>
          <w:b/>
          <w:sz w:val="26"/>
          <w:szCs w:val="26"/>
        </w:rPr>
      </w:pPr>
    </w:p>
    <w:p w:rsidR="00A63C10" w:rsidRPr="008862B4" w:rsidRDefault="00A63C10" w:rsidP="00A63C10">
      <w:pPr>
        <w:spacing w:line="360" w:lineRule="auto"/>
        <w:contextualSpacing/>
        <w:jc w:val="center"/>
        <w:outlineLvl w:val="0"/>
        <w:rPr>
          <w:rFonts w:ascii="Bookman Old Style" w:hAnsi="Bookman Old Style" w:cs="Times New Roman"/>
          <w:b/>
          <w:sz w:val="26"/>
          <w:szCs w:val="26"/>
        </w:rPr>
      </w:pPr>
      <w:r w:rsidRPr="008862B4">
        <w:rPr>
          <w:rFonts w:ascii="Bookman Old Style" w:hAnsi="Bookman Old Style" w:cs="Times New Roman"/>
          <w:b/>
          <w:sz w:val="26"/>
          <w:szCs w:val="26"/>
        </w:rPr>
        <w:t>IN THE SUPREME COURT OF SWAZILAND</w:t>
      </w:r>
    </w:p>
    <w:p w:rsidR="00A63C10" w:rsidRPr="008862B4" w:rsidRDefault="00A63C10" w:rsidP="00A63C10">
      <w:pPr>
        <w:spacing w:line="360" w:lineRule="auto"/>
        <w:contextualSpacing/>
        <w:jc w:val="center"/>
        <w:outlineLvl w:val="0"/>
        <w:rPr>
          <w:rFonts w:ascii="Bookman Old Style" w:hAnsi="Bookman Old Style" w:cs="Times New Roman"/>
          <w:b/>
          <w:sz w:val="26"/>
          <w:szCs w:val="26"/>
        </w:rPr>
      </w:pPr>
    </w:p>
    <w:p w:rsidR="00A63C10" w:rsidRPr="008862B4" w:rsidRDefault="00A63C10" w:rsidP="00A63C10">
      <w:pPr>
        <w:spacing w:line="360" w:lineRule="auto"/>
        <w:contextualSpacing/>
        <w:jc w:val="center"/>
        <w:outlineLvl w:val="0"/>
        <w:rPr>
          <w:rFonts w:ascii="Bookman Old Style" w:hAnsi="Bookman Old Style" w:cs="Times New Roman"/>
          <w:b/>
          <w:sz w:val="26"/>
          <w:szCs w:val="26"/>
          <w:u w:val="single"/>
        </w:rPr>
      </w:pPr>
      <w:r w:rsidRPr="008862B4">
        <w:rPr>
          <w:rFonts w:ascii="Bookman Old Style" w:hAnsi="Bookman Old Style" w:cs="Times New Roman"/>
          <w:b/>
          <w:sz w:val="26"/>
          <w:szCs w:val="26"/>
          <w:u w:val="single"/>
        </w:rPr>
        <w:t>JUDGMENT</w:t>
      </w:r>
    </w:p>
    <w:p w:rsidR="00A63C10" w:rsidRPr="008862B4" w:rsidRDefault="00A63C10" w:rsidP="00A63C10">
      <w:pPr>
        <w:spacing w:line="360" w:lineRule="auto"/>
        <w:contextualSpacing/>
        <w:jc w:val="center"/>
        <w:outlineLvl w:val="0"/>
        <w:rPr>
          <w:rFonts w:ascii="Bookman Old Style" w:hAnsi="Bookman Old Style" w:cs="Times New Roman"/>
          <w:b/>
          <w:sz w:val="26"/>
          <w:szCs w:val="26"/>
          <w:u w:val="single"/>
        </w:rPr>
      </w:pPr>
    </w:p>
    <w:p w:rsidR="00A63C10" w:rsidRPr="008862B4" w:rsidRDefault="00A63C10" w:rsidP="00A63C10">
      <w:pPr>
        <w:spacing w:line="360" w:lineRule="auto"/>
        <w:contextualSpacing/>
        <w:jc w:val="right"/>
        <w:outlineLvl w:val="0"/>
        <w:rPr>
          <w:rFonts w:ascii="Bookman Old Style" w:hAnsi="Bookman Old Style" w:cs="Times New Roman"/>
          <w:sz w:val="26"/>
          <w:szCs w:val="26"/>
        </w:rPr>
      </w:pPr>
      <w:r w:rsidRPr="008862B4">
        <w:rPr>
          <w:rFonts w:ascii="Bookman Old Style" w:hAnsi="Bookman Old Style" w:cs="Times New Roman"/>
          <w:sz w:val="26"/>
          <w:szCs w:val="26"/>
        </w:rPr>
        <w:t>C</w:t>
      </w:r>
      <w:r>
        <w:rPr>
          <w:rFonts w:ascii="Bookman Old Style" w:hAnsi="Bookman Old Style" w:cs="Times New Roman"/>
          <w:sz w:val="26"/>
          <w:szCs w:val="26"/>
        </w:rPr>
        <w:t>ivil</w:t>
      </w:r>
      <w:r w:rsidRPr="008862B4">
        <w:rPr>
          <w:rFonts w:ascii="Bookman Old Style" w:hAnsi="Bookman Old Style" w:cs="Times New Roman"/>
          <w:sz w:val="26"/>
          <w:szCs w:val="26"/>
        </w:rPr>
        <w:t xml:space="preserve"> Appeal Case No.</w:t>
      </w:r>
      <w:r w:rsidR="00AB01CF">
        <w:rPr>
          <w:rFonts w:ascii="Bookman Old Style" w:hAnsi="Bookman Old Style" w:cs="Times New Roman"/>
          <w:sz w:val="26"/>
          <w:szCs w:val="26"/>
        </w:rPr>
        <w:t>12/14</w:t>
      </w:r>
      <w:r>
        <w:rPr>
          <w:rFonts w:ascii="Bookman Old Style" w:hAnsi="Bookman Old Style" w:cs="Times New Roman"/>
          <w:sz w:val="26"/>
          <w:szCs w:val="26"/>
        </w:rPr>
        <w:t xml:space="preserve"> </w:t>
      </w:r>
    </w:p>
    <w:p w:rsidR="00A63C10" w:rsidRPr="008862B4" w:rsidRDefault="00A63C10" w:rsidP="00A63C10">
      <w:pPr>
        <w:spacing w:line="360" w:lineRule="auto"/>
        <w:contextualSpacing/>
        <w:rPr>
          <w:rFonts w:ascii="Bookman Old Style" w:hAnsi="Bookman Old Style" w:cs="Times New Roman"/>
          <w:sz w:val="26"/>
          <w:szCs w:val="26"/>
        </w:rPr>
      </w:pPr>
      <w:r w:rsidRPr="008862B4">
        <w:rPr>
          <w:rFonts w:ascii="Bookman Old Style" w:hAnsi="Bookman Old Style" w:cs="Times New Roman"/>
          <w:sz w:val="26"/>
          <w:szCs w:val="26"/>
        </w:rPr>
        <w:t>In the matter between:</w:t>
      </w:r>
    </w:p>
    <w:p w:rsidR="00A63C10" w:rsidRPr="008862B4" w:rsidRDefault="00A63C10" w:rsidP="00A63C10">
      <w:pPr>
        <w:spacing w:line="360" w:lineRule="auto"/>
        <w:contextualSpacing/>
        <w:rPr>
          <w:rFonts w:ascii="Bookman Old Style" w:hAnsi="Bookman Old Style" w:cs="Times New Roman"/>
          <w:sz w:val="26"/>
          <w:szCs w:val="26"/>
        </w:rPr>
      </w:pPr>
    </w:p>
    <w:p w:rsidR="00AB01CF" w:rsidRDefault="00AB01CF" w:rsidP="00AB01CF">
      <w:pPr>
        <w:spacing w:line="240" w:lineRule="auto"/>
        <w:contextualSpacing/>
        <w:jc w:val="both"/>
        <w:rPr>
          <w:rFonts w:ascii="Bookman Old Style" w:hAnsi="Bookman Old Style" w:cs="Times New Roman"/>
          <w:b/>
          <w:sz w:val="26"/>
          <w:szCs w:val="26"/>
        </w:rPr>
      </w:pPr>
      <w:r>
        <w:rPr>
          <w:rFonts w:ascii="Bookman Old Style" w:hAnsi="Bookman Old Style" w:cs="Times New Roman"/>
          <w:b/>
          <w:sz w:val="26"/>
          <w:szCs w:val="26"/>
        </w:rPr>
        <w:t>THE INSURANCE AND RETIREMENT FUND</w:t>
      </w:r>
    </w:p>
    <w:p w:rsidR="00AB01CF" w:rsidRDefault="00AB01CF" w:rsidP="00AB01CF">
      <w:pPr>
        <w:spacing w:line="240" w:lineRule="auto"/>
        <w:contextualSpacing/>
        <w:jc w:val="both"/>
        <w:rPr>
          <w:rFonts w:ascii="Bookman Old Style" w:hAnsi="Bookman Old Style" w:cs="Times New Roman"/>
          <w:b/>
          <w:sz w:val="26"/>
          <w:szCs w:val="26"/>
        </w:rPr>
      </w:pPr>
      <w:r>
        <w:rPr>
          <w:rFonts w:ascii="Bookman Old Style" w:hAnsi="Bookman Old Style" w:cs="Times New Roman"/>
          <w:b/>
          <w:sz w:val="26"/>
          <w:szCs w:val="26"/>
        </w:rPr>
        <w:t>ADJUDICATOR &amp; OTHERS</w:t>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t>1</w:t>
      </w:r>
      <w:r>
        <w:rPr>
          <w:rFonts w:ascii="Bookman Old Style" w:hAnsi="Bookman Old Style" w:cs="Times New Roman"/>
          <w:b/>
          <w:sz w:val="26"/>
          <w:szCs w:val="26"/>
          <w:vertAlign w:val="superscript"/>
        </w:rPr>
        <w:t xml:space="preserve">ST </w:t>
      </w:r>
      <w:r>
        <w:rPr>
          <w:rFonts w:ascii="Bookman Old Style" w:hAnsi="Bookman Old Style" w:cs="Times New Roman"/>
          <w:b/>
          <w:sz w:val="26"/>
          <w:szCs w:val="26"/>
        </w:rPr>
        <w:t>Appellant</w:t>
      </w:r>
    </w:p>
    <w:p w:rsidR="00AB01CF" w:rsidRDefault="00AB01CF" w:rsidP="00AB01CF">
      <w:pPr>
        <w:spacing w:line="240" w:lineRule="auto"/>
        <w:contextualSpacing/>
        <w:jc w:val="both"/>
        <w:rPr>
          <w:rFonts w:ascii="Bookman Old Style" w:hAnsi="Bookman Old Style" w:cs="Times New Roman"/>
          <w:b/>
          <w:sz w:val="26"/>
          <w:szCs w:val="26"/>
        </w:rPr>
      </w:pPr>
    </w:p>
    <w:p w:rsidR="00AB01CF" w:rsidRDefault="00AB01CF" w:rsidP="00AB01CF">
      <w:pPr>
        <w:spacing w:line="360" w:lineRule="auto"/>
        <w:contextualSpacing/>
        <w:jc w:val="both"/>
        <w:rPr>
          <w:rFonts w:ascii="Bookman Old Style" w:hAnsi="Bookman Old Style" w:cs="Times New Roman"/>
          <w:b/>
          <w:sz w:val="26"/>
          <w:szCs w:val="26"/>
        </w:rPr>
      </w:pPr>
      <w:r>
        <w:rPr>
          <w:rFonts w:ascii="Bookman Old Style" w:hAnsi="Bookman Old Style" w:cs="Times New Roman"/>
          <w:b/>
          <w:sz w:val="26"/>
          <w:szCs w:val="26"/>
        </w:rPr>
        <w:t>DORRIS TSHABALALA</w:t>
      </w:r>
      <w:r w:rsidR="006601AC">
        <w:rPr>
          <w:rFonts w:ascii="Bookman Old Style" w:hAnsi="Bookman Old Style" w:cs="Times New Roman"/>
          <w:b/>
          <w:sz w:val="26"/>
          <w:szCs w:val="26"/>
        </w:rPr>
        <w:t xml:space="preserve"> N.O.</w:t>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t>2</w:t>
      </w:r>
      <w:r w:rsidRPr="00AB01CF">
        <w:rPr>
          <w:rFonts w:ascii="Bookman Old Style" w:hAnsi="Bookman Old Style" w:cs="Times New Roman"/>
          <w:b/>
          <w:sz w:val="26"/>
          <w:szCs w:val="26"/>
          <w:vertAlign w:val="superscript"/>
        </w:rPr>
        <w:t>ND</w:t>
      </w:r>
      <w:r>
        <w:rPr>
          <w:rFonts w:ascii="Bookman Old Style" w:hAnsi="Bookman Old Style" w:cs="Times New Roman"/>
          <w:b/>
          <w:sz w:val="26"/>
          <w:szCs w:val="26"/>
        </w:rPr>
        <w:t xml:space="preserve"> Appellant</w:t>
      </w:r>
    </w:p>
    <w:p w:rsidR="00AB01CF" w:rsidRDefault="00AB01CF" w:rsidP="00AB01CF">
      <w:pPr>
        <w:spacing w:line="240" w:lineRule="auto"/>
        <w:contextualSpacing/>
        <w:jc w:val="both"/>
        <w:rPr>
          <w:rFonts w:ascii="Bookman Old Style" w:hAnsi="Bookman Old Style" w:cs="Times New Roman"/>
          <w:b/>
          <w:sz w:val="26"/>
          <w:szCs w:val="26"/>
        </w:rPr>
      </w:pPr>
      <w:r>
        <w:rPr>
          <w:rFonts w:ascii="Bookman Old Style" w:hAnsi="Bookman Old Style" w:cs="Times New Roman"/>
          <w:b/>
          <w:sz w:val="26"/>
          <w:szCs w:val="26"/>
        </w:rPr>
        <w:t>THE FINANCIAL SERVICES REGULATORY</w:t>
      </w:r>
    </w:p>
    <w:p w:rsidR="00AB01CF" w:rsidRDefault="00AB01CF" w:rsidP="00AB01CF">
      <w:pPr>
        <w:spacing w:line="240" w:lineRule="auto"/>
        <w:contextualSpacing/>
        <w:jc w:val="both"/>
        <w:rPr>
          <w:rFonts w:ascii="Bookman Old Style" w:hAnsi="Bookman Old Style" w:cs="Times New Roman"/>
          <w:b/>
          <w:sz w:val="26"/>
          <w:szCs w:val="26"/>
        </w:rPr>
      </w:pPr>
      <w:r>
        <w:rPr>
          <w:rFonts w:ascii="Bookman Old Style" w:hAnsi="Bookman Old Style" w:cs="Times New Roman"/>
          <w:b/>
          <w:sz w:val="26"/>
          <w:szCs w:val="26"/>
        </w:rPr>
        <w:t>AUTHORITY</w:t>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t>3</w:t>
      </w:r>
      <w:r w:rsidRPr="00AB01CF">
        <w:rPr>
          <w:rFonts w:ascii="Bookman Old Style" w:hAnsi="Bookman Old Style" w:cs="Times New Roman"/>
          <w:b/>
          <w:sz w:val="26"/>
          <w:szCs w:val="26"/>
          <w:vertAlign w:val="superscript"/>
        </w:rPr>
        <w:t>RD</w:t>
      </w:r>
      <w:r>
        <w:rPr>
          <w:rFonts w:ascii="Bookman Old Style" w:hAnsi="Bookman Old Style" w:cs="Times New Roman"/>
          <w:b/>
          <w:sz w:val="26"/>
          <w:szCs w:val="26"/>
        </w:rPr>
        <w:t xml:space="preserve"> Appellant</w:t>
      </w:r>
    </w:p>
    <w:p w:rsidR="00AB01CF" w:rsidRDefault="00AB01CF" w:rsidP="00AB01CF">
      <w:pPr>
        <w:spacing w:line="240" w:lineRule="auto"/>
        <w:contextualSpacing/>
        <w:jc w:val="both"/>
        <w:rPr>
          <w:rFonts w:ascii="Bookman Old Style" w:hAnsi="Bookman Old Style" w:cs="Times New Roman"/>
          <w:b/>
          <w:sz w:val="26"/>
          <w:szCs w:val="26"/>
        </w:rPr>
      </w:pPr>
    </w:p>
    <w:p w:rsidR="00A63C10" w:rsidRDefault="00AB01CF" w:rsidP="00A63C10">
      <w:pPr>
        <w:spacing w:line="360" w:lineRule="auto"/>
        <w:contextualSpacing/>
        <w:rPr>
          <w:rFonts w:ascii="Bookman Old Style" w:hAnsi="Bookman Old Style" w:cs="Times New Roman"/>
          <w:b/>
          <w:sz w:val="26"/>
          <w:szCs w:val="26"/>
        </w:rPr>
      </w:pPr>
      <w:r>
        <w:rPr>
          <w:rFonts w:ascii="Bookman Old Style" w:hAnsi="Bookman Old Style" w:cs="Times New Roman"/>
          <w:b/>
          <w:sz w:val="26"/>
          <w:szCs w:val="26"/>
        </w:rPr>
        <w:t>and</w:t>
      </w:r>
    </w:p>
    <w:p w:rsidR="00AB01CF" w:rsidRDefault="00AB01CF" w:rsidP="00AB01CF">
      <w:pPr>
        <w:spacing w:line="240" w:lineRule="auto"/>
        <w:contextualSpacing/>
        <w:rPr>
          <w:rFonts w:ascii="Bookman Old Style" w:hAnsi="Bookman Old Style" w:cs="Times New Roman"/>
          <w:b/>
          <w:sz w:val="26"/>
          <w:szCs w:val="26"/>
        </w:rPr>
      </w:pPr>
    </w:p>
    <w:p w:rsidR="00AB01CF" w:rsidRDefault="00AB01CF" w:rsidP="00AB01CF">
      <w:pPr>
        <w:spacing w:line="240" w:lineRule="auto"/>
        <w:contextualSpacing/>
        <w:rPr>
          <w:rFonts w:ascii="Bookman Old Style" w:hAnsi="Bookman Old Style" w:cs="Times New Roman"/>
          <w:b/>
          <w:sz w:val="26"/>
          <w:szCs w:val="26"/>
        </w:rPr>
      </w:pPr>
      <w:r>
        <w:rPr>
          <w:rFonts w:ascii="Bookman Old Style" w:hAnsi="Bookman Old Style" w:cs="Times New Roman"/>
          <w:b/>
          <w:sz w:val="26"/>
          <w:szCs w:val="26"/>
        </w:rPr>
        <w:t>THE SWAZILAND NATIONAL PROVIDENT</w:t>
      </w:r>
    </w:p>
    <w:p w:rsidR="00AB01CF" w:rsidRDefault="00AB01CF" w:rsidP="00AB01CF">
      <w:pPr>
        <w:spacing w:line="240" w:lineRule="auto"/>
        <w:contextualSpacing/>
        <w:rPr>
          <w:rFonts w:ascii="Bookman Old Style" w:hAnsi="Bookman Old Style" w:cs="Times New Roman"/>
          <w:b/>
          <w:sz w:val="26"/>
          <w:szCs w:val="26"/>
        </w:rPr>
      </w:pPr>
      <w:r>
        <w:rPr>
          <w:rFonts w:ascii="Bookman Old Style" w:hAnsi="Bookman Old Style" w:cs="Times New Roman"/>
          <w:b/>
          <w:sz w:val="26"/>
          <w:szCs w:val="26"/>
        </w:rPr>
        <w:t>STAFF PENSION FUND</w:t>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t>1</w:t>
      </w:r>
      <w:r>
        <w:rPr>
          <w:rFonts w:ascii="Bookman Old Style" w:hAnsi="Bookman Old Style" w:cs="Times New Roman"/>
          <w:b/>
          <w:sz w:val="26"/>
          <w:szCs w:val="26"/>
          <w:vertAlign w:val="superscript"/>
        </w:rPr>
        <w:t xml:space="preserve">ST </w:t>
      </w:r>
      <w:r>
        <w:rPr>
          <w:rFonts w:ascii="Bookman Old Style" w:hAnsi="Bookman Old Style" w:cs="Times New Roman"/>
          <w:b/>
          <w:sz w:val="26"/>
          <w:szCs w:val="26"/>
        </w:rPr>
        <w:t>Respondent</w:t>
      </w:r>
    </w:p>
    <w:p w:rsidR="00AB01CF" w:rsidRDefault="00AB01CF" w:rsidP="00AB01CF">
      <w:pPr>
        <w:spacing w:line="240" w:lineRule="auto"/>
        <w:contextualSpacing/>
        <w:rPr>
          <w:rFonts w:ascii="Bookman Old Style" w:hAnsi="Bookman Old Style" w:cs="Times New Roman"/>
          <w:b/>
          <w:sz w:val="26"/>
          <w:szCs w:val="26"/>
        </w:rPr>
      </w:pPr>
    </w:p>
    <w:p w:rsidR="00AB01CF" w:rsidRDefault="00AB01CF" w:rsidP="00AB01CF">
      <w:pPr>
        <w:spacing w:line="240" w:lineRule="auto"/>
        <w:contextualSpacing/>
        <w:rPr>
          <w:rFonts w:ascii="Bookman Old Style" w:hAnsi="Bookman Old Style" w:cs="Times New Roman"/>
          <w:b/>
          <w:sz w:val="26"/>
          <w:szCs w:val="26"/>
        </w:rPr>
      </w:pPr>
      <w:r>
        <w:rPr>
          <w:rFonts w:ascii="Bookman Old Style" w:hAnsi="Bookman Old Style" w:cs="Times New Roman"/>
          <w:b/>
          <w:sz w:val="26"/>
          <w:szCs w:val="26"/>
        </w:rPr>
        <w:t>PATRICK BHEMBE</w:t>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t>2</w:t>
      </w:r>
      <w:r w:rsidRPr="00AB01CF">
        <w:rPr>
          <w:rFonts w:ascii="Bookman Old Style" w:hAnsi="Bookman Old Style" w:cs="Times New Roman"/>
          <w:b/>
          <w:sz w:val="26"/>
          <w:szCs w:val="26"/>
          <w:vertAlign w:val="superscript"/>
        </w:rPr>
        <w:t>ND</w:t>
      </w:r>
      <w:r>
        <w:rPr>
          <w:rFonts w:ascii="Bookman Old Style" w:hAnsi="Bookman Old Style" w:cs="Times New Roman"/>
          <w:b/>
          <w:sz w:val="26"/>
          <w:szCs w:val="26"/>
        </w:rPr>
        <w:t xml:space="preserve"> Respondent</w:t>
      </w:r>
    </w:p>
    <w:p w:rsidR="00AB01CF" w:rsidRDefault="00AB01CF" w:rsidP="00AB01CF">
      <w:pPr>
        <w:spacing w:line="240" w:lineRule="auto"/>
        <w:contextualSpacing/>
        <w:rPr>
          <w:rFonts w:ascii="Bookman Old Style" w:hAnsi="Bookman Old Style" w:cs="Times New Roman"/>
          <w:b/>
          <w:sz w:val="26"/>
          <w:szCs w:val="26"/>
        </w:rPr>
      </w:pPr>
    </w:p>
    <w:p w:rsidR="00AB01CF" w:rsidRDefault="00AB01CF" w:rsidP="00AB01CF">
      <w:pPr>
        <w:spacing w:line="240" w:lineRule="auto"/>
        <w:contextualSpacing/>
        <w:rPr>
          <w:rFonts w:ascii="Bookman Old Style" w:hAnsi="Bookman Old Style" w:cs="Times New Roman"/>
          <w:b/>
          <w:sz w:val="26"/>
          <w:szCs w:val="26"/>
        </w:rPr>
      </w:pPr>
      <w:r>
        <w:rPr>
          <w:rFonts w:ascii="Bookman Old Style" w:hAnsi="Bookman Old Style" w:cs="Times New Roman"/>
          <w:b/>
          <w:sz w:val="26"/>
          <w:szCs w:val="26"/>
        </w:rPr>
        <w:t>THE SWAZILAND NATIONAL PROVIDENT</w:t>
      </w:r>
    </w:p>
    <w:p w:rsidR="00AB01CF" w:rsidRDefault="00AB01CF" w:rsidP="00AB01CF">
      <w:pPr>
        <w:spacing w:line="240" w:lineRule="auto"/>
        <w:contextualSpacing/>
        <w:rPr>
          <w:rFonts w:ascii="Bookman Old Style" w:hAnsi="Bookman Old Style" w:cs="Times New Roman"/>
          <w:b/>
          <w:sz w:val="26"/>
          <w:szCs w:val="26"/>
        </w:rPr>
      </w:pPr>
      <w:r>
        <w:rPr>
          <w:rFonts w:ascii="Bookman Old Style" w:hAnsi="Bookman Old Style" w:cs="Times New Roman"/>
          <w:b/>
          <w:sz w:val="26"/>
          <w:szCs w:val="26"/>
        </w:rPr>
        <w:t>FUND</w:t>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t>3</w:t>
      </w:r>
      <w:r w:rsidRPr="00AB01CF">
        <w:rPr>
          <w:rFonts w:ascii="Bookman Old Style" w:hAnsi="Bookman Old Style" w:cs="Times New Roman"/>
          <w:b/>
          <w:sz w:val="26"/>
          <w:szCs w:val="26"/>
          <w:vertAlign w:val="superscript"/>
        </w:rPr>
        <w:t>RD</w:t>
      </w:r>
      <w:r>
        <w:rPr>
          <w:rFonts w:ascii="Bookman Old Style" w:hAnsi="Bookman Old Style" w:cs="Times New Roman"/>
          <w:b/>
          <w:sz w:val="26"/>
          <w:szCs w:val="26"/>
        </w:rPr>
        <w:t xml:space="preserve"> Respondent</w:t>
      </w:r>
    </w:p>
    <w:p w:rsidR="004F7734" w:rsidRDefault="004F7734" w:rsidP="00AB01CF">
      <w:pPr>
        <w:spacing w:line="240" w:lineRule="auto"/>
        <w:contextualSpacing/>
        <w:rPr>
          <w:rFonts w:ascii="Bookman Old Style" w:hAnsi="Bookman Old Style" w:cs="Times New Roman"/>
          <w:b/>
          <w:sz w:val="26"/>
          <w:szCs w:val="26"/>
        </w:rPr>
      </w:pPr>
    </w:p>
    <w:p w:rsidR="004F7734" w:rsidRDefault="004F7734" w:rsidP="00AB01CF">
      <w:pPr>
        <w:spacing w:line="240" w:lineRule="auto"/>
        <w:contextualSpacing/>
        <w:rPr>
          <w:rFonts w:ascii="Bookman Old Style" w:hAnsi="Bookman Old Style" w:cs="Times New Roman"/>
          <w:b/>
          <w:sz w:val="26"/>
          <w:szCs w:val="26"/>
        </w:rPr>
      </w:pPr>
      <w:r>
        <w:rPr>
          <w:rFonts w:ascii="Bookman Old Style" w:hAnsi="Bookman Old Style" w:cs="Times New Roman"/>
          <w:b/>
          <w:sz w:val="26"/>
          <w:szCs w:val="26"/>
        </w:rPr>
        <w:t>SWAZILAND EMPLOYEE BENEFITS</w:t>
      </w:r>
    </w:p>
    <w:p w:rsidR="004F7734" w:rsidRDefault="004F7734" w:rsidP="00AB01CF">
      <w:pPr>
        <w:spacing w:line="240" w:lineRule="auto"/>
        <w:contextualSpacing/>
        <w:rPr>
          <w:rFonts w:ascii="Bookman Old Style" w:hAnsi="Bookman Old Style" w:cs="Times New Roman"/>
          <w:b/>
          <w:sz w:val="26"/>
          <w:szCs w:val="26"/>
        </w:rPr>
      </w:pPr>
      <w:r>
        <w:rPr>
          <w:rFonts w:ascii="Bookman Old Style" w:hAnsi="Bookman Old Style" w:cs="Times New Roman"/>
          <w:b/>
          <w:sz w:val="26"/>
          <w:szCs w:val="26"/>
        </w:rPr>
        <w:t>CONSULTANTS</w:t>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t>4</w:t>
      </w:r>
      <w:r w:rsidRPr="004F7734">
        <w:rPr>
          <w:rFonts w:ascii="Bookman Old Style" w:hAnsi="Bookman Old Style" w:cs="Times New Roman"/>
          <w:b/>
          <w:sz w:val="26"/>
          <w:szCs w:val="26"/>
          <w:vertAlign w:val="superscript"/>
        </w:rPr>
        <w:t>TH</w:t>
      </w:r>
      <w:r>
        <w:rPr>
          <w:rFonts w:ascii="Bookman Old Style" w:hAnsi="Bookman Old Style" w:cs="Times New Roman"/>
          <w:b/>
          <w:sz w:val="26"/>
          <w:szCs w:val="26"/>
        </w:rPr>
        <w:t xml:space="preserve"> Respondent</w:t>
      </w:r>
    </w:p>
    <w:p w:rsidR="00AB01CF" w:rsidRDefault="00AB01CF" w:rsidP="005641A5">
      <w:pPr>
        <w:spacing w:line="360" w:lineRule="auto"/>
        <w:rPr>
          <w:rFonts w:ascii="Bookman Old Style" w:hAnsi="Bookman Old Style" w:cs="Times New Roman"/>
          <w:b/>
          <w:sz w:val="26"/>
          <w:szCs w:val="26"/>
        </w:rPr>
      </w:pPr>
    </w:p>
    <w:p w:rsidR="00A63C10" w:rsidRPr="008862B4" w:rsidRDefault="00A63C10" w:rsidP="00A00ECC">
      <w:pPr>
        <w:spacing w:line="360" w:lineRule="auto"/>
        <w:ind w:left="2880" w:hanging="2880"/>
        <w:contextualSpacing/>
        <w:jc w:val="both"/>
        <w:rPr>
          <w:rFonts w:ascii="Bookman Old Style" w:hAnsi="Bookman Old Style" w:cs="Times New Roman"/>
          <w:sz w:val="26"/>
          <w:szCs w:val="26"/>
        </w:rPr>
      </w:pPr>
      <w:r w:rsidRPr="008862B4">
        <w:rPr>
          <w:rFonts w:ascii="Bookman Old Style" w:hAnsi="Bookman Old Style" w:cs="Times New Roman"/>
          <w:b/>
          <w:sz w:val="26"/>
          <w:szCs w:val="26"/>
        </w:rPr>
        <w:t>Neutral citation</w:t>
      </w:r>
      <w:r w:rsidRPr="008862B4">
        <w:rPr>
          <w:rFonts w:ascii="Bookman Old Style" w:hAnsi="Bookman Old Style" w:cs="Times New Roman"/>
          <w:sz w:val="26"/>
          <w:szCs w:val="26"/>
        </w:rPr>
        <w:t>:</w:t>
      </w:r>
      <w:r>
        <w:rPr>
          <w:rFonts w:ascii="Bookman Old Style" w:hAnsi="Bookman Old Style" w:cs="Times New Roman"/>
          <w:sz w:val="26"/>
          <w:szCs w:val="26"/>
        </w:rPr>
        <w:tab/>
      </w:r>
      <w:r w:rsidR="004F7734">
        <w:rPr>
          <w:rFonts w:ascii="Bookman Old Style" w:hAnsi="Bookman Old Style" w:cs="Times New Roman"/>
          <w:i/>
          <w:sz w:val="26"/>
          <w:szCs w:val="26"/>
        </w:rPr>
        <w:t xml:space="preserve">The Insurance &amp; Retirement Fund Adjudicator &amp; Others vs The Financial Services Regulatory Authority &amp; Others </w:t>
      </w:r>
      <w:r w:rsidRPr="008862B4">
        <w:rPr>
          <w:rFonts w:ascii="Bookman Old Style" w:hAnsi="Bookman Old Style" w:cs="Times New Roman"/>
          <w:i/>
          <w:sz w:val="26"/>
          <w:szCs w:val="26"/>
        </w:rPr>
        <w:t>(</w:t>
      </w:r>
      <w:r w:rsidR="004F7734">
        <w:rPr>
          <w:rFonts w:ascii="Bookman Old Style" w:hAnsi="Bookman Old Style" w:cs="Times New Roman"/>
          <w:i/>
          <w:sz w:val="26"/>
          <w:szCs w:val="26"/>
        </w:rPr>
        <w:t>12/14</w:t>
      </w:r>
      <w:r w:rsidRPr="008862B4">
        <w:rPr>
          <w:rFonts w:ascii="Bookman Old Style" w:hAnsi="Bookman Old Style" w:cs="Times New Roman"/>
          <w:i/>
          <w:sz w:val="26"/>
          <w:szCs w:val="26"/>
        </w:rPr>
        <w:t>) [201</w:t>
      </w:r>
      <w:r>
        <w:rPr>
          <w:rFonts w:ascii="Bookman Old Style" w:hAnsi="Bookman Old Style" w:cs="Times New Roman"/>
          <w:i/>
          <w:sz w:val="26"/>
          <w:szCs w:val="26"/>
        </w:rPr>
        <w:t>4</w:t>
      </w:r>
      <w:r w:rsidR="008A17A6">
        <w:rPr>
          <w:rFonts w:ascii="Bookman Old Style" w:hAnsi="Bookman Old Style" w:cs="Times New Roman"/>
          <w:i/>
          <w:sz w:val="26"/>
          <w:szCs w:val="26"/>
        </w:rPr>
        <w:t xml:space="preserve">] </w:t>
      </w:r>
      <w:r w:rsidRPr="008862B4">
        <w:rPr>
          <w:rFonts w:ascii="Bookman Old Style" w:hAnsi="Bookman Old Style" w:cs="Times New Roman"/>
          <w:i/>
          <w:sz w:val="26"/>
          <w:szCs w:val="26"/>
        </w:rPr>
        <w:t xml:space="preserve">SZSC </w:t>
      </w:r>
      <w:r w:rsidR="00980173">
        <w:rPr>
          <w:rFonts w:ascii="Bookman Old Style" w:hAnsi="Bookman Old Style" w:cs="Times New Roman"/>
          <w:i/>
          <w:sz w:val="26"/>
          <w:szCs w:val="26"/>
        </w:rPr>
        <w:t>66</w:t>
      </w:r>
      <w:r w:rsidRPr="008862B4">
        <w:rPr>
          <w:rFonts w:ascii="Bookman Old Style" w:hAnsi="Bookman Old Style" w:cs="Times New Roman"/>
          <w:i/>
          <w:sz w:val="26"/>
          <w:szCs w:val="26"/>
        </w:rPr>
        <w:t xml:space="preserve"> (</w:t>
      </w:r>
      <w:r w:rsidR="004F7734">
        <w:rPr>
          <w:rFonts w:ascii="Bookman Old Style" w:hAnsi="Bookman Old Style" w:cs="Times New Roman"/>
          <w:i/>
          <w:sz w:val="26"/>
          <w:szCs w:val="26"/>
        </w:rPr>
        <w:t>3</w:t>
      </w:r>
      <w:r>
        <w:rPr>
          <w:rFonts w:ascii="Bookman Old Style" w:hAnsi="Bookman Old Style" w:cs="Times New Roman"/>
          <w:i/>
          <w:sz w:val="26"/>
          <w:szCs w:val="26"/>
        </w:rPr>
        <w:t xml:space="preserve"> December</w:t>
      </w:r>
      <w:r w:rsidRPr="008862B4">
        <w:rPr>
          <w:rFonts w:ascii="Bookman Old Style" w:hAnsi="Bookman Old Style" w:cs="Times New Roman"/>
          <w:i/>
          <w:sz w:val="26"/>
          <w:szCs w:val="26"/>
        </w:rPr>
        <w:t xml:space="preserve"> 2014)</w:t>
      </w:r>
    </w:p>
    <w:p w:rsidR="00A63C10" w:rsidRPr="008862B4" w:rsidRDefault="00A63C10" w:rsidP="00A63C10">
      <w:pPr>
        <w:spacing w:line="360" w:lineRule="auto"/>
        <w:ind w:left="2160" w:hanging="2160"/>
        <w:contextualSpacing/>
        <w:rPr>
          <w:rFonts w:ascii="Bookman Old Style" w:hAnsi="Bookman Old Style" w:cs="Times New Roman"/>
          <w:sz w:val="26"/>
          <w:szCs w:val="26"/>
        </w:rPr>
      </w:pPr>
    </w:p>
    <w:p w:rsidR="00A63C10" w:rsidRPr="008862B4" w:rsidRDefault="00A63C10" w:rsidP="00A63C10">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b/>
          <w:sz w:val="26"/>
          <w:szCs w:val="26"/>
        </w:rPr>
        <w:lastRenderedPageBreak/>
        <w:t xml:space="preserve">Coram:         </w:t>
      </w:r>
      <w:r w:rsidRPr="008862B4">
        <w:rPr>
          <w:rFonts w:ascii="Bookman Old Style" w:hAnsi="Bookman Old Style" w:cs="Times New Roman"/>
          <w:b/>
          <w:sz w:val="26"/>
          <w:szCs w:val="26"/>
        </w:rPr>
        <w:tab/>
      </w:r>
      <w:r w:rsidRPr="008862B4">
        <w:rPr>
          <w:rFonts w:ascii="Bookman Old Style" w:hAnsi="Bookman Old Style" w:cs="Times New Roman"/>
          <w:sz w:val="26"/>
          <w:szCs w:val="26"/>
        </w:rPr>
        <w:t>A.M. Ebrahim JA</w:t>
      </w:r>
    </w:p>
    <w:p w:rsidR="00A63C10" w:rsidRPr="008862B4" w:rsidRDefault="00A63C10" w:rsidP="00A63C10">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sz w:val="26"/>
          <w:szCs w:val="26"/>
        </w:rPr>
        <w:t xml:space="preserve">                     </w:t>
      </w:r>
      <w:r w:rsidRPr="008862B4">
        <w:rPr>
          <w:rFonts w:ascii="Bookman Old Style" w:hAnsi="Bookman Old Style" w:cs="Times New Roman"/>
          <w:sz w:val="26"/>
          <w:szCs w:val="26"/>
        </w:rPr>
        <w:tab/>
      </w:r>
      <w:r w:rsidR="004F7734">
        <w:rPr>
          <w:rFonts w:ascii="Bookman Old Style" w:hAnsi="Bookman Old Style" w:cs="Times New Roman"/>
          <w:sz w:val="26"/>
          <w:szCs w:val="26"/>
        </w:rPr>
        <w:t xml:space="preserve">M.C.B. Maphalala </w:t>
      </w:r>
      <w:r w:rsidRPr="008862B4">
        <w:rPr>
          <w:rFonts w:ascii="Bookman Old Style" w:hAnsi="Bookman Old Style" w:cs="Times New Roman"/>
          <w:sz w:val="26"/>
          <w:szCs w:val="26"/>
        </w:rPr>
        <w:t>JA</w:t>
      </w:r>
    </w:p>
    <w:p w:rsidR="00A63C10" w:rsidRPr="008862B4" w:rsidRDefault="00A63C10" w:rsidP="00A63C10">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sz w:val="26"/>
          <w:szCs w:val="26"/>
        </w:rPr>
        <w:t xml:space="preserve">                     </w:t>
      </w:r>
      <w:r w:rsidRPr="008862B4">
        <w:rPr>
          <w:rFonts w:ascii="Bookman Old Style" w:hAnsi="Bookman Old Style" w:cs="Times New Roman"/>
          <w:sz w:val="26"/>
          <w:szCs w:val="26"/>
        </w:rPr>
        <w:tab/>
      </w:r>
      <w:r w:rsidR="004F7734">
        <w:rPr>
          <w:rFonts w:ascii="Bookman Old Style" w:hAnsi="Bookman Old Style" w:cs="Times New Roman"/>
          <w:sz w:val="26"/>
          <w:szCs w:val="26"/>
        </w:rPr>
        <w:t xml:space="preserve">Dr. B.J. Odoki </w:t>
      </w:r>
      <w:r>
        <w:rPr>
          <w:rFonts w:ascii="Bookman Old Style" w:hAnsi="Bookman Old Style" w:cs="Times New Roman"/>
          <w:sz w:val="26"/>
          <w:szCs w:val="26"/>
        </w:rPr>
        <w:t>J</w:t>
      </w:r>
      <w:r w:rsidRPr="008862B4">
        <w:rPr>
          <w:rFonts w:ascii="Bookman Old Style" w:hAnsi="Bookman Old Style" w:cs="Times New Roman"/>
          <w:sz w:val="26"/>
          <w:szCs w:val="26"/>
        </w:rPr>
        <w:t>A</w:t>
      </w:r>
    </w:p>
    <w:p w:rsidR="00A63C10" w:rsidRPr="008862B4" w:rsidRDefault="00A63C10" w:rsidP="00A63C10">
      <w:pPr>
        <w:spacing w:line="360" w:lineRule="auto"/>
        <w:ind w:left="2160" w:hanging="2160"/>
        <w:contextualSpacing/>
        <w:rPr>
          <w:rFonts w:ascii="Bookman Old Style" w:hAnsi="Bookman Old Style" w:cs="Times New Roman"/>
          <w:b/>
          <w:sz w:val="26"/>
          <w:szCs w:val="26"/>
        </w:rPr>
      </w:pPr>
    </w:p>
    <w:p w:rsidR="00A63C10" w:rsidRPr="008862B4" w:rsidRDefault="00A63C10" w:rsidP="00A63C10">
      <w:pPr>
        <w:spacing w:line="360" w:lineRule="auto"/>
        <w:ind w:left="2160" w:hanging="2160"/>
        <w:contextualSpacing/>
        <w:jc w:val="both"/>
        <w:rPr>
          <w:rFonts w:ascii="Bookman Old Style" w:hAnsi="Bookman Old Style" w:cs="Times New Roman"/>
          <w:sz w:val="26"/>
          <w:szCs w:val="26"/>
        </w:rPr>
      </w:pPr>
      <w:r w:rsidRPr="008862B4">
        <w:rPr>
          <w:rFonts w:ascii="Bookman Old Style" w:hAnsi="Bookman Old Style" w:cs="Times New Roman"/>
          <w:b/>
          <w:sz w:val="26"/>
          <w:szCs w:val="26"/>
        </w:rPr>
        <w:t xml:space="preserve">Heard:          </w:t>
      </w:r>
      <w:r w:rsidRPr="008862B4">
        <w:rPr>
          <w:rFonts w:ascii="Bookman Old Style" w:hAnsi="Bookman Old Style" w:cs="Times New Roman"/>
          <w:b/>
          <w:sz w:val="26"/>
          <w:szCs w:val="26"/>
        </w:rPr>
        <w:tab/>
      </w:r>
      <w:r w:rsidR="004F7734">
        <w:rPr>
          <w:rFonts w:ascii="Bookman Old Style" w:hAnsi="Bookman Old Style" w:cs="Times New Roman"/>
          <w:sz w:val="26"/>
          <w:szCs w:val="26"/>
        </w:rPr>
        <w:t xml:space="preserve">10 </w:t>
      </w:r>
      <w:r>
        <w:rPr>
          <w:rFonts w:ascii="Bookman Old Style" w:hAnsi="Bookman Old Style" w:cs="Times New Roman"/>
          <w:sz w:val="26"/>
          <w:szCs w:val="26"/>
        </w:rPr>
        <w:t>December</w:t>
      </w:r>
      <w:r w:rsidRPr="008862B4">
        <w:rPr>
          <w:rFonts w:ascii="Bookman Old Style" w:hAnsi="Bookman Old Style" w:cs="Times New Roman"/>
          <w:sz w:val="26"/>
          <w:szCs w:val="26"/>
        </w:rPr>
        <w:t xml:space="preserve"> 201</w:t>
      </w:r>
      <w:r>
        <w:rPr>
          <w:rFonts w:ascii="Bookman Old Style" w:hAnsi="Bookman Old Style" w:cs="Times New Roman"/>
          <w:sz w:val="26"/>
          <w:szCs w:val="26"/>
        </w:rPr>
        <w:t>4</w:t>
      </w:r>
    </w:p>
    <w:p w:rsidR="00A63C10" w:rsidRPr="008862B4" w:rsidRDefault="00A63C10" w:rsidP="00A63C10">
      <w:pPr>
        <w:spacing w:line="360" w:lineRule="auto"/>
        <w:ind w:left="2160" w:hanging="2160"/>
        <w:contextualSpacing/>
        <w:rPr>
          <w:rFonts w:ascii="Bookman Old Style" w:hAnsi="Bookman Old Style" w:cs="Times New Roman"/>
          <w:b/>
          <w:sz w:val="26"/>
          <w:szCs w:val="26"/>
        </w:rPr>
      </w:pPr>
      <w:r w:rsidRPr="008862B4">
        <w:rPr>
          <w:rFonts w:ascii="Bookman Old Style" w:hAnsi="Bookman Old Style" w:cs="Times New Roman"/>
          <w:b/>
          <w:sz w:val="26"/>
          <w:szCs w:val="26"/>
        </w:rPr>
        <w:t xml:space="preserve">Delivered:     </w:t>
      </w:r>
      <w:r w:rsidRPr="008862B4">
        <w:rPr>
          <w:rFonts w:ascii="Bookman Old Style" w:hAnsi="Bookman Old Style" w:cs="Times New Roman"/>
          <w:b/>
          <w:sz w:val="26"/>
          <w:szCs w:val="26"/>
        </w:rPr>
        <w:tab/>
      </w:r>
      <w:r w:rsidR="004F7734">
        <w:rPr>
          <w:rFonts w:ascii="Bookman Old Style" w:hAnsi="Bookman Old Style" w:cs="Times New Roman"/>
          <w:sz w:val="26"/>
          <w:szCs w:val="26"/>
        </w:rPr>
        <w:t xml:space="preserve">3 </w:t>
      </w:r>
      <w:r>
        <w:rPr>
          <w:rFonts w:ascii="Bookman Old Style" w:hAnsi="Bookman Old Style" w:cs="Times New Roman"/>
          <w:sz w:val="26"/>
          <w:szCs w:val="26"/>
        </w:rPr>
        <w:t xml:space="preserve">December </w:t>
      </w:r>
      <w:r w:rsidRPr="008862B4">
        <w:rPr>
          <w:rFonts w:ascii="Bookman Old Style" w:hAnsi="Bookman Old Style" w:cs="Times New Roman"/>
          <w:sz w:val="26"/>
          <w:szCs w:val="26"/>
        </w:rPr>
        <w:t>201</w:t>
      </w:r>
      <w:r>
        <w:rPr>
          <w:rFonts w:ascii="Bookman Old Style" w:hAnsi="Bookman Old Style" w:cs="Times New Roman"/>
          <w:sz w:val="26"/>
          <w:szCs w:val="26"/>
        </w:rPr>
        <w:t>4</w:t>
      </w:r>
      <w:r w:rsidRPr="008862B4">
        <w:rPr>
          <w:rFonts w:ascii="Bookman Old Style" w:hAnsi="Bookman Old Style" w:cs="Times New Roman"/>
          <w:b/>
          <w:sz w:val="26"/>
          <w:szCs w:val="26"/>
        </w:rPr>
        <w:t xml:space="preserve">  </w:t>
      </w:r>
    </w:p>
    <w:p w:rsidR="00A63C10" w:rsidRPr="008862B4" w:rsidRDefault="00A63C10" w:rsidP="00A63C10">
      <w:pPr>
        <w:spacing w:line="360" w:lineRule="auto"/>
        <w:ind w:left="2160" w:hanging="2160"/>
        <w:contextualSpacing/>
        <w:rPr>
          <w:rFonts w:ascii="Bookman Old Style" w:hAnsi="Bookman Old Style" w:cs="Times New Roman"/>
          <w:b/>
          <w:sz w:val="26"/>
          <w:szCs w:val="26"/>
        </w:rPr>
      </w:pPr>
      <w:r w:rsidRPr="008862B4">
        <w:rPr>
          <w:rFonts w:ascii="Bookman Old Style" w:hAnsi="Bookman Old Style" w:cs="Times New Roman"/>
          <w:b/>
          <w:sz w:val="26"/>
          <w:szCs w:val="26"/>
        </w:rPr>
        <w:t xml:space="preserve">                </w:t>
      </w:r>
    </w:p>
    <w:p w:rsidR="00A63C10" w:rsidRDefault="00A63C10" w:rsidP="00A63C10">
      <w:pPr>
        <w:spacing w:line="360" w:lineRule="auto"/>
        <w:ind w:left="2160" w:hanging="2160"/>
        <w:contextualSpacing/>
        <w:jc w:val="both"/>
        <w:rPr>
          <w:rFonts w:ascii="Bookman Old Style" w:hAnsi="Bookman Old Style" w:cs="Times New Roman"/>
          <w:i/>
          <w:sz w:val="26"/>
          <w:szCs w:val="26"/>
        </w:rPr>
      </w:pPr>
      <w:r w:rsidRPr="008862B4">
        <w:rPr>
          <w:rFonts w:ascii="Bookman Old Style" w:hAnsi="Bookman Old Style" w:cs="Times New Roman"/>
          <w:b/>
          <w:sz w:val="26"/>
          <w:szCs w:val="26"/>
        </w:rPr>
        <w:t>Summary:</w:t>
      </w:r>
      <w:r w:rsidRPr="008862B4">
        <w:rPr>
          <w:rFonts w:ascii="Bookman Old Style" w:hAnsi="Bookman Old Style" w:cs="Times New Roman"/>
          <w:i/>
          <w:sz w:val="26"/>
          <w:szCs w:val="26"/>
        </w:rPr>
        <w:tab/>
      </w:r>
      <w:r w:rsidR="004F7734">
        <w:rPr>
          <w:rFonts w:ascii="Bookman Old Style" w:hAnsi="Bookman Old Style" w:cs="Times New Roman"/>
          <w:i/>
          <w:sz w:val="26"/>
          <w:szCs w:val="26"/>
        </w:rPr>
        <w:t xml:space="preserve">Civil procedure: The Financial Services Regulatory Act 2010; section 83(4) repealed the office and functions of the adjudicator in terms of the Retirement Funds Act </w:t>
      </w:r>
      <w:r w:rsidR="00B21EAA">
        <w:rPr>
          <w:rFonts w:ascii="Bookman Old Style" w:hAnsi="Bookman Old Style" w:cs="Times New Roman"/>
          <w:i/>
          <w:sz w:val="26"/>
          <w:szCs w:val="26"/>
        </w:rPr>
        <w:t>and the Insurance</w:t>
      </w:r>
      <w:r w:rsidR="00C62ABD">
        <w:rPr>
          <w:rFonts w:ascii="Bookman Old Style" w:hAnsi="Bookman Old Style" w:cs="Times New Roman"/>
          <w:i/>
          <w:sz w:val="26"/>
          <w:szCs w:val="26"/>
        </w:rPr>
        <w:t xml:space="preserve"> Act; Adjudicator’s decision set aside on the grounds of </w:t>
      </w:r>
      <w:r w:rsidR="00BB110B">
        <w:rPr>
          <w:rFonts w:ascii="Bookman Old Style" w:hAnsi="Bookman Old Style" w:cs="Times New Roman"/>
          <w:i/>
          <w:sz w:val="26"/>
          <w:szCs w:val="26"/>
        </w:rPr>
        <w:t>irrationality.</w:t>
      </w:r>
    </w:p>
    <w:p w:rsidR="00A63C10" w:rsidRPr="00726AF1" w:rsidRDefault="00A63C10" w:rsidP="00C62ABD">
      <w:pPr>
        <w:spacing w:line="480" w:lineRule="auto"/>
        <w:ind w:left="2160" w:hanging="2160"/>
        <w:jc w:val="both"/>
        <w:rPr>
          <w:rFonts w:ascii="Bookman Old Style" w:hAnsi="Bookman Old Style" w:cs="Times New Roman"/>
          <w:b/>
          <w:i/>
          <w:sz w:val="26"/>
          <w:szCs w:val="26"/>
        </w:rPr>
      </w:pPr>
    </w:p>
    <w:p w:rsidR="00A63C10" w:rsidRPr="00726AF1" w:rsidRDefault="00A63C10" w:rsidP="00A63C10">
      <w:pPr>
        <w:spacing w:line="480" w:lineRule="auto"/>
        <w:ind w:left="2160" w:hanging="2160"/>
        <w:jc w:val="center"/>
        <w:outlineLvl w:val="0"/>
        <w:rPr>
          <w:rFonts w:ascii="Bookman Old Style" w:hAnsi="Bookman Old Style" w:cs="Times New Roman"/>
          <w:b/>
          <w:sz w:val="26"/>
          <w:szCs w:val="26"/>
          <w:u w:val="single"/>
        </w:rPr>
      </w:pPr>
      <w:r>
        <w:rPr>
          <w:rFonts w:ascii="Bookman Old Style" w:hAnsi="Bookman Old Style" w:cs="Times New Roman"/>
          <w:b/>
          <w:sz w:val="26"/>
          <w:szCs w:val="26"/>
          <w:u w:val="single"/>
        </w:rPr>
        <w:t>JUDGMENT</w:t>
      </w:r>
    </w:p>
    <w:p w:rsidR="00A63C10" w:rsidRDefault="00A63C10" w:rsidP="00A63C10">
      <w:pPr>
        <w:spacing w:line="480" w:lineRule="auto"/>
        <w:ind w:left="2160" w:hanging="2160"/>
        <w:jc w:val="both"/>
        <w:outlineLvl w:val="0"/>
        <w:rPr>
          <w:rFonts w:ascii="Bookman Old Style" w:hAnsi="Bookman Old Style" w:cs="Times New Roman"/>
          <w:b/>
          <w:sz w:val="26"/>
          <w:szCs w:val="26"/>
        </w:rPr>
      </w:pPr>
      <w:r w:rsidRPr="008862B4">
        <w:rPr>
          <w:rFonts w:ascii="Bookman Old Style" w:hAnsi="Bookman Old Style" w:cs="Times New Roman"/>
          <w:b/>
          <w:sz w:val="26"/>
          <w:szCs w:val="26"/>
        </w:rPr>
        <w:t>EBRAHIM JA</w:t>
      </w:r>
      <w:r>
        <w:rPr>
          <w:rFonts w:ascii="Bookman Old Style" w:hAnsi="Bookman Old Style" w:cs="Times New Roman"/>
          <w:b/>
          <w:sz w:val="26"/>
          <w:szCs w:val="26"/>
        </w:rPr>
        <w:t>:</w:t>
      </w:r>
    </w:p>
    <w:p w:rsidR="00A00ECC" w:rsidRPr="00A00ECC" w:rsidRDefault="00A00ECC" w:rsidP="00BB110B">
      <w:pPr>
        <w:spacing w:line="480" w:lineRule="auto"/>
        <w:ind w:left="720" w:hanging="720"/>
        <w:jc w:val="both"/>
        <w:rPr>
          <w:rFonts w:ascii="Bookman Old Style" w:hAnsi="Bookman Old Style"/>
          <w:b/>
          <w:sz w:val="26"/>
          <w:szCs w:val="26"/>
        </w:rPr>
      </w:pPr>
      <w:r>
        <w:rPr>
          <w:rFonts w:ascii="Bookman Old Style" w:hAnsi="Bookman Old Style"/>
          <w:sz w:val="26"/>
          <w:szCs w:val="26"/>
        </w:rPr>
        <w:tab/>
      </w:r>
      <w:r>
        <w:rPr>
          <w:rFonts w:ascii="Bookman Old Style" w:hAnsi="Bookman Old Style"/>
          <w:b/>
          <w:sz w:val="26"/>
          <w:szCs w:val="26"/>
        </w:rPr>
        <w:t>Background: basis of the litigation</w:t>
      </w:r>
    </w:p>
    <w:p w:rsidR="00A63C10" w:rsidRDefault="00C62ABD" w:rsidP="00BB110B">
      <w:pPr>
        <w:spacing w:line="480" w:lineRule="auto"/>
        <w:ind w:left="720" w:hanging="720"/>
        <w:jc w:val="both"/>
        <w:rPr>
          <w:rFonts w:ascii="Bookman Old Style" w:hAnsi="Bookman Old Style"/>
          <w:sz w:val="26"/>
          <w:szCs w:val="26"/>
        </w:rPr>
      </w:pPr>
      <w:r>
        <w:rPr>
          <w:rFonts w:ascii="Bookman Old Style" w:hAnsi="Bookman Old Style"/>
          <w:sz w:val="26"/>
          <w:szCs w:val="26"/>
        </w:rPr>
        <w:t>[1]</w:t>
      </w:r>
      <w:r>
        <w:rPr>
          <w:rFonts w:ascii="Bookman Old Style" w:hAnsi="Bookman Old Style"/>
          <w:sz w:val="26"/>
          <w:szCs w:val="26"/>
        </w:rPr>
        <w:tab/>
      </w:r>
      <w:r w:rsidR="00BB110B">
        <w:rPr>
          <w:rFonts w:ascii="Bookman Old Style" w:hAnsi="Bookman Old Style"/>
          <w:sz w:val="26"/>
          <w:szCs w:val="26"/>
        </w:rPr>
        <w:t xml:space="preserve">This matter arose out of a claim by the second respondent (who will be referred to as Mr. Bhembe or “the complainant”) that he was not receiving the pension he should have got after he retired.  He had been employed by the third respondent, the Swazi National Provident Fund, for some fifteen years, when he took early retirement.  Where it is necessary to refer to the third respondent, I will refer to “the SNPF”.  While he worked for the SNPF, pension contributions had been deducted and paid to the first respondent, the Swazi National Provident Fund Staff </w:t>
      </w:r>
      <w:r w:rsidR="00BB110B">
        <w:rPr>
          <w:rFonts w:ascii="Bookman Old Style" w:hAnsi="Bookman Old Style"/>
          <w:sz w:val="26"/>
          <w:szCs w:val="26"/>
        </w:rPr>
        <w:lastRenderedPageBreak/>
        <w:t xml:space="preserve">Pension Fund (hereinafter referred to as “the Pension Fund”).  What caused a problem for Mr. Bhembe was that the pension contributions deducted from his salary and paid to the Pension Fund were based, not on his pensionable emoluments (as required by the Rules of the Pension Fund), but </w:t>
      </w:r>
      <w:r w:rsidR="000D6C26">
        <w:rPr>
          <w:rFonts w:ascii="Bookman Old Style" w:hAnsi="Bookman Old Style"/>
          <w:sz w:val="26"/>
          <w:szCs w:val="26"/>
        </w:rPr>
        <w:t>o</w:t>
      </w:r>
      <w:r w:rsidR="00BB110B">
        <w:rPr>
          <w:rFonts w:ascii="Bookman Old Style" w:hAnsi="Bookman Old Style"/>
          <w:sz w:val="26"/>
          <w:szCs w:val="26"/>
        </w:rPr>
        <w:t>n his basic salary.  Mr. Bhembe did not pick up this error, in spite of the fact that he occupied an executive managerial position with the SNPF and was at some point its chief executive officer.  The Pension Fund paid him a pension calculated on the basis of his actual contributions, not one based on his pensionable emoluments.  This was appreciably less than he would have received had the pension been based on his pensionable emoluments.</w:t>
      </w:r>
    </w:p>
    <w:p w:rsidR="00BB110B" w:rsidRDefault="00BB110B" w:rsidP="005641A5">
      <w:pPr>
        <w:spacing w:line="360" w:lineRule="auto"/>
        <w:contextualSpacing/>
        <w:jc w:val="both"/>
        <w:rPr>
          <w:rFonts w:ascii="Bookman Old Style" w:hAnsi="Bookman Old Style"/>
          <w:sz w:val="26"/>
          <w:szCs w:val="26"/>
        </w:rPr>
      </w:pPr>
    </w:p>
    <w:p w:rsidR="00BB110B" w:rsidRDefault="00BB110B" w:rsidP="00BB110B">
      <w:pPr>
        <w:spacing w:line="480" w:lineRule="auto"/>
        <w:ind w:left="720" w:hanging="720"/>
        <w:jc w:val="both"/>
        <w:rPr>
          <w:rFonts w:ascii="Bookman Old Style" w:hAnsi="Bookman Old Style"/>
          <w:sz w:val="26"/>
          <w:szCs w:val="26"/>
        </w:rPr>
      </w:pPr>
      <w:r>
        <w:rPr>
          <w:rFonts w:ascii="Bookman Old Style" w:hAnsi="Bookman Old Style"/>
          <w:sz w:val="26"/>
          <w:szCs w:val="26"/>
        </w:rPr>
        <w:t>[2]</w:t>
      </w:r>
      <w:r>
        <w:rPr>
          <w:rFonts w:ascii="Bookman Old Style" w:hAnsi="Bookman Old Style"/>
          <w:sz w:val="26"/>
          <w:szCs w:val="26"/>
        </w:rPr>
        <w:tab/>
        <w:t>Mr. Bhembe sought relief through the office of the Insurance and Retirement Fund Adjudicator, the first appellant.</w:t>
      </w:r>
    </w:p>
    <w:p w:rsidR="00BB110B" w:rsidRDefault="00BB110B" w:rsidP="00BB110B">
      <w:pPr>
        <w:spacing w:line="360" w:lineRule="auto"/>
        <w:contextualSpacing/>
        <w:jc w:val="both"/>
        <w:rPr>
          <w:rFonts w:ascii="Bookman Old Style" w:hAnsi="Bookman Old Style"/>
          <w:sz w:val="26"/>
          <w:szCs w:val="26"/>
        </w:rPr>
      </w:pPr>
    </w:p>
    <w:p w:rsidR="0036239F" w:rsidRPr="0036239F" w:rsidRDefault="0036239F" w:rsidP="00BB110B">
      <w:pPr>
        <w:spacing w:line="480" w:lineRule="auto"/>
        <w:jc w:val="both"/>
        <w:rPr>
          <w:rFonts w:ascii="Bookman Old Style" w:hAnsi="Bookman Old Style"/>
          <w:b/>
          <w:sz w:val="26"/>
          <w:szCs w:val="26"/>
        </w:rPr>
      </w:pPr>
      <w:r>
        <w:rPr>
          <w:rFonts w:ascii="Bookman Old Style" w:hAnsi="Bookman Old Style"/>
          <w:sz w:val="26"/>
          <w:szCs w:val="26"/>
        </w:rPr>
        <w:tab/>
      </w:r>
      <w:r>
        <w:rPr>
          <w:rFonts w:ascii="Bookman Old Style" w:hAnsi="Bookman Old Style"/>
          <w:b/>
          <w:sz w:val="26"/>
          <w:szCs w:val="26"/>
        </w:rPr>
        <w:t>Office of the Insurance and Retirement Fund Adjudicator</w:t>
      </w:r>
    </w:p>
    <w:p w:rsidR="00BB110B" w:rsidRDefault="00BB110B" w:rsidP="00BB110B">
      <w:pPr>
        <w:spacing w:line="480" w:lineRule="auto"/>
        <w:jc w:val="both"/>
        <w:rPr>
          <w:rFonts w:ascii="Bookman Old Style" w:hAnsi="Bookman Old Style"/>
          <w:sz w:val="26"/>
          <w:szCs w:val="26"/>
        </w:rPr>
      </w:pPr>
      <w:r>
        <w:rPr>
          <w:rFonts w:ascii="Bookman Old Style" w:hAnsi="Bookman Old Style"/>
          <w:sz w:val="26"/>
          <w:szCs w:val="26"/>
        </w:rPr>
        <w:t>[3]</w:t>
      </w:r>
      <w:r>
        <w:rPr>
          <w:rFonts w:ascii="Bookman Old Style" w:hAnsi="Bookman Old Style"/>
          <w:sz w:val="26"/>
          <w:szCs w:val="26"/>
        </w:rPr>
        <w:tab/>
      </w:r>
      <w:r w:rsidR="0036239F">
        <w:rPr>
          <w:rFonts w:ascii="Bookman Old Style" w:hAnsi="Bookman Old Style"/>
          <w:sz w:val="26"/>
          <w:szCs w:val="26"/>
        </w:rPr>
        <w:t>I should digress here to look at the Office and how it was set up.</w:t>
      </w:r>
    </w:p>
    <w:p w:rsidR="0036239F" w:rsidRDefault="0036239F" w:rsidP="0036239F">
      <w:pPr>
        <w:spacing w:line="360" w:lineRule="auto"/>
        <w:contextualSpacing/>
        <w:jc w:val="both"/>
        <w:rPr>
          <w:rFonts w:ascii="Bookman Old Style" w:hAnsi="Bookman Old Style"/>
          <w:sz w:val="26"/>
          <w:szCs w:val="26"/>
        </w:rPr>
      </w:pPr>
    </w:p>
    <w:p w:rsidR="0036239F" w:rsidRDefault="0036239F" w:rsidP="0036239F">
      <w:pPr>
        <w:spacing w:line="480" w:lineRule="auto"/>
        <w:ind w:left="720" w:hanging="720"/>
        <w:jc w:val="both"/>
        <w:rPr>
          <w:rFonts w:ascii="Bookman Old Style" w:hAnsi="Bookman Old Style"/>
          <w:sz w:val="26"/>
          <w:szCs w:val="26"/>
        </w:rPr>
      </w:pPr>
      <w:r>
        <w:rPr>
          <w:rFonts w:ascii="Bookman Old Style" w:hAnsi="Bookman Old Style"/>
          <w:sz w:val="26"/>
          <w:szCs w:val="26"/>
        </w:rPr>
        <w:lastRenderedPageBreak/>
        <w:t>[4]</w:t>
      </w:r>
      <w:r>
        <w:rPr>
          <w:rFonts w:ascii="Bookman Old Style" w:hAnsi="Bookman Old Style"/>
          <w:sz w:val="26"/>
          <w:szCs w:val="26"/>
        </w:rPr>
        <w:tab/>
        <w:t>The relevant provisions are to be found in Part VIII of the Retirement Funds Act 2005 (Act 2 of 2005).  In terms of section 44(1):</w:t>
      </w:r>
    </w:p>
    <w:p w:rsidR="0036239F" w:rsidRDefault="0036239F" w:rsidP="0036239F">
      <w:pPr>
        <w:spacing w:line="360" w:lineRule="auto"/>
        <w:ind w:left="720" w:hanging="720"/>
        <w:contextualSpacing/>
        <w:jc w:val="both"/>
        <w:rPr>
          <w:rFonts w:ascii="Bookman Old Style" w:hAnsi="Bookman Old Style"/>
          <w:sz w:val="26"/>
          <w:szCs w:val="26"/>
        </w:rPr>
      </w:pPr>
      <w:r>
        <w:rPr>
          <w:rFonts w:ascii="Bookman Old Style" w:hAnsi="Bookman Old Style"/>
          <w:sz w:val="26"/>
          <w:szCs w:val="26"/>
        </w:rPr>
        <w:tab/>
      </w:r>
    </w:p>
    <w:p w:rsidR="0036239F" w:rsidRDefault="0036239F" w:rsidP="0036239F">
      <w:pPr>
        <w:spacing w:line="360" w:lineRule="auto"/>
        <w:ind w:left="1440"/>
        <w:contextualSpacing/>
        <w:jc w:val="both"/>
        <w:rPr>
          <w:rFonts w:ascii="Bookman Old Style" w:hAnsi="Bookman Old Style"/>
          <w:b/>
        </w:rPr>
      </w:pPr>
      <w:r>
        <w:rPr>
          <w:rFonts w:ascii="Bookman Old Style" w:hAnsi="Bookman Old Style"/>
          <w:b/>
        </w:rPr>
        <w:t>“There is hereby established an office which shall be known as the Office of the Retirement Funds Adjudicator.”</w:t>
      </w:r>
    </w:p>
    <w:p w:rsidR="0036239F" w:rsidRPr="0036239F" w:rsidRDefault="0036239F" w:rsidP="0036239F">
      <w:pPr>
        <w:spacing w:line="480" w:lineRule="auto"/>
        <w:ind w:left="720" w:hanging="720"/>
        <w:jc w:val="both"/>
        <w:rPr>
          <w:rFonts w:ascii="Bookman Old Style" w:hAnsi="Bookman Old Style"/>
          <w:b/>
        </w:rPr>
      </w:pPr>
    </w:p>
    <w:p w:rsidR="00A63C10" w:rsidRDefault="0036239F" w:rsidP="00A63C10">
      <w:pPr>
        <w:rPr>
          <w:rFonts w:ascii="Bookman Old Style" w:hAnsi="Bookman Old Style"/>
          <w:sz w:val="26"/>
          <w:szCs w:val="26"/>
        </w:rPr>
      </w:pPr>
      <w:r>
        <w:rPr>
          <w:rFonts w:ascii="Bookman Old Style" w:hAnsi="Bookman Old Style"/>
          <w:sz w:val="26"/>
          <w:szCs w:val="26"/>
        </w:rPr>
        <w:t>[5]</w:t>
      </w:r>
      <w:r>
        <w:rPr>
          <w:rFonts w:ascii="Bookman Old Style" w:hAnsi="Bookman Old Style"/>
          <w:sz w:val="26"/>
          <w:szCs w:val="26"/>
        </w:rPr>
        <w:tab/>
        <w:t>In terms of section 44(2):</w:t>
      </w:r>
    </w:p>
    <w:p w:rsidR="0036239F" w:rsidRDefault="0036239F" w:rsidP="0036239F">
      <w:pPr>
        <w:spacing w:line="360" w:lineRule="auto"/>
        <w:contextualSpacing/>
        <w:rPr>
          <w:rFonts w:ascii="Bookman Old Style" w:hAnsi="Bookman Old Style"/>
          <w:sz w:val="26"/>
          <w:szCs w:val="26"/>
        </w:rPr>
      </w:pPr>
    </w:p>
    <w:p w:rsidR="0036239F" w:rsidRDefault="0036239F" w:rsidP="0036239F">
      <w:pPr>
        <w:spacing w:line="360" w:lineRule="auto"/>
        <w:ind w:left="1440"/>
        <w:contextualSpacing/>
        <w:jc w:val="both"/>
        <w:rPr>
          <w:rFonts w:ascii="Bookman Old Style" w:hAnsi="Bookman Old Style"/>
          <w:b/>
        </w:rPr>
      </w:pPr>
      <w:r w:rsidRPr="0036239F">
        <w:rPr>
          <w:rFonts w:ascii="Bookman Old Style" w:hAnsi="Bookman Old Style"/>
          <w:b/>
        </w:rPr>
        <w:t>“The function of the Office shall be performed by the Retirement Funds Adjudicator.”</w:t>
      </w:r>
    </w:p>
    <w:p w:rsidR="0036239F" w:rsidRDefault="0036239F" w:rsidP="0036239F">
      <w:pPr>
        <w:spacing w:line="360" w:lineRule="auto"/>
        <w:jc w:val="both"/>
        <w:rPr>
          <w:rFonts w:ascii="Bookman Old Style" w:hAnsi="Bookman Old Style"/>
          <w:b/>
          <w:sz w:val="26"/>
          <w:szCs w:val="26"/>
        </w:rPr>
      </w:pPr>
    </w:p>
    <w:p w:rsidR="0036239F" w:rsidRDefault="0036239F" w:rsidP="0036239F">
      <w:pPr>
        <w:spacing w:line="480" w:lineRule="auto"/>
        <w:ind w:left="720" w:hanging="720"/>
        <w:jc w:val="both"/>
        <w:rPr>
          <w:rFonts w:ascii="Bookman Old Style" w:hAnsi="Bookman Old Style"/>
          <w:sz w:val="26"/>
          <w:szCs w:val="26"/>
        </w:rPr>
      </w:pPr>
      <w:r>
        <w:rPr>
          <w:rFonts w:ascii="Bookman Old Style" w:hAnsi="Bookman Old Style"/>
          <w:sz w:val="26"/>
          <w:szCs w:val="26"/>
        </w:rPr>
        <w:t>[6]</w:t>
      </w:r>
      <w:r>
        <w:rPr>
          <w:rFonts w:ascii="Bookman Old Style" w:hAnsi="Bookman Old Style"/>
          <w:sz w:val="26"/>
          <w:szCs w:val="26"/>
        </w:rPr>
        <w:tab/>
        <w:t>Section 45 sets out the qualifications for appointment as Adjudicator and provisions for removal from office.</w:t>
      </w:r>
    </w:p>
    <w:p w:rsidR="0036239F" w:rsidRDefault="0036239F" w:rsidP="0036239F">
      <w:pPr>
        <w:spacing w:line="360" w:lineRule="auto"/>
        <w:ind w:left="720" w:hanging="720"/>
        <w:contextualSpacing/>
        <w:jc w:val="both"/>
        <w:rPr>
          <w:rFonts w:ascii="Bookman Old Style" w:hAnsi="Bookman Old Style"/>
          <w:sz w:val="26"/>
          <w:szCs w:val="26"/>
        </w:rPr>
      </w:pPr>
    </w:p>
    <w:p w:rsidR="0036239F" w:rsidRDefault="0036239F" w:rsidP="0036239F">
      <w:pPr>
        <w:spacing w:line="480" w:lineRule="auto"/>
        <w:ind w:left="720" w:hanging="720"/>
        <w:jc w:val="both"/>
        <w:rPr>
          <w:rFonts w:ascii="Bookman Old Style" w:hAnsi="Bookman Old Style"/>
          <w:sz w:val="26"/>
          <w:szCs w:val="26"/>
        </w:rPr>
      </w:pPr>
      <w:r>
        <w:rPr>
          <w:rFonts w:ascii="Bookman Old Style" w:hAnsi="Bookman Old Style"/>
          <w:sz w:val="26"/>
          <w:szCs w:val="26"/>
        </w:rPr>
        <w:t>[7]</w:t>
      </w:r>
      <w:r>
        <w:rPr>
          <w:rFonts w:ascii="Bookman Old Style" w:hAnsi="Bookman Old Style"/>
          <w:sz w:val="26"/>
          <w:szCs w:val="26"/>
        </w:rPr>
        <w:tab/>
        <w:t>The object of the Adjudicator is to dispose of complaints lodged in terms of section 43 “in a procedurally fair, economical and expeditions manner” (section 46(1))</w:t>
      </w:r>
      <w:r w:rsidR="00542BAB">
        <w:rPr>
          <w:rFonts w:ascii="Bookman Old Style" w:hAnsi="Bookman Old Style"/>
          <w:sz w:val="26"/>
          <w:szCs w:val="26"/>
        </w:rPr>
        <w:t>.</w:t>
      </w:r>
      <w:r>
        <w:rPr>
          <w:rFonts w:ascii="Bookman Old Style" w:hAnsi="Bookman Old Style"/>
          <w:sz w:val="26"/>
          <w:szCs w:val="26"/>
        </w:rPr>
        <w:t xml:space="preserve"> The remit of the Adjudicator is then to investigate the complaint and “make the order which any court of law may make.”</w:t>
      </w:r>
      <w:r w:rsidR="00542BAB">
        <w:rPr>
          <w:rFonts w:ascii="Bookman Old Style" w:hAnsi="Bookman Old Style"/>
          <w:sz w:val="26"/>
          <w:szCs w:val="26"/>
        </w:rPr>
        <w:t xml:space="preserve"> The rest of Part VIII deals with such matter</w:t>
      </w:r>
      <w:r w:rsidR="000D6C26">
        <w:rPr>
          <w:rFonts w:ascii="Bookman Old Style" w:hAnsi="Bookman Old Style"/>
          <w:sz w:val="26"/>
          <w:szCs w:val="26"/>
        </w:rPr>
        <w:t>s</w:t>
      </w:r>
      <w:r w:rsidR="00542BAB">
        <w:rPr>
          <w:rFonts w:ascii="Bookman Old Style" w:hAnsi="Bookman Old Style"/>
          <w:sz w:val="26"/>
          <w:szCs w:val="26"/>
        </w:rPr>
        <w:t xml:space="preserve"> as jurisdiction and prescription, the procedure to be followed (which is at the Adjudicator’s discretion), the requirement to keep a record, the lodging of the Adjudicator’s determination with the court that would have had jurisdiction, </w:t>
      </w:r>
      <w:r w:rsidR="00542BAB">
        <w:rPr>
          <w:rFonts w:ascii="Bookman Old Style" w:hAnsi="Bookman Old Style"/>
          <w:sz w:val="26"/>
          <w:szCs w:val="26"/>
        </w:rPr>
        <w:lastRenderedPageBreak/>
        <w:t>the enforcement of the determination, and an appeal process (though it is not so called) to the “division of the court which has jurisdiction” (section 58).  The expenses of the office of the Adjudicator are paid for by the office of the Registrar of Retirement Funds.  The remuneration and terms of employment of the Adjudicator are determined by the Minister, in consultation with the Retirement Funds Board.  The Adjudicator and his employees are paid out of state revenue fund, which is reimbursed by the Registrar’s levies account.</w:t>
      </w:r>
    </w:p>
    <w:p w:rsidR="000C0DD6" w:rsidRDefault="000C0DD6" w:rsidP="000C0DD6">
      <w:pPr>
        <w:spacing w:line="360" w:lineRule="auto"/>
        <w:ind w:left="720" w:hanging="720"/>
        <w:contextualSpacing/>
        <w:jc w:val="both"/>
        <w:rPr>
          <w:rFonts w:ascii="Bookman Old Style" w:hAnsi="Bookman Old Style"/>
          <w:sz w:val="26"/>
          <w:szCs w:val="26"/>
        </w:rPr>
      </w:pPr>
    </w:p>
    <w:p w:rsidR="000C0DD6" w:rsidRDefault="000C0DD6" w:rsidP="0036239F">
      <w:pPr>
        <w:spacing w:line="480" w:lineRule="auto"/>
        <w:ind w:left="720" w:hanging="720"/>
        <w:jc w:val="both"/>
        <w:rPr>
          <w:rFonts w:ascii="Bookman Old Style" w:hAnsi="Bookman Old Style"/>
          <w:sz w:val="26"/>
          <w:szCs w:val="26"/>
        </w:rPr>
      </w:pPr>
      <w:r>
        <w:rPr>
          <w:rFonts w:ascii="Bookman Old Style" w:hAnsi="Bookman Old Style"/>
          <w:sz w:val="26"/>
          <w:szCs w:val="26"/>
        </w:rPr>
        <w:t>[8]</w:t>
      </w:r>
      <w:r>
        <w:rPr>
          <w:rFonts w:ascii="Bookman Old Style" w:hAnsi="Bookman Old Style"/>
          <w:sz w:val="26"/>
          <w:szCs w:val="26"/>
        </w:rPr>
        <w:tab/>
        <w:t xml:space="preserve">It will be observed that Part VIII does not purport to establish the Office of the Retirement Funds Adjudicator as a legal </w:t>
      </w:r>
      <w:r>
        <w:rPr>
          <w:rFonts w:ascii="Bookman Old Style" w:hAnsi="Bookman Old Style"/>
          <w:b/>
          <w:sz w:val="26"/>
          <w:szCs w:val="26"/>
        </w:rPr>
        <w:t>persona.</w:t>
      </w:r>
      <w:r>
        <w:rPr>
          <w:rFonts w:ascii="Bookman Old Style" w:hAnsi="Bookman Old Style"/>
          <w:sz w:val="26"/>
          <w:szCs w:val="26"/>
        </w:rPr>
        <w:t xml:space="preserve">  It is not clear, therefore, on what basis the first appellant is a party, separate from the Adjudicator herself.</w:t>
      </w:r>
    </w:p>
    <w:p w:rsidR="000C0DD6" w:rsidRDefault="000C0DD6" w:rsidP="000C0DD6">
      <w:pPr>
        <w:spacing w:line="360" w:lineRule="auto"/>
        <w:ind w:left="720" w:hanging="720"/>
        <w:contextualSpacing/>
        <w:jc w:val="both"/>
        <w:rPr>
          <w:rFonts w:ascii="Bookman Old Style" w:hAnsi="Bookman Old Style"/>
          <w:sz w:val="26"/>
          <w:szCs w:val="26"/>
        </w:rPr>
      </w:pPr>
    </w:p>
    <w:p w:rsidR="000C0DD6" w:rsidRDefault="000C0DD6" w:rsidP="0036239F">
      <w:pPr>
        <w:spacing w:line="480" w:lineRule="auto"/>
        <w:ind w:left="720" w:hanging="720"/>
        <w:jc w:val="both"/>
        <w:rPr>
          <w:rFonts w:ascii="Bookman Old Style" w:hAnsi="Bookman Old Style"/>
          <w:sz w:val="26"/>
          <w:szCs w:val="26"/>
        </w:rPr>
      </w:pPr>
      <w:r>
        <w:rPr>
          <w:rFonts w:ascii="Bookman Old Style" w:hAnsi="Bookman Old Style"/>
          <w:sz w:val="26"/>
          <w:szCs w:val="26"/>
        </w:rPr>
        <w:t>[9]</w:t>
      </w:r>
      <w:r>
        <w:rPr>
          <w:rFonts w:ascii="Bookman Old Style" w:hAnsi="Bookman Old Style"/>
          <w:sz w:val="26"/>
          <w:szCs w:val="26"/>
        </w:rPr>
        <w:tab/>
        <w:t xml:space="preserve">Similar provisions are to be found in Part XVI of the Insurance Act 2005 (Act 7 of 2005).  This Act received the Royal assent exactly one month after the Retirement Funds Act.  Part XVI established the Office of the Insurance Adjudicator.  Most of the provisions of Part XVI are identical, </w:t>
      </w:r>
      <w:r>
        <w:rPr>
          <w:rFonts w:ascii="Bookman Old Style" w:hAnsi="Bookman Old Style"/>
          <w:b/>
          <w:sz w:val="26"/>
          <w:szCs w:val="26"/>
        </w:rPr>
        <w:t>mutatis mutandis</w:t>
      </w:r>
      <w:r>
        <w:rPr>
          <w:rFonts w:ascii="Bookman Old Style" w:hAnsi="Bookman Old Style"/>
          <w:sz w:val="26"/>
          <w:szCs w:val="26"/>
        </w:rPr>
        <w:t>, with Part VIII of the Retirement Funds Act, although the Insurance Adjudicator’s remuneration, and that of his employees, is paid by the Registrar of Insurance.</w:t>
      </w:r>
    </w:p>
    <w:p w:rsidR="000C0DD6" w:rsidRDefault="000C0DD6" w:rsidP="000C0DD6">
      <w:pPr>
        <w:spacing w:line="360" w:lineRule="auto"/>
        <w:ind w:left="720" w:hanging="720"/>
        <w:contextualSpacing/>
        <w:jc w:val="both"/>
        <w:rPr>
          <w:rFonts w:ascii="Bookman Old Style" w:hAnsi="Bookman Old Style"/>
          <w:sz w:val="26"/>
          <w:szCs w:val="26"/>
        </w:rPr>
      </w:pPr>
    </w:p>
    <w:p w:rsidR="000C0DD6" w:rsidRDefault="000C0DD6" w:rsidP="0036239F">
      <w:pPr>
        <w:spacing w:line="480" w:lineRule="auto"/>
        <w:ind w:left="720" w:hanging="720"/>
        <w:jc w:val="both"/>
        <w:rPr>
          <w:rFonts w:ascii="Bookman Old Style" w:hAnsi="Bookman Old Style"/>
          <w:sz w:val="26"/>
          <w:szCs w:val="26"/>
        </w:rPr>
      </w:pPr>
      <w:r>
        <w:rPr>
          <w:rFonts w:ascii="Bookman Old Style" w:hAnsi="Bookman Old Style"/>
          <w:sz w:val="26"/>
          <w:szCs w:val="26"/>
        </w:rPr>
        <w:t>[10]</w:t>
      </w:r>
      <w:r>
        <w:rPr>
          <w:rFonts w:ascii="Bookman Old Style" w:hAnsi="Bookman Old Style"/>
          <w:sz w:val="26"/>
          <w:szCs w:val="26"/>
        </w:rPr>
        <w:tab/>
        <w:t xml:space="preserve">Ms. Doris Tshabalala was appointed to both offices.  Her functions are carried out from one premise, the “Office of the Insurance and Retirement Funds Adjudicator.”  There appears to be no specific legal basis on which this is done; it is clearly for convenience.  It is clear to me, though, that this office is not a legal </w:t>
      </w:r>
      <w:r>
        <w:rPr>
          <w:rFonts w:ascii="Bookman Old Style" w:hAnsi="Bookman Old Style"/>
          <w:b/>
          <w:sz w:val="26"/>
          <w:szCs w:val="26"/>
        </w:rPr>
        <w:t>persona</w:t>
      </w:r>
      <w:r>
        <w:rPr>
          <w:rFonts w:ascii="Bookman Old Style" w:hAnsi="Bookman Old Style"/>
          <w:sz w:val="26"/>
          <w:szCs w:val="26"/>
        </w:rPr>
        <w:t xml:space="preserve"> in its own right, separate from the Adjudicator.  The correct way to cite the Adjudicator would simply be, in this matter, as the </w:t>
      </w:r>
      <w:r w:rsidR="00EE74CA">
        <w:rPr>
          <w:rFonts w:ascii="Bookman Old Style" w:hAnsi="Bookman Old Style"/>
          <w:sz w:val="26"/>
          <w:szCs w:val="26"/>
        </w:rPr>
        <w:t>“Retirement Funds Adjudicator.”  There was no need to cite Ms. Tshabalala in her representative capacity as well.</w:t>
      </w:r>
    </w:p>
    <w:p w:rsidR="00EE74CA" w:rsidRDefault="000D6C26" w:rsidP="000D6C26">
      <w:pPr>
        <w:spacing w:line="360" w:lineRule="auto"/>
        <w:ind w:left="720" w:hanging="720"/>
        <w:contextualSpacing/>
        <w:jc w:val="both"/>
        <w:rPr>
          <w:rFonts w:ascii="Bookman Old Style" w:hAnsi="Bookman Old Style"/>
          <w:sz w:val="26"/>
          <w:szCs w:val="26"/>
        </w:rPr>
      </w:pPr>
      <w:r>
        <w:rPr>
          <w:rFonts w:ascii="Bookman Old Style" w:hAnsi="Bookman Old Style"/>
          <w:sz w:val="26"/>
          <w:szCs w:val="26"/>
        </w:rPr>
        <w:tab/>
      </w:r>
    </w:p>
    <w:p w:rsidR="000D6C26" w:rsidRPr="000D6C26" w:rsidRDefault="000D6C26" w:rsidP="000D6C26">
      <w:pPr>
        <w:spacing w:line="480" w:lineRule="auto"/>
        <w:ind w:left="720" w:hanging="720"/>
        <w:jc w:val="both"/>
        <w:rPr>
          <w:rFonts w:ascii="Bookman Old Style" w:hAnsi="Bookman Old Style"/>
          <w:b/>
          <w:sz w:val="26"/>
          <w:szCs w:val="26"/>
        </w:rPr>
      </w:pPr>
      <w:r>
        <w:rPr>
          <w:rFonts w:ascii="Bookman Old Style" w:hAnsi="Bookman Old Style"/>
          <w:sz w:val="26"/>
          <w:szCs w:val="26"/>
        </w:rPr>
        <w:tab/>
      </w:r>
      <w:r>
        <w:rPr>
          <w:rFonts w:ascii="Bookman Old Style" w:hAnsi="Bookman Old Style"/>
          <w:b/>
          <w:sz w:val="26"/>
          <w:szCs w:val="26"/>
        </w:rPr>
        <w:t>The Adjudicator’s determination</w:t>
      </w:r>
    </w:p>
    <w:p w:rsidR="00EE74CA" w:rsidRDefault="00EE74CA" w:rsidP="0036239F">
      <w:pPr>
        <w:spacing w:line="480" w:lineRule="auto"/>
        <w:ind w:left="720" w:hanging="720"/>
        <w:jc w:val="both"/>
        <w:rPr>
          <w:rFonts w:ascii="Bookman Old Style" w:hAnsi="Bookman Old Style"/>
          <w:sz w:val="26"/>
          <w:szCs w:val="26"/>
        </w:rPr>
      </w:pPr>
      <w:r>
        <w:rPr>
          <w:rFonts w:ascii="Bookman Old Style" w:hAnsi="Bookman Old Style"/>
          <w:sz w:val="26"/>
          <w:szCs w:val="26"/>
        </w:rPr>
        <w:t>[11]</w:t>
      </w:r>
      <w:r>
        <w:rPr>
          <w:rFonts w:ascii="Bookman Old Style" w:hAnsi="Bookman Old Style"/>
          <w:sz w:val="26"/>
          <w:szCs w:val="26"/>
        </w:rPr>
        <w:tab/>
        <w:t xml:space="preserve">The Adjudicator did not hold any oral hearing.  Her determination was based on documents and written submissions filed by the parties. </w:t>
      </w:r>
    </w:p>
    <w:p w:rsidR="00EE74CA" w:rsidRDefault="00EE74CA" w:rsidP="00EE74CA">
      <w:pPr>
        <w:spacing w:line="360" w:lineRule="auto"/>
        <w:ind w:left="720" w:hanging="720"/>
        <w:contextualSpacing/>
        <w:jc w:val="both"/>
        <w:rPr>
          <w:rFonts w:ascii="Bookman Old Style" w:hAnsi="Bookman Old Style"/>
          <w:sz w:val="26"/>
          <w:szCs w:val="26"/>
        </w:rPr>
      </w:pPr>
    </w:p>
    <w:p w:rsidR="00EE74CA" w:rsidRPr="000C0DD6" w:rsidRDefault="00EE74CA" w:rsidP="0036239F">
      <w:pPr>
        <w:spacing w:line="480" w:lineRule="auto"/>
        <w:ind w:left="720" w:hanging="720"/>
        <w:jc w:val="both"/>
        <w:rPr>
          <w:rFonts w:ascii="Bookman Old Style" w:hAnsi="Bookman Old Style"/>
          <w:sz w:val="26"/>
          <w:szCs w:val="26"/>
        </w:rPr>
      </w:pPr>
      <w:r>
        <w:rPr>
          <w:rFonts w:ascii="Bookman Old Style" w:hAnsi="Bookman Old Style"/>
          <w:sz w:val="26"/>
          <w:szCs w:val="26"/>
        </w:rPr>
        <w:t>[12]</w:t>
      </w:r>
      <w:r>
        <w:rPr>
          <w:rFonts w:ascii="Bookman Old Style" w:hAnsi="Bookman Old Style"/>
          <w:sz w:val="26"/>
          <w:szCs w:val="26"/>
        </w:rPr>
        <w:tab/>
        <w:t xml:space="preserve">The Pension Fund accepted that the rule 2 of the Rules of the Fund stated that “pensionable emoluments” meant a member’s total earned emoluments paid by the member’s employer.  However, the pension payments made were commensurate with the contributions remitted to the Fund.  These contributions had been based on the complainant’s basic salary.  To pay a pension </w:t>
      </w:r>
      <w:r>
        <w:rPr>
          <w:rFonts w:ascii="Bookman Old Style" w:hAnsi="Bookman Old Style"/>
          <w:sz w:val="26"/>
          <w:szCs w:val="26"/>
        </w:rPr>
        <w:lastRenderedPageBreak/>
        <w:t>based on his gross emoluments which the contributions had been based on his basic salary would have serious implications for the survival of the Fund.  Mr. Bhembe was not the only person in this situation.  According to the letter by the Pension Fund to the Adjudicator, this practice applied to all members of the Fund.  He had also never queried the fact that the contributions were based on his basic salary.</w:t>
      </w:r>
    </w:p>
    <w:p w:rsidR="00A63C10" w:rsidRPr="00EE74CA" w:rsidRDefault="00A63C10" w:rsidP="00A63C10">
      <w:pPr>
        <w:spacing w:line="360" w:lineRule="auto"/>
        <w:contextualSpacing/>
        <w:jc w:val="both"/>
        <w:rPr>
          <w:rFonts w:ascii="Bookman Old Style" w:hAnsi="Bookman Old Style" w:cs="Times New Roman"/>
          <w:sz w:val="26"/>
          <w:szCs w:val="26"/>
        </w:rPr>
      </w:pPr>
    </w:p>
    <w:p w:rsidR="00786499" w:rsidRDefault="00EE74CA" w:rsidP="00786499">
      <w:pPr>
        <w:spacing w:line="480" w:lineRule="auto"/>
        <w:ind w:left="720" w:hanging="720"/>
        <w:jc w:val="both"/>
        <w:rPr>
          <w:rFonts w:ascii="Bookman Old Style" w:hAnsi="Bookman Old Style"/>
          <w:sz w:val="26"/>
          <w:szCs w:val="26"/>
        </w:rPr>
      </w:pPr>
      <w:r w:rsidRPr="00EE74CA">
        <w:rPr>
          <w:rFonts w:ascii="Bookman Old Style" w:hAnsi="Bookman Old Style"/>
          <w:sz w:val="26"/>
          <w:szCs w:val="26"/>
        </w:rPr>
        <w:t>[13]</w:t>
      </w:r>
      <w:r w:rsidRPr="00EE74CA">
        <w:rPr>
          <w:rFonts w:ascii="Bookman Old Style" w:hAnsi="Bookman Old Style"/>
          <w:sz w:val="26"/>
          <w:szCs w:val="26"/>
        </w:rPr>
        <w:tab/>
        <w:t xml:space="preserve">No reason was given for the failure by Mr. Bhembe’s employer to make the correct deductions from Mr. </w:t>
      </w:r>
      <w:r w:rsidR="003A1ABC">
        <w:rPr>
          <w:rFonts w:ascii="Bookman Old Style" w:hAnsi="Bookman Old Style"/>
          <w:sz w:val="26"/>
          <w:szCs w:val="26"/>
        </w:rPr>
        <w:t>Bhembe</w:t>
      </w:r>
      <w:r w:rsidR="00786499">
        <w:rPr>
          <w:rFonts w:ascii="Bookman Old Style" w:hAnsi="Bookman Old Style"/>
          <w:sz w:val="26"/>
          <w:szCs w:val="26"/>
        </w:rPr>
        <w:t>’s salary, nor for the Fund’s failure to ensure that the correct contributions were made.</w:t>
      </w:r>
    </w:p>
    <w:p w:rsidR="00786499" w:rsidRDefault="00786499" w:rsidP="00786499">
      <w:pPr>
        <w:spacing w:line="360" w:lineRule="auto"/>
        <w:ind w:left="720" w:hanging="720"/>
        <w:contextualSpacing/>
        <w:jc w:val="both"/>
        <w:rPr>
          <w:rFonts w:ascii="Bookman Old Style" w:hAnsi="Bookman Old Style"/>
          <w:sz w:val="26"/>
          <w:szCs w:val="26"/>
        </w:rPr>
      </w:pPr>
    </w:p>
    <w:p w:rsidR="00EE74CA" w:rsidRDefault="00786499" w:rsidP="00786499">
      <w:pPr>
        <w:spacing w:line="480" w:lineRule="auto"/>
        <w:ind w:left="720" w:hanging="720"/>
        <w:jc w:val="both"/>
        <w:rPr>
          <w:rFonts w:ascii="Bookman Old Style" w:hAnsi="Bookman Old Style"/>
          <w:sz w:val="26"/>
          <w:szCs w:val="26"/>
        </w:rPr>
      </w:pPr>
      <w:r>
        <w:rPr>
          <w:rFonts w:ascii="Bookman Old Style" w:hAnsi="Bookman Old Style"/>
          <w:sz w:val="26"/>
          <w:szCs w:val="26"/>
        </w:rPr>
        <w:t>[14]</w:t>
      </w:r>
      <w:r>
        <w:rPr>
          <w:rFonts w:ascii="Bookman Old Style" w:hAnsi="Bookman Old Style"/>
          <w:sz w:val="26"/>
          <w:szCs w:val="26"/>
        </w:rPr>
        <w:tab/>
      </w:r>
      <w:r w:rsidR="003A1ABC">
        <w:rPr>
          <w:rFonts w:ascii="Bookman Old Style" w:hAnsi="Bookman Old Style"/>
          <w:sz w:val="26"/>
          <w:szCs w:val="26"/>
        </w:rPr>
        <w:t xml:space="preserve"> </w:t>
      </w:r>
      <w:r w:rsidR="00133971">
        <w:rPr>
          <w:rFonts w:ascii="Bookman Old Style" w:hAnsi="Bookman Old Style"/>
          <w:sz w:val="26"/>
          <w:szCs w:val="26"/>
        </w:rPr>
        <w:t>Mr. Bhembe denied having any opportunity to check on what his contributions should be, despite his managerial position.  He said that the pension benefits depended on a formula, no</w:t>
      </w:r>
      <w:r w:rsidR="000D6C26">
        <w:rPr>
          <w:rFonts w:ascii="Bookman Old Style" w:hAnsi="Bookman Old Style"/>
          <w:sz w:val="26"/>
          <w:szCs w:val="26"/>
        </w:rPr>
        <w:t>t</w:t>
      </w:r>
      <w:r w:rsidR="00133971">
        <w:rPr>
          <w:rFonts w:ascii="Bookman Old Style" w:hAnsi="Bookman Old Style"/>
          <w:sz w:val="26"/>
          <w:szCs w:val="26"/>
        </w:rPr>
        <w:t xml:space="preserve"> on contributions made.</w:t>
      </w:r>
    </w:p>
    <w:p w:rsidR="00133971" w:rsidRDefault="00133971" w:rsidP="00133971">
      <w:pPr>
        <w:spacing w:line="360" w:lineRule="auto"/>
        <w:ind w:left="720" w:hanging="720"/>
        <w:contextualSpacing/>
        <w:jc w:val="both"/>
        <w:rPr>
          <w:rFonts w:ascii="Bookman Old Style" w:hAnsi="Bookman Old Style"/>
          <w:sz w:val="26"/>
          <w:szCs w:val="26"/>
        </w:rPr>
      </w:pPr>
    </w:p>
    <w:p w:rsidR="00133971" w:rsidRDefault="00133971" w:rsidP="00786499">
      <w:pPr>
        <w:spacing w:line="480" w:lineRule="auto"/>
        <w:ind w:left="720" w:hanging="720"/>
        <w:jc w:val="both"/>
        <w:rPr>
          <w:rFonts w:ascii="Bookman Old Style" w:hAnsi="Bookman Old Style"/>
          <w:sz w:val="26"/>
          <w:szCs w:val="26"/>
        </w:rPr>
      </w:pPr>
      <w:r>
        <w:rPr>
          <w:rFonts w:ascii="Bookman Old Style" w:hAnsi="Bookman Old Style"/>
          <w:sz w:val="26"/>
          <w:szCs w:val="26"/>
        </w:rPr>
        <w:t>[15]</w:t>
      </w:r>
      <w:r>
        <w:rPr>
          <w:rFonts w:ascii="Bookman Old Style" w:hAnsi="Bookman Old Style"/>
          <w:sz w:val="26"/>
          <w:szCs w:val="26"/>
        </w:rPr>
        <w:tab/>
        <w:t>In her determination, the Adjudicator reasoned as follows:</w:t>
      </w:r>
    </w:p>
    <w:p w:rsidR="00133971" w:rsidRDefault="00133971" w:rsidP="00133971">
      <w:pPr>
        <w:spacing w:line="360" w:lineRule="auto"/>
        <w:ind w:left="720" w:hanging="720"/>
        <w:contextualSpacing/>
        <w:jc w:val="both"/>
        <w:rPr>
          <w:rFonts w:ascii="Bookman Old Style" w:hAnsi="Bookman Old Style"/>
          <w:sz w:val="26"/>
          <w:szCs w:val="26"/>
        </w:rPr>
      </w:pPr>
    </w:p>
    <w:p w:rsidR="00133971" w:rsidRDefault="00133971" w:rsidP="00786499">
      <w:pPr>
        <w:spacing w:line="480" w:lineRule="auto"/>
        <w:ind w:left="720" w:hanging="720"/>
        <w:jc w:val="both"/>
        <w:rPr>
          <w:rFonts w:ascii="Bookman Old Style" w:hAnsi="Bookman Old Style"/>
          <w:sz w:val="26"/>
          <w:szCs w:val="26"/>
        </w:rPr>
      </w:pPr>
      <w:r>
        <w:rPr>
          <w:rFonts w:ascii="Bookman Old Style" w:hAnsi="Bookman Old Style"/>
          <w:sz w:val="26"/>
          <w:szCs w:val="26"/>
        </w:rPr>
        <w:t>[16]</w:t>
      </w:r>
      <w:r>
        <w:rPr>
          <w:rFonts w:ascii="Bookman Old Style" w:hAnsi="Bookman Old Style"/>
          <w:sz w:val="26"/>
          <w:szCs w:val="26"/>
        </w:rPr>
        <w:tab/>
        <w:t xml:space="preserve">Rules 14 and 15 of the Fund’s rules provide that a member shall contribute to the Fund 4.5% of his pensionable emoluments.  These are to be deducted by the employer and paid to the Fund.  </w:t>
      </w:r>
      <w:r>
        <w:rPr>
          <w:rFonts w:ascii="Bookman Old Style" w:hAnsi="Bookman Old Style"/>
          <w:sz w:val="26"/>
          <w:szCs w:val="26"/>
        </w:rPr>
        <w:lastRenderedPageBreak/>
        <w:t>The employer is required to contribute to the Fund the balance of the amount certified by the actuary as being required to ensure that the member obtains the final pension benefit envisaged by the Rules. In terms of section 13(3) of the Retirements Funds Act, rules of a retirement fund are binding on the fund, members, employer, officers and any person who has a claim on the fund.</w:t>
      </w:r>
    </w:p>
    <w:p w:rsidR="00133971" w:rsidRDefault="00133971" w:rsidP="00133971">
      <w:pPr>
        <w:spacing w:line="360" w:lineRule="auto"/>
        <w:ind w:left="720" w:hanging="720"/>
        <w:contextualSpacing/>
        <w:jc w:val="both"/>
        <w:rPr>
          <w:rFonts w:ascii="Bookman Old Style" w:hAnsi="Bookman Old Style"/>
          <w:sz w:val="26"/>
          <w:szCs w:val="26"/>
        </w:rPr>
      </w:pPr>
    </w:p>
    <w:p w:rsidR="00133971" w:rsidRDefault="00133971" w:rsidP="00786499">
      <w:pPr>
        <w:spacing w:line="480" w:lineRule="auto"/>
        <w:ind w:left="720" w:hanging="720"/>
        <w:jc w:val="both"/>
        <w:rPr>
          <w:rFonts w:ascii="Bookman Old Style" w:hAnsi="Bookman Old Style"/>
          <w:sz w:val="26"/>
          <w:szCs w:val="26"/>
        </w:rPr>
      </w:pPr>
      <w:r>
        <w:rPr>
          <w:rFonts w:ascii="Bookman Old Style" w:hAnsi="Bookman Old Style"/>
          <w:sz w:val="26"/>
          <w:szCs w:val="26"/>
        </w:rPr>
        <w:t>[17]</w:t>
      </w:r>
      <w:r>
        <w:rPr>
          <w:rFonts w:ascii="Bookman Old Style" w:hAnsi="Bookman Old Style"/>
          <w:sz w:val="26"/>
          <w:szCs w:val="26"/>
        </w:rPr>
        <w:tab/>
        <w:t xml:space="preserve">The management board of a fund is required by section 10 of the Act </w:t>
      </w:r>
      <w:r w:rsidR="009E700C">
        <w:rPr>
          <w:rFonts w:ascii="Bookman Old Style" w:hAnsi="Bookman Old Style"/>
          <w:sz w:val="26"/>
          <w:szCs w:val="26"/>
        </w:rPr>
        <w:t xml:space="preserve">to ensure protection of the members’ interests and to act with diligence and in good faith.  Members would thus have a legitimate expectation that their interest will be taken into consideration by the Fund and their employers if any significant changes are made affecting the funding of the Fund or the member’s benefits. The complainant thus had a legitimate expectation that he would receive a benefit in accordance with the Rules of the Fund.  The employer was the fund administrator and so both were liable for the irregularity which occurred.  This amounted to maladministration, which gives rise to compensation to the aggrieved party.  It would be akin to a delict, attracting Aquilian liability.  The complainant’s seniority did not relieve the employer and the fund of their respective </w:t>
      </w:r>
      <w:r w:rsidR="009E700C">
        <w:rPr>
          <w:rFonts w:ascii="Bookman Old Style" w:hAnsi="Bookman Old Style"/>
          <w:sz w:val="26"/>
          <w:szCs w:val="26"/>
        </w:rPr>
        <w:lastRenderedPageBreak/>
        <w:t xml:space="preserve">liabilities, to ensure that the right </w:t>
      </w:r>
      <w:r w:rsidR="00910CFC">
        <w:rPr>
          <w:rFonts w:ascii="Bookman Old Style" w:hAnsi="Bookman Old Style"/>
          <w:sz w:val="26"/>
          <w:szCs w:val="26"/>
        </w:rPr>
        <w:t>deductions were</w:t>
      </w:r>
      <w:r w:rsidR="009E700C">
        <w:rPr>
          <w:rFonts w:ascii="Bookman Old Style" w:hAnsi="Bookman Old Style"/>
          <w:sz w:val="26"/>
          <w:szCs w:val="26"/>
        </w:rPr>
        <w:t xml:space="preserve"> made and that the correct pension was paid.</w:t>
      </w:r>
    </w:p>
    <w:p w:rsidR="009E700C" w:rsidRDefault="009E700C" w:rsidP="009E700C">
      <w:pPr>
        <w:spacing w:line="360" w:lineRule="auto"/>
        <w:ind w:left="720" w:hanging="720"/>
        <w:contextualSpacing/>
        <w:jc w:val="both"/>
        <w:rPr>
          <w:rFonts w:ascii="Bookman Old Style" w:hAnsi="Bookman Old Style"/>
          <w:sz w:val="26"/>
          <w:szCs w:val="26"/>
        </w:rPr>
      </w:pPr>
    </w:p>
    <w:p w:rsidR="009E700C" w:rsidRDefault="009E700C" w:rsidP="00786499">
      <w:pPr>
        <w:spacing w:line="480" w:lineRule="auto"/>
        <w:ind w:left="720" w:hanging="720"/>
        <w:jc w:val="both"/>
        <w:rPr>
          <w:rFonts w:ascii="Bookman Old Style" w:hAnsi="Bookman Old Style"/>
          <w:sz w:val="26"/>
          <w:szCs w:val="26"/>
        </w:rPr>
      </w:pPr>
      <w:r>
        <w:rPr>
          <w:rFonts w:ascii="Bookman Old Style" w:hAnsi="Bookman Old Style"/>
          <w:sz w:val="26"/>
          <w:szCs w:val="26"/>
        </w:rPr>
        <w:t>[18]</w:t>
      </w:r>
      <w:r>
        <w:rPr>
          <w:rFonts w:ascii="Bookman Old Style" w:hAnsi="Bookman Old Style"/>
          <w:sz w:val="26"/>
          <w:szCs w:val="26"/>
        </w:rPr>
        <w:tab/>
        <w:t>The Adjudicator issued her determination on 28 May 2013.</w:t>
      </w:r>
    </w:p>
    <w:p w:rsidR="009E700C" w:rsidRDefault="009E700C" w:rsidP="00786499">
      <w:pPr>
        <w:spacing w:line="480" w:lineRule="auto"/>
        <w:ind w:left="720" w:hanging="720"/>
        <w:jc w:val="both"/>
        <w:rPr>
          <w:rFonts w:ascii="Bookman Old Style" w:hAnsi="Bookman Old Style"/>
          <w:sz w:val="26"/>
          <w:szCs w:val="26"/>
        </w:rPr>
      </w:pPr>
    </w:p>
    <w:p w:rsidR="009E700C" w:rsidRPr="009E700C" w:rsidRDefault="009E700C" w:rsidP="00786499">
      <w:pPr>
        <w:spacing w:line="480" w:lineRule="auto"/>
        <w:ind w:left="720" w:hanging="720"/>
        <w:jc w:val="both"/>
        <w:rPr>
          <w:rFonts w:ascii="Bookman Old Style" w:hAnsi="Bookman Old Style"/>
          <w:b/>
          <w:sz w:val="26"/>
          <w:szCs w:val="26"/>
        </w:rPr>
      </w:pPr>
      <w:r>
        <w:rPr>
          <w:rFonts w:ascii="Bookman Old Style" w:hAnsi="Bookman Old Style"/>
          <w:sz w:val="26"/>
          <w:szCs w:val="26"/>
        </w:rPr>
        <w:tab/>
      </w:r>
      <w:r>
        <w:rPr>
          <w:rFonts w:ascii="Bookman Old Style" w:hAnsi="Bookman Old Style"/>
          <w:b/>
          <w:sz w:val="26"/>
          <w:szCs w:val="26"/>
        </w:rPr>
        <w:t>Subsequent events</w:t>
      </w:r>
    </w:p>
    <w:p w:rsidR="009E700C" w:rsidRDefault="009E700C" w:rsidP="00786499">
      <w:pPr>
        <w:spacing w:line="480" w:lineRule="auto"/>
        <w:ind w:left="720" w:hanging="720"/>
        <w:jc w:val="both"/>
        <w:rPr>
          <w:rFonts w:ascii="Bookman Old Style" w:hAnsi="Bookman Old Style"/>
          <w:sz w:val="26"/>
          <w:szCs w:val="26"/>
        </w:rPr>
      </w:pPr>
      <w:r>
        <w:rPr>
          <w:rFonts w:ascii="Bookman Old Style" w:hAnsi="Bookman Old Style"/>
          <w:sz w:val="26"/>
          <w:szCs w:val="26"/>
        </w:rPr>
        <w:t>[19]</w:t>
      </w:r>
      <w:r>
        <w:rPr>
          <w:rFonts w:ascii="Bookman Old Style" w:hAnsi="Bookman Old Style"/>
          <w:sz w:val="26"/>
          <w:szCs w:val="26"/>
        </w:rPr>
        <w:tab/>
        <w:t>After the determination had been made, the Pension Fund’s attorneys wrote to the Adjudicator, asking her what was the source of her authority to hear and determine the complaint.  She replied that her authority derived from the Ret</w:t>
      </w:r>
      <w:r w:rsidR="00EB7D6E">
        <w:rPr>
          <w:rFonts w:ascii="Bookman Old Style" w:hAnsi="Bookman Old Style"/>
          <w:sz w:val="26"/>
          <w:szCs w:val="26"/>
        </w:rPr>
        <w:t xml:space="preserve">irement Funds and Insurance Act, “read in tandem with the Financial </w:t>
      </w:r>
      <w:r w:rsidR="00AC6DFA">
        <w:rPr>
          <w:rFonts w:ascii="Bookman Old Style" w:hAnsi="Bookman Old Style"/>
          <w:sz w:val="26"/>
          <w:szCs w:val="26"/>
        </w:rPr>
        <w:t>Services Regulatory Authority Act 2010”.  In a further letter (which does not appear to be in the record), she reiterates that her authority derives from those Acts and cites the relevant provisions thereof, and admonishes the Fund’s attorney to “peruse the laws advised regarding sources of authority for the office of the Adjudicator.”</w:t>
      </w:r>
    </w:p>
    <w:p w:rsidR="00AC6DFA" w:rsidRDefault="00AC6DFA" w:rsidP="00AC6DFA">
      <w:pPr>
        <w:spacing w:line="360" w:lineRule="auto"/>
        <w:ind w:left="720" w:hanging="720"/>
        <w:contextualSpacing/>
        <w:jc w:val="both"/>
        <w:rPr>
          <w:rFonts w:ascii="Bookman Old Style" w:hAnsi="Bookman Old Style"/>
          <w:sz w:val="26"/>
          <w:szCs w:val="26"/>
        </w:rPr>
      </w:pPr>
    </w:p>
    <w:p w:rsidR="00AC6DFA" w:rsidRDefault="00AC6DFA" w:rsidP="00786499">
      <w:pPr>
        <w:spacing w:line="480" w:lineRule="auto"/>
        <w:ind w:left="720" w:hanging="720"/>
        <w:jc w:val="both"/>
        <w:rPr>
          <w:rFonts w:ascii="Bookman Old Style" w:hAnsi="Bookman Old Style"/>
          <w:sz w:val="26"/>
          <w:szCs w:val="26"/>
        </w:rPr>
      </w:pPr>
      <w:r>
        <w:rPr>
          <w:rFonts w:ascii="Bookman Old Style" w:hAnsi="Bookman Old Style"/>
          <w:sz w:val="26"/>
          <w:szCs w:val="26"/>
        </w:rPr>
        <w:t>[20]</w:t>
      </w:r>
      <w:r>
        <w:rPr>
          <w:rFonts w:ascii="Bookman Old Style" w:hAnsi="Bookman Old Style"/>
          <w:sz w:val="26"/>
          <w:szCs w:val="26"/>
        </w:rPr>
        <w:tab/>
      </w:r>
      <w:r w:rsidR="00C71C83">
        <w:rPr>
          <w:rFonts w:ascii="Bookman Old Style" w:hAnsi="Bookman Old Style"/>
          <w:sz w:val="26"/>
          <w:szCs w:val="26"/>
        </w:rPr>
        <w:t xml:space="preserve">The Fund was clearly dissatisfied with this answer, and brought proceedings on notice of motion against six respondents:  the “Insurance and Retirement Fund Adjudicator”, Ms. Tshabalala, cited in her official capacity, the complainant, the Financial </w:t>
      </w:r>
      <w:r w:rsidR="00C71C83">
        <w:rPr>
          <w:rFonts w:ascii="Bookman Old Style" w:hAnsi="Bookman Old Style"/>
          <w:sz w:val="26"/>
          <w:szCs w:val="26"/>
        </w:rPr>
        <w:lastRenderedPageBreak/>
        <w:t>Services Regulatory Authority, the employer and the actuaries.  In those proceedings the Fund sought the setting aside, alternatively reviewing and setting aside of, the Adjudicator’s determination.</w:t>
      </w:r>
    </w:p>
    <w:p w:rsidR="00C71C83" w:rsidRDefault="00C71C83" w:rsidP="00C71C83">
      <w:pPr>
        <w:spacing w:line="360" w:lineRule="auto"/>
        <w:ind w:left="720" w:hanging="720"/>
        <w:contextualSpacing/>
        <w:jc w:val="both"/>
        <w:rPr>
          <w:rFonts w:ascii="Bookman Old Style" w:hAnsi="Bookman Old Style"/>
          <w:sz w:val="26"/>
          <w:szCs w:val="26"/>
        </w:rPr>
      </w:pPr>
    </w:p>
    <w:p w:rsidR="00C71C83" w:rsidRDefault="00C71C83" w:rsidP="00786499">
      <w:pPr>
        <w:spacing w:line="480" w:lineRule="auto"/>
        <w:ind w:left="720" w:hanging="720"/>
        <w:jc w:val="both"/>
        <w:rPr>
          <w:rFonts w:ascii="Bookman Old Style" w:hAnsi="Bookman Old Style"/>
          <w:sz w:val="26"/>
          <w:szCs w:val="26"/>
        </w:rPr>
      </w:pPr>
      <w:r>
        <w:rPr>
          <w:rFonts w:ascii="Bookman Old Style" w:hAnsi="Bookman Old Style"/>
          <w:sz w:val="26"/>
          <w:szCs w:val="26"/>
        </w:rPr>
        <w:t>[21]</w:t>
      </w:r>
      <w:r>
        <w:rPr>
          <w:rFonts w:ascii="Bookman Old Style" w:hAnsi="Bookman Old Style"/>
          <w:sz w:val="26"/>
          <w:szCs w:val="26"/>
        </w:rPr>
        <w:tab/>
        <w:t>In its founding affidavit, the Fund, through its principal officer, Prince Lonkhekhelo, averred that the office of the Adjudicator was defunct and the adjudicator no longer was empowered to make determinations of this nature.  The relevant parts of the Insurance Act and Retirement Funds Act had been repealed in full by section 84(3) of the Financial Services Regulatory Authority Act (which will be referred to hereinafter as the FSRAA).  Even if she was still clothed with authority, the determination was irrational, unfair and unreasonable.  The actual damages allegedly suffered should have been computed in a trial action.  The complainant was receiving an undue benefit, because he had contributed less than he should have.</w:t>
      </w:r>
    </w:p>
    <w:p w:rsidR="00C71C83" w:rsidRDefault="00C71C83" w:rsidP="00C71C83">
      <w:pPr>
        <w:spacing w:line="360" w:lineRule="auto"/>
        <w:ind w:left="720" w:hanging="720"/>
        <w:contextualSpacing/>
        <w:jc w:val="both"/>
        <w:rPr>
          <w:rFonts w:ascii="Bookman Old Style" w:hAnsi="Bookman Old Style"/>
          <w:sz w:val="26"/>
          <w:szCs w:val="26"/>
        </w:rPr>
      </w:pPr>
    </w:p>
    <w:p w:rsidR="000D6C26" w:rsidRDefault="00C71C83" w:rsidP="00786499">
      <w:pPr>
        <w:spacing w:line="480" w:lineRule="auto"/>
        <w:ind w:left="720" w:hanging="720"/>
        <w:jc w:val="both"/>
        <w:rPr>
          <w:rFonts w:ascii="Bookman Old Style" w:hAnsi="Bookman Old Style"/>
          <w:sz w:val="26"/>
          <w:szCs w:val="26"/>
        </w:rPr>
      </w:pPr>
      <w:r>
        <w:rPr>
          <w:rFonts w:ascii="Bookman Old Style" w:hAnsi="Bookman Old Style"/>
          <w:sz w:val="26"/>
          <w:szCs w:val="26"/>
        </w:rPr>
        <w:t>[22]</w:t>
      </w:r>
      <w:r>
        <w:rPr>
          <w:rFonts w:ascii="Bookman Old Style" w:hAnsi="Bookman Old Style"/>
          <w:sz w:val="26"/>
          <w:szCs w:val="26"/>
        </w:rPr>
        <w:tab/>
      </w:r>
      <w:r w:rsidR="000D6C26">
        <w:rPr>
          <w:rFonts w:ascii="Bookman Old Style" w:hAnsi="Bookman Old Style"/>
          <w:sz w:val="26"/>
          <w:szCs w:val="26"/>
        </w:rPr>
        <w:t xml:space="preserve">The Adjudicator replied that her position and authority were saved by the transitional provisions of the FSRAA (section 91(3)) and that in any event, by submitting to the authority of the Adjudicator, the Fund was estopped from denying her authority.  </w:t>
      </w:r>
      <w:r w:rsidR="000D6C26">
        <w:rPr>
          <w:rFonts w:ascii="Bookman Old Style" w:hAnsi="Bookman Old Style"/>
          <w:sz w:val="26"/>
          <w:szCs w:val="26"/>
        </w:rPr>
        <w:lastRenderedPageBreak/>
        <w:t>There was never intended to be a vacuum in the complaint adjudication structures.</w:t>
      </w:r>
    </w:p>
    <w:p w:rsidR="000D6C26" w:rsidRDefault="000D6C26" w:rsidP="000D6C26">
      <w:pPr>
        <w:spacing w:line="360" w:lineRule="auto"/>
        <w:ind w:left="720" w:hanging="720"/>
        <w:contextualSpacing/>
        <w:jc w:val="both"/>
        <w:rPr>
          <w:rFonts w:ascii="Bookman Old Style" w:hAnsi="Bookman Old Style"/>
          <w:sz w:val="26"/>
          <w:szCs w:val="26"/>
        </w:rPr>
      </w:pPr>
    </w:p>
    <w:p w:rsidR="00C71C83" w:rsidRDefault="000D6C26" w:rsidP="00786499">
      <w:pPr>
        <w:spacing w:line="480" w:lineRule="auto"/>
        <w:ind w:left="720" w:hanging="720"/>
        <w:jc w:val="both"/>
        <w:rPr>
          <w:rFonts w:ascii="Bookman Old Style" w:hAnsi="Bookman Old Style"/>
          <w:sz w:val="26"/>
          <w:szCs w:val="26"/>
        </w:rPr>
      </w:pPr>
      <w:r>
        <w:rPr>
          <w:rFonts w:ascii="Bookman Old Style" w:hAnsi="Bookman Old Style"/>
          <w:sz w:val="26"/>
          <w:szCs w:val="26"/>
        </w:rPr>
        <w:t>[23]</w:t>
      </w:r>
      <w:r>
        <w:rPr>
          <w:rFonts w:ascii="Bookman Old Style" w:hAnsi="Bookman Old Style"/>
          <w:sz w:val="26"/>
          <w:szCs w:val="26"/>
        </w:rPr>
        <w:tab/>
      </w:r>
      <w:r w:rsidR="00C71C83">
        <w:rPr>
          <w:rFonts w:ascii="Bookman Old Style" w:hAnsi="Bookman Old Style"/>
          <w:sz w:val="26"/>
          <w:szCs w:val="26"/>
        </w:rPr>
        <w:t>The Financial Services Regulatory Authority, through its acting CEO, Ms. Gugu Makhanya, averred that the Adjudicator’s Office continues to lawfully execute its duties in accordance with the transit</w:t>
      </w:r>
      <w:r>
        <w:rPr>
          <w:rFonts w:ascii="Bookman Old Style" w:hAnsi="Bookman Old Style"/>
          <w:sz w:val="26"/>
          <w:szCs w:val="26"/>
        </w:rPr>
        <w:t xml:space="preserve">ional provisions of the FSRAA. </w:t>
      </w:r>
      <w:r w:rsidR="00C71C83">
        <w:rPr>
          <w:rFonts w:ascii="Bookman Old Style" w:hAnsi="Bookman Old Style"/>
          <w:sz w:val="26"/>
          <w:szCs w:val="26"/>
        </w:rPr>
        <w:t>The authority had not established the office of Ombudsman envisaged in Part XII of the FSRAA, nor had it established various other offices, including the Appeal Tribunal envisaged in Part XIII of the Act.  If the relief sought were to be granted, it would create an untenable situation, where there would be no structure to deal with complaints arising from retirement funds and/or the insurance industry.</w:t>
      </w:r>
    </w:p>
    <w:p w:rsidR="00C71C83" w:rsidRDefault="00C71C83" w:rsidP="00C71C83">
      <w:pPr>
        <w:spacing w:line="360" w:lineRule="auto"/>
        <w:ind w:left="720" w:hanging="720"/>
        <w:contextualSpacing/>
        <w:jc w:val="both"/>
        <w:rPr>
          <w:rFonts w:ascii="Bookman Old Style" w:hAnsi="Bookman Old Style"/>
          <w:sz w:val="26"/>
          <w:szCs w:val="26"/>
        </w:rPr>
      </w:pPr>
    </w:p>
    <w:p w:rsidR="00C71C83" w:rsidRDefault="00C71C83" w:rsidP="00786499">
      <w:pPr>
        <w:spacing w:line="480" w:lineRule="auto"/>
        <w:ind w:left="720" w:hanging="720"/>
        <w:jc w:val="both"/>
        <w:rPr>
          <w:rFonts w:ascii="Bookman Old Style" w:hAnsi="Bookman Old Style"/>
          <w:sz w:val="26"/>
          <w:szCs w:val="26"/>
        </w:rPr>
      </w:pPr>
      <w:r>
        <w:rPr>
          <w:rFonts w:ascii="Bookman Old Style" w:hAnsi="Bookman Old Style"/>
          <w:sz w:val="26"/>
          <w:szCs w:val="26"/>
        </w:rPr>
        <w:t>[24]</w:t>
      </w:r>
      <w:r>
        <w:rPr>
          <w:rFonts w:ascii="Bookman Old Style" w:hAnsi="Bookman Old Style"/>
          <w:sz w:val="26"/>
          <w:szCs w:val="26"/>
        </w:rPr>
        <w:tab/>
        <w:t>The complainant, in his reply, averred that the Adjudicator was lawfully empowered to make the determination and that the determination was rational and fair.</w:t>
      </w:r>
    </w:p>
    <w:p w:rsidR="00C71C83" w:rsidRDefault="00C71C83" w:rsidP="00CC2770">
      <w:pPr>
        <w:spacing w:line="360" w:lineRule="auto"/>
        <w:ind w:left="720" w:hanging="720"/>
        <w:contextualSpacing/>
        <w:jc w:val="both"/>
        <w:rPr>
          <w:rFonts w:ascii="Bookman Old Style" w:hAnsi="Bookman Old Style"/>
          <w:sz w:val="26"/>
          <w:szCs w:val="26"/>
        </w:rPr>
      </w:pPr>
    </w:p>
    <w:p w:rsidR="00CC2770" w:rsidRDefault="00CC2770" w:rsidP="00CC2770">
      <w:pPr>
        <w:spacing w:line="480" w:lineRule="auto"/>
        <w:ind w:left="720" w:hanging="720"/>
        <w:jc w:val="both"/>
        <w:rPr>
          <w:rFonts w:ascii="Bookman Old Style" w:hAnsi="Bookman Old Style"/>
          <w:sz w:val="26"/>
          <w:szCs w:val="26"/>
        </w:rPr>
      </w:pPr>
      <w:r>
        <w:rPr>
          <w:rFonts w:ascii="Bookman Old Style" w:hAnsi="Bookman Old Style"/>
          <w:sz w:val="26"/>
          <w:szCs w:val="26"/>
        </w:rPr>
        <w:t>[25]</w:t>
      </w:r>
      <w:r>
        <w:rPr>
          <w:rFonts w:ascii="Bookman Old Style" w:hAnsi="Bookman Old Style"/>
          <w:sz w:val="26"/>
          <w:szCs w:val="26"/>
        </w:rPr>
        <w:tab/>
        <w:t>The employer and the actuaries did not file replies.</w:t>
      </w:r>
    </w:p>
    <w:p w:rsidR="00CC2770" w:rsidRDefault="00CC2770" w:rsidP="00CC2770">
      <w:pPr>
        <w:spacing w:line="360" w:lineRule="auto"/>
        <w:ind w:left="720" w:hanging="720"/>
        <w:contextualSpacing/>
        <w:jc w:val="both"/>
        <w:rPr>
          <w:rFonts w:ascii="Bookman Old Style" w:hAnsi="Bookman Old Style"/>
          <w:sz w:val="26"/>
          <w:szCs w:val="26"/>
        </w:rPr>
      </w:pPr>
    </w:p>
    <w:p w:rsidR="00CC2770" w:rsidRDefault="00CC2770" w:rsidP="00CC2770">
      <w:pPr>
        <w:spacing w:line="480" w:lineRule="auto"/>
        <w:ind w:left="720" w:hanging="720"/>
        <w:jc w:val="both"/>
        <w:rPr>
          <w:rFonts w:ascii="Bookman Old Style" w:hAnsi="Bookman Old Style"/>
          <w:sz w:val="26"/>
          <w:szCs w:val="26"/>
        </w:rPr>
      </w:pPr>
      <w:r>
        <w:rPr>
          <w:rFonts w:ascii="Bookman Old Style" w:hAnsi="Bookman Old Style"/>
          <w:sz w:val="26"/>
          <w:szCs w:val="26"/>
        </w:rPr>
        <w:lastRenderedPageBreak/>
        <w:t>[26]</w:t>
      </w:r>
      <w:r>
        <w:rPr>
          <w:rFonts w:ascii="Bookman Old Style" w:hAnsi="Bookman Old Style"/>
          <w:sz w:val="26"/>
          <w:szCs w:val="26"/>
        </w:rPr>
        <w:tab/>
        <w:t xml:space="preserve">Prince Lonkhokhela, in replying affidavit, averred that section 91(3) of FSRAA did not have the effect contended by the Adjudicator and that the defence of </w:t>
      </w:r>
      <w:r>
        <w:rPr>
          <w:rFonts w:ascii="Bookman Old Style" w:hAnsi="Bookman Old Style"/>
          <w:b/>
          <w:sz w:val="26"/>
          <w:szCs w:val="26"/>
        </w:rPr>
        <w:t>estoppel</w:t>
      </w:r>
      <w:r>
        <w:rPr>
          <w:rFonts w:ascii="Bookman Old Style" w:hAnsi="Bookman Old Style"/>
          <w:sz w:val="26"/>
          <w:szCs w:val="26"/>
        </w:rPr>
        <w:t xml:space="preserve"> was bad in law.</w:t>
      </w:r>
    </w:p>
    <w:p w:rsidR="0072101F" w:rsidRDefault="0072101F" w:rsidP="0072101F">
      <w:pPr>
        <w:spacing w:line="360" w:lineRule="auto"/>
        <w:ind w:left="720" w:hanging="720"/>
        <w:contextualSpacing/>
        <w:jc w:val="both"/>
        <w:rPr>
          <w:rFonts w:ascii="Bookman Old Style" w:hAnsi="Bookman Old Style"/>
          <w:sz w:val="26"/>
          <w:szCs w:val="26"/>
        </w:rPr>
      </w:pPr>
    </w:p>
    <w:p w:rsidR="0072101F" w:rsidRPr="0072101F" w:rsidRDefault="0072101F" w:rsidP="0072101F">
      <w:pPr>
        <w:spacing w:line="480" w:lineRule="auto"/>
        <w:ind w:left="720" w:hanging="720"/>
        <w:jc w:val="both"/>
        <w:rPr>
          <w:rFonts w:ascii="Bookman Old Style" w:hAnsi="Bookman Old Style"/>
          <w:b/>
          <w:sz w:val="26"/>
          <w:szCs w:val="26"/>
        </w:rPr>
      </w:pPr>
      <w:r>
        <w:rPr>
          <w:rFonts w:ascii="Bookman Old Style" w:hAnsi="Bookman Old Style"/>
          <w:sz w:val="26"/>
          <w:szCs w:val="26"/>
        </w:rPr>
        <w:tab/>
      </w:r>
      <w:r>
        <w:rPr>
          <w:rFonts w:ascii="Bookman Old Style" w:hAnsi="Bookman Old Style"/>
          <w:b/>
          <w:sz w:val="26"/>
          <w:szCs w:val="26"/>
        </w:rPr>
        <w:t>High Court’s decision</w:t>
      </w:r>
    </w:p>
    <w:p w:rsidR="0072101F" w:rsidRDefault="0072101F" w:rsidP="0072101F">
      <w:pPr>
        <w:spacing w:line="480" w:lineRule="auto"/>
        <w:ind w:left="720" w:hanging="720"/>
        <w:jc w:val="both"/>
        <w:rPr>
          <w:rFonts w:ascii="Bookman Old Style" w:hAnsi="Bookman Old Style"/>
          <w:sz w:val="26"/>
          <w:szCs w:val="26"/>
        </w:rPr>
      </w:pPr>
      <w:r>
        <w:rPr>
          <w:rFonts w:ascii="Bookman Old Style" w:hAnsi="Bookman Old Style"/>
          <w:sz w:val="26"/>
          <w:szCs w:val="26"/>
        </w:rPr>
        <w:t>[27]</w:t>
      </w:r>
      <w:r>
        <w:rPr>
          <w:rFonts w:ascii="Bookman Old Style" w:hAnsi="Bookman Old Style"/>
          <w:sz w:val="26"/>
          <w:szCs w:val="26"/>
        </w:rPr>
        <w:tab/>
        <w:t xml:space="preserve">The application was heard by </w:t>
      </w:r>
      <w:r>
        <w:rPr>
          <w:rFonts w:ascii="Bookman Old Style" w:hAnsi="Bookman Old Style"/>
          <w:b/>
          <w:sz w:val="26"/>
          <w:szCs w:val="26"/>
        </w:rPr>
        <w:t>Ota J</w:t>
      </w:r>
      <w:r>
        <w:rPr>
          <w:rFonts w:ascii="Bookman Old Style" w:hAnsi="Bookman Old Style"/>
          <w:sz w:val="26"/>
          <w:szCs w:val="26"/>
        </w:rPr>
        <w:t xml:space="preserve"> on 20 March 2014.  Her judgment was delivered on 31 March.  At this stage I do not propose to go into the judgment in any detail.  Her conclusion was that the </w:t>
      </w:r>
      <w:r w:rsidR="00DF28F5">
        <w:rPr>
          <w:rFonts w:ascii="Bookman Old Style" w:hAnsi="Bookman Old Style"/>
          <w:sz w:val="26"/>
          <w:szCs w:val="26"/>
        </w:rPr>
        <w:t>A</w:t>
      </w:r>
      <w:r w:rsidR="00631DEC">
        <w:rPr>
          <w:rFonts w:ascii="Bookman Old Style" w:hAnsi="Bookman Old Style"/>
          <w:sz w:val="26"/>
          <w:szCs w:val="26"/>
        </w:rPr>
        <w:t xml:space="preserve">djudicator had no jurisdiction to make the decision she did make and that the decision was accordingly null and void </w:t>
      </w:r>
      <w:r w:rsidR="00631DEC">
        <w:rPr>
          <w:rFonts w:ascii="Bookman Old Style" w:hAnsi="Bookman Old Style"/>
          <w:b/>
          <w:sz w:val="26"/>
          <w:szCs w:val="26"/>
        </w:rPr>
        <w:t>ad initio</w:t>
      </w:r>
      <w:r w:rsidR="00631DEC">
        <w:rPr>
          <w:rFonts w:ascii="Bookman Old Style" w:hAnsi="Bookman Old Style"/>
          <w:sz w:val="26"/>
          <w:szCs w:val="26"/>
        </w:rPr>
        <w:t xml:space="preserve">.  She said that, in view of this finding, the need to go into the question of the rationality or otherwise of the decision was rendered </w:t>
      </w:r>
      <w:r w:rsidR="00631DEC">
        <w:rPr>
          <w:rFonts w:ascii="Bookman Old Style" w:hAnsi="Bookman Old Style"/>
          <w:b/>
          <w:sz w:val="26"/>
          <w:szCs w:val="26"/>
        </w:rPr>
        <w:t>otiose</w:t>
      </w:r>
      <w:r w:rsidR="00631DEC">
        <w:rPr>
          <w:rFonts w:ascii="Bookman Old Style" w:hAnsi="Bookman Old Style"/>
          <w:sz w:val="26"/>
          <w:szCs w:val="26"/>
        </w:rPr>
        <w:t xml:space="preserve">.  She did not take the step taken by </w:t>
      </w:r>
      <w:r w:rsidR="00DF28F5">
        <w:rPr>
          <w:rFonts w:ascii="Bookman Old Style" w:hAnsi="Bookman Old Style"/>
          <w:sz w:val="26"/>
          <w:szCs w:val="26"/>
        </w:rPr>
        <w:t xml:space="preserve">some </w:t>
      </w:r>
      <w:r w:rsidR="00631DEC">
        <w:rPr>
          <w:rFonts w:ascii="Bookman Old Style" w:hAnsi="Bookman Old Style"/>
          <w:sz w:val="26"/>
          <w:szCs w:val="26"/>
        </w:rPr>
        <w:t>judges by saying words to the effect “in case I am wrong on that issue, I will now consider the other question raised”: the belt and braces approach found in many a judgment.</w:t>
      </w:r>
    </w:p>
    <w:p w:rsidR="00631DEC" w:rsidRDefault="00631DEC" w:rsidP="005641A5">
      <w:pPr>
        <w:spacing w:line="360" w:lineRule="auto"/>
        <w:ind w:left="720" w:hanging="720"/>
        <w:contextualSpacing/>
        <w:jc w:val="both"/>
        <w:rPr>
          <w:rFonts w:ascii="Bookman Old Style" w:hAnsi="Bookman Old Style"/>
          <w:sz w:val="26"/>
          <w:szCs w:val="26"/>
        </w:rPr>
      </w:pPr>
    </w:p>
    <w:p w:rsidR="00631DEC" w:rsidRDefault="00631DEC" w:rsidP="0072101F">
      <w:pPr>
        <w:spacing w:line="480" w:lineRule="auto"/>
        <w:ind w:left="720" w:hanging="720"/>
        <w:jc w:val="both"/>
        <w:rPr>
          <w:rFonts w:ascii="Bookman Old Style" w:hAnsi="Bookman Old Style"/>
          <w:sz w:val="26"/>
          <w:szCs w:val="26"/>
        </w:rPr>
      </w:pPr>
      <w:r>
        <w:rPr>
          <w:rFonts w:ascii="Bookman Old Style" w:hAnsi="Bookman Old Style"/>
          <w:sz w:val="26"/>
          <w:szCs w:val="26"/>
        </w:rPr>
        <w:t>[28]</w:t>
      </w:r>
      <w:r>
        <w:rPr>
          <w:rFonts w:ascii="Bookman Old Style" w:hAnsi="Bookman Old Style"/>
          <w:sz w:val="26"/>
          <w:szCs w:val="26"/>
        </w:rPr>
        <w:tab/>
        <w:t xml:space="preserve">The </w:t>
      </w:r>
      <w:r w:rsidR="00DF28F5">
        <w:rPr>
          <w:rFonts w:ascii="Bookman Old Style" w:hAnsi="Bookman Old Style"/>
          <w:sz w:val="26"/>
          <w:szCs w:val="26"/>
        </w:rPr>
        <w:t>A</w:t>
      </w:r>
      <w:r>
        <w:rPr>
          <w:rFonts w:ascii="Bookman Old Style" w:hAnsi="Bookman Old Style"/>
          <w:sz w:val="26"/>
          <w:szCs w:val="26"/>
        </w:rPr>
        <w:t xml:space="preserve">djudicator and the Authority appealed against </w:t>
      </w:r>
      <w:r>
        <w:rPr>
          <w:rFonts w:ascii="Bookman Old Style" w:hAnsi="Bookman Old Style"/>
          <w:b/>
          <w:sz w:val="26"/>
          <w:szCs w:val="26"/>
        </w:rPr>
        <w:t>Ota J</w:t>
      </w:r>
      <w:r>
        <w:rPr>
          <w:rFonts w:ascii="Bookman Old Style" w:hAnsi="Bookman Old Style"/>
          <w:sz w:val="26"/>
          <w:szCs w:val="26"/>
        </w:rPr>
        <w:t>’s judgment.  The grounds of appeal were that she erred:</w:t>
      </w:r>
    </w:p>
    <w:p w:rsidR="00631DEC" w:rsidRDefault="00631DEC" w:rsidP="00631DEC">
      <w:pPr>
        <w:pStyle w:val="ListParagraph"/>
        <w:numPr>
          <w:ilvl w:val="0"/>
          <w:numId w:val="1"/>
        </w:numPr>
        <w:spacing w:line="480" w:lineRule="auto"/>
        <w:jc w:val="both"/>
        <w:rPr>
          <w:rFonts w:ascii="Bookman Old Style" w:hAnsi="Bookman Old Style"/>
          <w:sz w:val="26"/>
          <w:szCs w:val="26"/>
        </w:rPr>
      </w:pPr>
      <w:r>
        <w:rPr>
          <w:rFonts w:ascii="Bookman Old Style" w:hAnsi="Bookman Old Style"/>
          <w:sz w:val="26"/>
          <w:szCs w:val="26"/>
        </w:rPr>
        <w:t>In finding that section 91(3) of the FSRAA did not save the office of the adjudicator;</w:t>
      </w:r>
    </w:p>
    <w:p w:rsidR="00631DEC" w:rsidRDefault="00631DEC" w:rsidP="00631DEC">
      <w:pPr>
        <w:pStyle w:val="ListParagraph"/>
        <w:numPr>
          <w:ilvl w:val="0"/>
          <w:numId w:val="1"/>
        </w:numPr>
        <w:spacing w:line="480" w:lineRule="auto"/>
        <w:jc w:val="both"/>
        <w:rPr>
          <w:rFonts w:ascii="Bookman Old Style" w:hAnsi="Bookman Old Style"/>
          <w:sz w:val="26"/>
          <w:szCs w:val="26"/>
        </w:rPr>
      </w:pPr>
      <w:r>
        <w:rPr>
          <w:rFonts w:ascii="Bookman Old Style" w:hAnsi="Bookman Old Style"/>
          <w:sz w:val="26"/>
          <w:szCs w:val="26"/>
        </w:rPr>
        <w:lastRenderedPageBreak/>
        <w:t>In finding that the FSRA consolidated several laws relating to financial services, whereas what it did was create the Authority and made it responsible for the administration of those services;</w:t>
      </w:r>
    </w:p>
    <w:p w:rsidR="00631DEC" w:rsidRDefault="00631DEC" w:rsidP="00631DEC">
      <w:pPr>
        <w:pStyle w:val="ListParagraph"/>
        <w:numPr>
          <w:ilvl w:val="0"/>
          <w:numId w:val="1"/>
        </w:numPr>
        <w:spacing w:line="480" w:lineRule="auto"/>
        <w:jc w:val="both"/>
        <w:rPr>
          <w:rFonts w:ascii="Bookman Old Style" w:hAnsi="Bookman Old Style"/>
          <w:sz w:val="26"/>
          <w:szCs w:val="26"/>
        </w:rPr>
      </w:pPr>
      <w:r>
        <w:rPr>
          <w:rFonts w:ascii="Bookman Old Style" w:hAnsi="Bookman Old Style"/>
          <w:sz w:val="26"/>
          <w:szCs w:val="26"/>
        </w:rPr>
        <w:t>In finding that the object of the FSRAA was not to create a mechanism for dispute resolution and in finding that aggrieved parties still had the option to take their complaints to the courts for resolution;</w:t>
      </w:r>
    </w:p>
    <w:p w:rsidR="00631DEC" w:rsidRDefault="00631DEC" w:rsidP="00631DEC">
      <w:pPr>
        <w:pStyle w:val="ListParagraph"/>
        <w:numPr>
          <w:ilvl w:val="0"/>
          <w:numId w:val="1"/>
        </w:numPr>
        <w:spacing w:line="480" w:lineRule="auto"/>
        <w:jc w:val="both"/>
        <w:rPr>
          <w:rFonts w:ascii="Bookman Old Style" w:hAnsi="Bookman Old Style"/>
          <w:sz w:val="26"/>
          <w:szCs w:val="26"/>
        </w:rPr>
      </w:pPr>
      <w:r>
        <w:rPr>
          <w:rFonts w:ascii="Bookman Old Style" w:hAnsi="Bookman Old Style"/>
          <w:sz w:val="26"/>
          <w:szCs w:val="26"/>
        </w:rPr>
        <w:t>In finding that the Ombudsman’s function was not dispute resolution;</w:t>
      </w:r>
    </w:p>
    <w:p w:rsidR="00631DEC" w:rsidRDefault="00631DEC" w:rsidP="00631DEC">
      <w:pPr>
        <w:pStyle w:val="ListParagraph"/>
        <w:numPr>
          <w:ilvl w:val="0"/>
          <w:numId w:val="1"/>
        </w:numPr>
        <w:spacing w:line="480" w:lineRule="auto"/>
        <w:jc w:val="both"/>
        <w:rPr>
          <w:rFonts w:ascii="Bookman Old Style" w:hAnsi="Bookman Old Style"/>
          <w:sz w:val="26"/>
          <w:szCs w:val="26"/>
        </w:rPr>
      </w:pPr>
      <w:r>
        <w:rPr>
          <w:rFonts w:ascii="Bookman Old Style" w:hAnsi="Bookman Old Style"/>
          <w:sz w:val="26"/>
          <w:szCs w:val="26"/>
        </w:rPr>
        <w:t xml:space="preserve">In finding that no </w:t>
      </w:r>
      <w:r>
        <w:rPr>
          <w:rFonts w:ascii="Bookman Old Style" w:hAnsi="Bookman Old Style"/>
          <w:b/>
          <w:sz w:val="26"/>
          <w:szCs w:val="26"/>
        </w:rPr>
        <w:t>lacuna</w:t>
      </w:r>
      <w:r>
        <w:rPr>
          <w:rFonts w:ascii="Bookman Old Style" w:hAnsi="Bookman Old Style"/>
          <w:sz w:val="26"/>
          <w:szCs w:val="26"/>
        </w:rPr>
        <w:t xml:space="preserve"> was created.</w:t>
      </w:r>
    </w:p>
    <w:p w:rsidR="00631DEC" w:rsidRDefault="00631DEC" w:rsidP="00631DEC">
      <w:pPr>
        <w:spacing w:line="480" w:lineRule="auto"/>
        <w:jc w:val="both"/>
        <w:rPr>
          <w:rFonts w:ascii="Bookman Old Style" w:hAnsi="Bookman Old Style"/>
          <w:sz w:val="26"/>
          <w:szCs w:val="26"/>
        </w:rPr>
      </w:pPr>
    </w:p>
    <w:p w:rsidR="00631DEC" w:rsidRPr="00631DEC" w:rsidRDefault="00631DEC" w:rsidP="00631DEC">
      <w:pPr>
        <w:spacing w:line="480" w:lineRule="auto"/>
        <w:ind w:left="720"/>
        <w:jc w:val="both"/>
        <w:rPr>
          <w:rFonts w:ascii="Bookman Old Style" w:hAnsi="Bookman Old Style"/>
          <w:b/>
          <w:sz w:val="26"/>
          <w:szCs w:val="26"/>
        </w:rPr>
      </w:pPr>
      <w:r>
        <w:rPr>
          <w:rFonts w:ascii="Bookman Old Style" w:hAnsi="Bookman Old Style"/>
          <w:b/>
          <w:sz w:val="26"/>
          <w:szCs w:val="26"/>
        </w:rPr>
        <w:t>Adjudicator’s ruling: ruling and argument on the merits</w:t>
      </w:r>
    </w:p>
    <w:p w:rsidR="00631DEC" w:rsidRDefault="00631DEC" w:rsidP="003C1216">
      <w:pPr>
        <w:spacing w:line="480" w:lineRule="auto"/>
        <w:ind w:left="720" w:hanging="720"/>
        <w:jc w:val="both"/>
        <w:rPr>
          <w:rFonts w:ascii="Bookman Old Style" w:hAnsi="Bookman Old Style"/>
          <w:sz w:val="26"/>
          <w:szCs w:val="26"/>
        </w:rPr>
      </w:pPr>
      <w:r>
        <w:rPr>
          <w:rFonts w:ascii="Bookman Old Style" w:hAnsi="Bookman Old Style"/>
          <w:sz w:val="26"/>
          <w:szCs w:val="26"/>
        </w:rPr>
        <w:t>[29]</w:t>
      </w:r>
      <w:r>
        <w:rPr>
          <w:rFonts w:ascii="Bookman Old Style" w:hAnsi="Bookman Old Style"/>
          <w:sz w:val="26"/>
          <w:szCs w:val="26"/>
        </w:rPr>
        <w:tab/>
        <w:t xml:space="preserve">In the heads of argument prepared on behalf the Adjudicator, it is argued that, assuming that the Adjudicator did have jurisdiction to hear Mr. Bhembe’s complaint, the Fund’s remedy, in respect of the merits, was to approach the court in terms of section 58 of the Retirement Funds Act, not bring the decision on review. In any event, it is argued, “any attack on the determination of the Adjudicator would have to be based on the proposition that the dispute was not determined in accordance with Mr. Bhembe’s legal rights </w:t>
      </w:r>
      <w:r w:rsidR="000A2C03">
        <w:rPr>
          <w:rFonts w:ascii="Bookman Old Style" w:hAnsi="Bookman Old Style"/>
          <w:sz w:val="26"/>
          <w:szCs w:val="26"/>
        </w:rPr>
        <w:t xml:space="preserve">to </w:t>
      </w:r>
      <w:r>
        <w:rPr>
          <w:rFonts w:ascii="Bookman Old Style" w:hAnsi="Bookman Old Style"/>
          <w:sz w:val="26"/>
          <w:szCs w:val="26"/>
        </w:rPr>
        <w:t xml:space="preserve">due </w:t>
      </w:r>
      <w:r w:rsidR="003C1216">
        <w:rPr>
          <w:rFonts w:ascii="Bookman Old Style" w:hAnsi="Bookman Old Style"/>
          <w:sz w:val="26"/>
          <w:szCs w:val="26"/>
        </w:rPr>
        <w:t xml:space="preserve">compliance with the rules </w:t>
      </w:r>
      <w:r w:rsidR="003C1216">
        <w:rPr>
          <w:rFonts w:ascii="Bookman Old Style" w:hAnsi="Bookman Old Style"/>
          <w:sz w:val="26"/>
          <w:szCs w:val="26"/>
        </w:rPr>
        <w:lastRenderedPageBreak/>
        <w:t>of the Pension Fund and not on grounds of equity, which find no place in the Adjudicator’s statutory mandate.” The Pension Fund should not have been allowed to deviate from its own rules.</w:t>
      </w:r>
    </w:p>
    <w:p w:rsidR="003C1216" w:rsidRDefault="003C1216" w:rsidP="008054F7">
      <w:pPr>
        <w:spacing w:line="360" w:lineRule="auto"/>
        <w:ind w:left="720" w:hanging="720"/>
        <w:contextualSpacing/>
        <w:jc w:val="both"/>
        <w:rPr>
          <w:rFonts w:ascii="Bookman Old Style" w:hAnsi="Bookman Old Style"/>
          <w:sz w:val="26"/>
          <w:szCs w:val="26"/>
        </w:rPr>
      </w:pPr>
    </w:p>
    <w:p w:rsidR="003C1216" w:rsidRDefault="003C1216" w:rsidP="003C1216">
      <w:pPr>
        <w:spacing w:line="480" w:lineRule="auto"/>
        <w:ind w:left="720" w:hanging="720"/>
        <w:jc w:val="both"/>
        <w:rPr>
          <w:rFonts w:ascii="Bookman Old Style" w:hAnsi="Bookman Old Style"/>
          <w:sz w:val="26"/>
          <w:szCs w:val="26"/>
        </w:rPr>
      </w:pPr>
      <w:r>
        <w:rPr>
          <w:rFonts w:ascii="Bookman Old Style" w:hAnsi="Bookman Old Style"/>
          <w:sz w:val="26"/>
          <w:szCs w:val="26"/>
        </w:rPr>
        <w:t>[30]</w:t>
      </w:r>
      <w:r>
        <w:rPr>
          <w:rFonts w:ascii="Bookman Old Style" w:hAnsi="Bookman Old Style"/>
          <w:sz w:val="26"/>
          <w:szCs w:val="26"/>
        </w:rPr>
        <w:tab/>
        <w:t>Only the Pension Fund has submitted heads of argument; the remaining respondents on appeal (the complainant, the employer and the actuaries) apparently are content to abide by the judgment of this court.</w:t>
      </w:r>
    </w:p>
    <w:p w:rsidR="003C1216" w:rsidRDefault="003C1216" w:rsidP="008054F7">
      <w:pPr>
        <w:spacing w:line="360" w:lineRule="auto"/>
        <w:ind w:left="720" w:hanging="720"/>
        <w:contextualSpacing/>
        <w:jc w:val="both"/>
        <w:rPr>
          <w:rFonts w:ascii="Bookman Old Style" w:hAnsi="Bookman Old Style"/>
          <w:sz w:val="26"/>
          <w:szCs w:val="26"/>
        </w:rPr>
      </w:pPr>
    </w:p>
    <w:p w:rsidR="003C1216" w:rsidRDefault="003C1216" w:rsidP="003C1216">
      <w:pPr>
        <w:spacing w:line="480" w:lineRule="auto"/>
        <w:ind w:left="720" w:hanging="720"/>
        <w:jc w:val="both"/>
        <w:rPr>
          <w:rFonts w:ascii="Bookman Old Style" w:hAnsi="Bookman Old Style"/>
          <w:sz w:val="26"/>
          <w:szCs w:val="26"/>
        </w:rPr>
      </w:pPr>
      <w:r>
        <w:rPr>
          <w:rFonts w:ascii="Bookman Old Style" w:hAnsi="Bookman Old Style"/>
          <w:sz w:val="26"/>
          <w:szCs w:val="26"/>
        </w:rPr>
        <w:t>[31]</w:t>
      </w:r>
      <w:r>
        <w:rPr>
          <w:rFonts w:ascii="Bookman Old Style" w:hAnsi="Bookman Old Style"/>
          <w:sz w:val="26"/>
          <w:szCs w:val="26"/>
        </w:rPr>
        <w:tab/>
        <w:t>On the issue of the correctness or otherwise of the Adjudicator’s determination, it is argued that the Pension Fund could seek redress under the general review jurisdiction of the High Court and the right to administrative justice enshrined in section 33 of the Constitutio</w:t>
      </w:r>
      <w:r w:rsidR="005641A5">
        <w:rPr>
          <w:rFonts w:ascii="Bookman Old Style" w:hAnsi="Bookman Old Style"/>
          <w:sz w:val="26"/>
          <w:szCs w:val="26"/>
        </w:rPr>
        <w:t xml:space="preserve">n. </w:t>
      </w:r>
      <w:r>
        <w:rPr>
          <w:rFonts w:ascii="Bookman Old Style" w:hAnsi="Bookman Old Style"/>
          <w:sz w:val="26"/>
          <w:szCs w:val="26"/>
        </w:rPr>
        <w:t>It is argued that the Adjudicator’s determination was wrong in law, in that it purported to find a delictual basis for damages, whereas the mater was one of contract.  As the complainant did not pay the full contribution, he was not entitled to the full value of the pension payout.  He would not have suffered any damages, but if he were paid out the full value would mean he was being unjustly enriched.  The Adjudicator’s decision was unreasonable and should be set aside.</w:t>
      </w:r>
    </w:p>
    <w:p w:rsidR="003C1216" w:rsidRDefault="003C1216" w:rsidP="008054F7">
      <w:pPr>
        <w:spacing w:line="360" w:lineRule="auto"/>
        <w:ind w:left="720" w:hanging="720"/>
        <w:contextualSpacing/>
        <w:jc w:val="both"/>
        <w:rPr>
          <w:rFonts w:ascii="Bookman Old Style" w:hAnsi="Bookman Old Style"/>
          <w:sz w:val="26"/>
          <w:szCs w:val="26"/>
        </w:rPr>
      </w:pPr>
    </w:p>
    <w:p w:rsidR="003C1216" w:rsidRDefault="003C1216" w:rsidP="000A2C03">
      <w:pPr>
        <w:spacing w:line="480" w:lineRule="auto"/>
        <w:ind w:left="720" w:hanging="720"/>
        <w:jc w:val="both"/>
        <w:rPr>
          <w:rFonts w:ascii="Bookman Old Style" w:hAnsi="Bookman Old Style"/>
          <w:sz w:val="26"/>
          <w:szCs w:val="26"/>
        </w:rPr>
      </w:pPr>
      <w:r>
        <w:rPr>
          <w:rFonts w:ascii="Bookman Old Style" w:hAnsi="Bookman Old Style"/>
          <w:sz w:val="26"/>
          <w:szCs w:val="26"/>
        </w:rPr>
        <w:t>[3</w:t>
      </w:r>
      <w:r w:rsidR="004753D2">
        <w:rPr>
          <w:rFonts w:ascii="Bookman Old Style" w:hAnsi="Bookman Old Style"/>
          <w:sz w:val="26"/>
          <w:szCs w:val="26"/>
        </w:rPr>
        <w:t>2</w:t>
      </w:r>
      <w:r>
        <w:rPr>
          <w:rFonts w:ascii="Bookman Old Style" w:hAnsi="Bookman Old Style"/>
          <w:sz w:val="26"/>
          <w:szCs w:val="26"/>
        </w:rPr>
        <w:t>]</w:t>
      </w:r>
      <w:r>
        <w:rPr>
          <w:rFonts w:ascii="Bookman Old Style" w:hAnsi="Bookman Old Style"/>
          <w:sz w:val="26"/>
          <w:szCs w:val="26"/>
        </w:rPr>
        <w:tab/>
        <w:t>I agree with the counsel for the Pension Fund.  In the first place, I do not read section 58</w:t>
      </w:r>
      <w:r w:rsidR="00021989">
        <w:rPr>
          <w:rFonts w:ascii="Bookman Old Style" w:hAnsi="Bookman Old Style"/>
          <w:sz w:val="26"/>
          <w:szCs w:val="26"/>
        </w:rPr>
        <w:t xml:space="preserve"> </w:t>
      </w:r>
      <w:r w:rsidR="004753D2">
        <w:rPr>
          <w:rFonts w:ascii="Bookman Old Style" w:hAnsi="Bookman Old Style"/>
          <w:sz w:val="26"/>
          <w:szCs w:val="26"/>
        </w:rPr>
        <w:t>of the Act as removing the High Court’s general powers of review.  The section entitles a party aggrieved by a determination of the Adjudicator to apply to the court “for relief”.  The section is very vague about precisely what “relief” the party may seek, but an order declaring that the determination should be set aside on the basis of unfairness or irrationality would surely be covered. The fact that the party calls the procedure an “application for review” rather than an application under section 58 does not mean that the party should be non-suited.  That would be an excessively pedantic approach to take.</w:t>
      </w:r>
    </w:p>
    <w:p w:rsidR="004753D2" w:rsidRPr="00631DEC" w:rsidRDefault="004753D2" w:rsidP="00E438EC">
      <w:pPr>
        <w:spacing w:line="360" w:lineRule="auto"/>
        <w:ind w:left="720" w:hanging="720"/>
        <w:contextualSpacing/>
        <w:jc w:val="both"/>
        <w:rPr>
          <w:rFonts w:ascii="Bookman Old Style" w:hAnsi="Bookman Old Style"/>
          <w:sz w:val="26"/>
          <w:szCs w:val="26"/>
        </w:rPr>
      </w:pPr>
    </w:p>
    <w:p w:rsidR="00133971" w:rsidRDefault="004753D2" w:rsidP="00786499">
      <w:pPr>
        <w:spacing w:line="480" w:lineRule="auto"/>
        <w:ind w:left="720" w:hanging="720"/>
        <w:jc w:val="both"/>
        <w:rPr>
          <w:rFonts w:ascii="Bookman Old Style" w:hAnsi="Bookman Old Style"/>
          <w:sz w:val="26"/>
          <w:szCs w:val="26"/>
        </w:rPr>
      </w:pPr>
      <w:r>
        <w:rPr>
          <w:rFonts w:ascii="Bookman Old Style" w:hAnsi="Bookman Old Style"/>
          <w:sz w:val="26"/>
          <w:szCs w:val="26"/>
        </w:rPr>
        <w:t>[33]</w:t>
      </w:r>
      <w:r>
        <w:rPr>
          <w:rFonts w:ascii="Bookman Old Style" w:hAnsi="Bookman Old Style"/>
          <w:sz w:val="26"/>
          <w:szCs w:val="26"/>
        </w:rPr>
        <w:tab/>
        <w:t>The Adjudicator’s finding that this was a case of maladministration entitling the complainant to damages is, in my view, unsustainable.</w:t>
      </w:r>
    </w:p>
    <w:p w:rsidR="004753D2" w:rsidRDefault="004753D2" w:rsidP="000A2C03">
      <w:pPr>
        <w:spacing w:line="360" w:lineRule="auto"/>
        <w:ind w:left="720" w:hanging="720"/>
        <w:contextualSpacing/>
        <w:jc w:val="both"/>
        <w:rPr>
          <w:rFonts w:ascii="Bookman Old Style" w:hAnsi="Bookman Old Style"/>
          <w:sz w:val="26"/>
          <w:szCs w:val="26"/>
        </w:rPr>
      </w:pPr>
    </w:p>
    <w:p w:rsidR="004753D2" w:rsidRDefault="004753D2" w:rsidP="004753D2">
      <w:pPr>
        <w:spacing w:line="480" w:lineRule="auto"/>
        <w:ind w:left="720" w:hanging="720"/>
        <w:jc w:val="both"/>
        <w:rPr>
          <w:rFonts w:ascii="Bookman Old Style" w:hAnsi="Bookman Old Style"/>
          <w:sz w:val="26"/>
          <w:szCs w:val="26"/>
        </w:rPr>
      </w:pPr>
      <w:r>
        <w:rPr>
          <w:rFonts w:ascii="Bookman Old Style" w:hAnsi="Bookman Old Style"/>
          <w:sz w:val="26"/>
          <w:szCs w:val="26"/>
        </w:rPr>
        <w:t>[34]</w:t>
      </w:r>
      <w:r>
        <w:rPr>
          <w:rFonts w:ascii="Bookman Old Style" w:hAnsi="Bookman Old Style"/>
          <w:sz w:val="26"/>
          <w:szCs w:val="26"/>
        </w:rPr>
        <w:tab/>
        <w:t>A “complaint” is defined in section 2 as:</w:t>
      </w:r>
    </w:p>
    <w:p w:rsidR="004753D2" w:rsidRDefault="004753D2" w:rsidP="004753D2">
      <w:pPr>
        <w:spacing w:line="360" w:lineRule="auto"/>
        <w:ind w:left="720" w:hanging="720"/>
        <w:contextualSpacing/>
        <w:jc w:val="both"/>
        <w:rPr>
          <w:rFonts w:ascii="Bookman Old Style" w:hAnsi="Bookman Old Style"/>
          <w:sz w:val="26"/>
          <w:szCs w:val="26"/>
        </w:rPr>
      </w:pPr>
      <w:r>
        <w:rPr>
          <w:rFonts w:ascii="Bookman Old Style" w:hAnsi="Bookman Old Style"/>
          <w:sz w:val="26"/>
          <w:szCs w:val="26"/>
        </w:rPr>
        <w:tab/>
      </w:r>
    </w:p>
    <w:p w:rsidR="004753D2" w:rsidRDefault="004753D2" w:rsidP="004753D2">
      <w:pPr>
        <w:spacing w:line="360" w:lineRule="auto"/>
        <w:ind w:left="1440"/>
        <w:contextualSpacing/>
        <w:jc w:val="both"/>
        <w:rPr>
          <w:rFonts w:ascii="Bookman Old Style" w:hAnsi="Bookman Old Style"/>
          <w:b/>
        </w:rPr>
      </w:pPr>
      <w:r>
        <w:rPr>
          <w:rFonts w:ascii="Bookman Old Style" w:hAnsi="Bookman Old Style"/>
          <w:b/>
        </w:rPr>
        <w:t>“a complaint of a complainant relating to the administration of a fund, the investment of its assets or the interpretation or application of its rules, and alleging –</w:t>
      </w:r>
    </w:p>
    <w:p w:rsidR="004753D2" w:rsidRDefault="004753D2" w:rsidP="004753D2">
      <w:pPr>
        <w:spacing w:line="360" w:lineRule="auto"/>
        <w:ind w:left="720" w:hanging="720"/>
        <w:contextualSpacing/>
        <w:jc w:val="both"/>
        <w:rPr>
          <w:rFonts w:ascii="Bookman Old Style" w:hAnsi="Bookman Old Style"/>
          <w:b/>
        </w:rPr>
      </w:pPr>
      <w:r>
        <w:rPr>
          <w:rFonts w:ascii="Bookman Old Style" w:hAnsi="Bookman Old Style"/>
          <w:b/>
        </w:rPr>
        <w:tab/>
      </w:r>
      <w:r>
        <w:rPr>
          <w:rFonts w:ascii="Bookman Old Style" w:hAnsi="Bookman Old Style"/>
          <w:b/>
        </w:rPr>
        <w:tab/>
        <w:t>(a)</w:t>
      </w:r>
      <w:r>
        <w:rPr>
          <w:rFonts w:ascii="Bookman Old Style" w:hAnsi="Bookman Old Style"/>
          <w:b/>
        </w:rPr>
        <w:tab/>
        <w:t>...</w:t>
      </w:r>
    </w:p>
    <w:p w:rsidR="004753D2" w:rsidRDefault="004753D2" w:rsidP="004753D2">
      <w:pPr>
        <w:spacing w:line="360" w:lineRule="auto"/>
        <w:ind w:left="1440" w:hanging="1440"/>
        <w:contextualSpacing/>
        <w:jc w:val="both"/>
        <w:rPr>
          <w:rFonts w:ascii="Bookman Old Style" w:hAnsi="Bookman Old Style"/>
          <w:b/>
        </w:rPr>
      </w:pPr>
      <w:r>
        <w:rPr>
          <w:rFonts w:ascii="Bookman Old Style" w:hAnsi="Bookman Old Style"/>
          <w:b/>
        </w:rPr>
        <w:lastRenderedPageBreak/>
        <w:tab/>
        <w:t>(b)</w:t>
      </w:r>
      <w:r>
        <w:rPr>
          <w:rFonts w:ascii="Bookman Old Style" w:hAnsi="Bookman Old Style"/>
          <w:b/>
        </w:rPr>
        <w:tab/>
        <w:t>that the interest of the complainant has [been] or will be prejudiced as a result of the administration of the fund by any person, whether by act or omission;</w:t>
      </w:r>
    </w:p>
    <w:p w:rsidR="004753D2" w:rsidRDefault="004753D2" w:rsidP="004753D2">
      <w:pPr>
        <w:spacing w:line="360" w:lineRule="auto"/>
        <w:ind w:left="720" w:hanging="720"/>
        <w:contextualSpacing/>
        <w:jc w:val="both"/>
        <w:rPr>
          <w:rFonts w:ascii="Bookman Old Style" w:hAnsi="Bookman Old Style"/>
          <w:b/>
        </w:rPr>
      </w:pPr>
      <w:r>
        <w:rPr>
          <w:rFonts w:ascii="Bookman Old Style" w:hAnsi="Bookman Old Style"/>
          <w:b/>
        </w:rPr>
        <w:tab/>
      </w:r>
      <w:r>
        <w:rPr>
          <w:rFonts w:ascii="Bookman Old Style" w:hAnsi="Bookman Old Style"/>
          <w:b/>
        </w:rPr>
        <w:tab/>
        <w:t>(c)</w:t>
      </w:r>
      <w:r>
        <w:rPr>
          <w:rFonts w:ascii="Bookman Old Style" w:hAnsi="Bookman Old Style"/>
          <w:b/>
        </w:rPr>
        <w:tab/>
        <w:t>...</w:t>
      </w:r>
    </w:p>
    <w:p w:rsidR="004753D2" w:rsidRPr="004753D2" w:rsidRDefault="004753D2" w:rsidP="004753D2">
      <w:pPr>
        <w:spacing w:line="360" w:lineRule="auto"/>
        <w:ind w:left="720" w:hanging="720"/>
        <w:contextualSpacing/>
        <w:jc w:val="both"/>
        <w:rPr>
          <w:rFonts w:ascii="Bookman Old Style" w:hAnsi="Bookman Old Style"/>
          <w:b/>
        </w:rPr>
      </w:pPr>
      <w:r>
        <w:rPr>
          <w:rFonts w:ascii="Bookman Old Style" w:hAnsi="Bookman Old Style"/>
          <w:b/>
        </w:rPr>
        <w:tab/>
      </w:r>
      <w:r>
        <w:rPr>
          <w:rFonts w:ascii="Bookman Old Style" w:hAnsi="Bookman Old Style"/>
          <w:b/>
        </w:rPr>
        <w:tab/>
        <w:t>(d)</w:t>
      </w:r>
      <w:r>
        <w:rPr>
          <w:rFonts w:ascii="Bookman Old Style" w:hAnsi="Bookman Old Style"/>
          <w:b/>
        </w:rPr>
        <w:tab/>
        <w:t>...”</w:t>
      </w:r>
    </w:p>
    <w:p w:rsidR="004753D2" w:rsidRDefault="004753D2" w:rsidP="004753D2">
      <w:pPr>
        <w:spacing w:line="480" w:lineRule="auto"/>
        <w:ind w:left="720" w:hanging="720"/>
        <w:jc w:val="both"/>
        <w:rPr>
          <w:rFonts w:ascii="Bookman Old Style" w:hAnsi="Bookman Old Style"/>
          <w:sz w:val="26"/>
          <w:szCs w:val="26"/>
        </w:rPr>
      </w:pPr>
    </w:p>
    <w:p w:rsidR="004753D2" w:rsidRDefault="004753D2" w:rsidP="004753D2">
      <w:pPr>
        <w:spacing w:line="480" w:lineRule="auto"/>
        <w:ind w:left="720" w:hanging="720"/>
        <w:jc w:val="both"/>
        <w:rPr>
          <w:rFonts w:ascii="Bookman Old Style" w:hAnsi="Bookman Old Style"/>
          <w:sz w:val="26"/>
          <w:szCs w:val="26"/>
        </w:rPr>
      </w:pPr>
      <w:r>
        <w:rPr>
          <w:rFonts w:ascii="Bookman Old Style" w:hAnsi="Bookman Old Style"/>
          <w:sz w:val="26"/>
          <w:szCs w:val="26"/>
        </w:rPr>
        <w:t>[35]</w:t>
      </w:r>
      <w:r>
        <w:rPr>
          <w:rFonts w:ascii="Bookman Old Style" w:hAnsi="Bookman Old Style"/>
          <w:sz w:val="26"/>
          <w:szCs w:val="26"/>
        </w:rPr>
        <w:tab/>
        <w:t xml:space="preserve">This is similar, though not identical, to the definition of “complaint” in the South African Pension Fund Act, No.24 of 1956, which was dealt with in </w:t>
      </w:r>
      <w:r>
        <w:rPr>
          <w:rFonts w:ascii="Bookman Old Style" w:hAnsi="Bookman Old Style"/>
          <w:b/>
          <w:sz w:val="26"/>
          <w:szCs w:val="26"/>
        </w:rPr>
        <w:t xml:space="preserve">Meyer v Iscor Pension Fund 2003(2) SA 715 (SCA), </w:t>
      </w:r>
      <w:r>
        <w:rPr>
          <w:rFonts w:ascii="Bookman Old Style" w:hAnsi="Bookman Old Style"/>
          <w:sz w:val="26"/>
          <w:szCs w:val="26"/>
        </w:rPr>
        <w:t>cited by the Adjudicator.</w:t>
      </w:r>
    </w:p>
    <w:p w:rsidR="004753D2" w:rsidRDefault="004753D2" w:rsidP="004753D2">
      <w:pPr>
        <w:spacing w:line="360" w:lineRule="auto"/>
        <w:ind w:left="720" w:hanging="720"/>
        <w:contextualSpacing/>
        <w:jc w:val="both"/>
        <w:rPr>
          <w:rFonts w:ascii="Bookman Old Style" w:hAnsi="Bookman Old Style"/>
          <w:sz w:val="26"/>
          <w:szCs w:val="26"/>
        </w:rPr>
      </w:pPr>
    </w:p>
    <w:p w:rsidR="004753D2" w:rsidRDefault="004753D2" w:rsidP="00941737">
      <w:pPr>
        <w:spacing w:line="360" w:lineRule="auto"/>
        <w:ind w:left="1440"/>
        <w:contextualSpacing/>
        <w:jc w:val="both"/>
        <w:rPr>
          <w:rFonts w:ascii="Bookman Old Style" w:hAnsi="Bookman Old Style"/>
          <w:b/>
        </w:rPr>
      </w:pPr>
      <w:r>
        <w:rPr>
          <w:rFonts w:ascii="Bookman Old Style" w:hAnsi="Bookman Old Style"/>
          <w:b/>
        </w:rPr>
        <w:t>“</w:t>
      </w:r>
      <w:r w:rsidR="00941737">
        <w:rPr>
          <w:rFonts w:ascii="Bookman Old Style" w:hAnsi="Bookman Old Style"/>
          <w:b/>
        </w:rPr>
        <w:t>complaint’ means a complaint of a complainant [which includes a member or former member of a fund] to the administration of a fund, the investment of its funds or the interpretation and application of its rules, and alleging –</w:t>
      </w:r>
    </w:p>
    <w:p w:rsidR="00941737" w:rsidRDefault="00941737" w:rsidP="00941737">
      <w:pPr>
        <w:spacing w:line="360" w:lineRule="auto"/>
        <w:ind w:left="1440"/>
        <w:contextualSpacing/>
        <w:jc w:val="both"/>
        <w:rPr>
          <w:rFonts w:ascii="Bookman Old Style" w:hAnsi="Bookman Old Style"/>
          <w:b/>
        </w:rPr>
      </w:pPr>
      <w:r>
        <w:rPr>
          <w:rFonts w:ascii="Bookman Old Style" w:hAnsi="Bookman Old Style"/>
          <w:b/>
        </w:rPr>
        <w:t>(a)</w:t>
      </w:r>
      <w:r>
        <w:rPr>
          <w:rFonts w:ascii="Bookman Old Style" w:hAnsi="Bookman Old Style"/>
          <w:b/>
        </w:rPr>
        <w:tab/>
        <w:t>that a decision of fund... purportedly taken in terms of the rules [of the fund] was in excess of the powers of that fund... or an improper exercise of its powers;</w:t>
      </w:r>
    </w:p>
    <w:p w:rsidR="00941737" w:rsidRDefault="00941737" w:rsidP="00941737">
      <w:pPr>
        <w:spacing w:line="360" w:lineRule="auto"/>
        <w:ind w:left="1440"/>
        <w:contextualSpacing/>
        <w:jc w:val="both"/>
        <w:rPr>
          <w:rFonts w:ascii="Bookman Old Style" w:hAnsi="Bookman Old Style"/>
          <w:b/>
        </w:rPr>
      </w:pPr>
      <w:r>
        <w:rPr>
          <w:rFonts w:ascii="Bookman Old Style" w:hAnsi="Bookman Old Style"/>
          <w:b/>
        </w:rPr>
        <w:t>(b)</w:t>
      </w:r>
      <w:r>
        <w:rPr>
          <w:rFonts w:ascii="Bookman Old Style" w:hAnsi="Bookman Old Style"/>
          <w:b/>
        </w:rPr>
        <w:tab/>
        <w:t>that the complainant has sustained or may sustain prejudice in consequence of the maladministration of the fund..., whether by act or omission;...”</w:t>
      </w:r>
    </w:p>
    <w:p w:rsidR="00941737" w:rsidRPr="00941737" w:rsidRDefault="00941737" w:rsidP="00941737">
      <w:pPr>
        <w:spacing w:line="480" w:lineRule="auto"/>
        <w:contextualSpacing/>
        <w:jc w:val="both"/>
        <w:rPr>
          <w:rFonts w:ascii="Bookman Old Style" w:hAnsi="Bookman Old Style"/>
          <w:b/>
          <w:sz w:val="26"/>
          <w:szCs w:val="26"/>
        </w:rPr>
      </w:pPr>
    </w:p>
    <w:p w:rsidR="004753D2" w:rsidRDefault="004753D2" w:rsidP="004753D2">
      <w:pPr>
        <w:spacing w:line="480" w:lineRule="auto"/>
        <w:ind w:left="720" w:hanging="720"/>
        <w:jc w:val="both"/>
        <w:rPr>
          <w:rFonts w:ascii="Bookman Old Style" w:hAnsi="Bookman Old Style"/>
          <w:sz w:val="26"/>
          <w:szCs w:val="26"/>
        </w:rPr>
      </w:pPr>
      <w:r>
        <w:rPr>
          <w:rFonts w:ascii="Bookman Old Style" w:hAnsi="Bookman Old Style"/>
          <w:sz w:val="26"/>
          <w:szCs w:val="26"/>
        </w:rPr>
        <w:t>[36]</w:t>
      </w:r>
      <w:r>
        <w:rPr>
          <w:rFonts w:ascii="Bookman Old Style" w:hAnsi="Bookman Old Style"/>
          <w:sz w:val="26"/>
          <w:szCs w:val="26"/>
        </w:rPr>
        <w:tab/>
      </w:r>
      <w:r w:rsidR="00941737">
        <w:rPr>
          <w:rFonts w:ascii="Bookman Old Style" w:hAnsi="Bookman Old Style"/>
          <w:sz w:val="26"/>
          <w:szCs w:val="26"/>
        </w:rPr>
        <w:t xml:space="preserve">In </w:t>
      </w:r>
      <w:r w:rsidR="00941737" w:rsidRPr="00941737">
        <w:rPr>
          <w:rFonts w:ascii="Bookman Old Style" w:hAnsi="Bookman Old Style"/>
          <w:sz w:val="26"/>
          <w:szCs w:val="26"/>
        </w:rPr>
        <w:t>Meyer</w:t>
      </w:r>
      <w:r w:rsidR="00941737">
        <w:rPr>
          <w:rFonts w:ascii="Bookman Old Style" w:hAnsi="Bookman Old Style"/>
          <w:sz w:val="26"/>
          <w:szCs w:val="26"/>
        </w:rPr>
        <w:t xml:space="preserve">’s case, there was held to have been maladministration of the pension fund, in that some pensioners were receiving greater pension payouts than they were entitled to.  Mr. Meyer felt that he was entitled to a similar payout, but the court held that he was not prejudiced: he got what he was entitled to.  Not </w:t>
      </w:r>
      <w:r w:rsidR="00941737">
        <w:rPr>
          <w:rFonts w:ascii="Bookman Old Style" w:hAnsi="Bookman Old Style"/>
          <w:sz w:val="26"/>
          <w:szCs w:val="26"/>
        </w:rPr>
        <w:lastRenderedPageBreak/>
        <w:t>only must there be maladministration, but the complainant must be prejudiced thereby.</w:t>
      </w:r>
    </w:p>
    <w:p w:rsidR="00941737" w:rsidRDefault="00941737" w:rsidP="00E438EC">
      <w:pPr>
        <w:spacing w:line="360" w:lineRule="auto"/>
        <w:ind w:left="720" w:hanging="720"/>
        <w:contextualSpacing/>
        <w:jc w:val="both"/>
        <w:rPr>
          <w:rFonts w:ascii="Bookman Old Style" w:hAnsi="Bookman Old Style"/>
          <w:sz w:val="26"/>
          <w:szCs w:val="26"/>
        </w:rPr>
      </w:pPr>
    </w:p>
    <w:p w:rsidR="00941737" w:rsidRDefault="00941737" w:rsidP="004753D2">
      <w:pPr>
        <w:spacing w:line="480" w:lineRule="auto"/>
        <w:ind w:left="720" w:hanging="720"/>
        <w:jc w:val="both"/>
        <w:rPr>
          <w:rFonts w:ascii="Bookman Old Style" w:hAnsi="Bookman Old Style"/>
          <w:sz w:val="26"/>
          <w:szCs w:val="26"/>
        </w:rPr>
      </w:pPr>
      <w:r>
        <w:rPr>
          <w:rFonts w:ascii="Bookman Old Style" w:hAnsi="Bookman Old Style"/>
          <w:sz w:val="26"/>
          <w:szCs w:val="26"/>
        </w:rPr>
        <w:t>[37]</w:t>
      </w:r>
      <w:r>
        <w:rPr>
          <w:rFonts w:ascii="Bookman Old Style" w:hAnsi="Bookman Old Style"/>
          <w:sz w:val="26"/>
          <w:szCs w:val="26"/>
        </w:rPr>
        <w:tab/>
        <w:t xml:space="preserve">“Administration” is not defined in the Swazi Act, nor is “maladministration”, but it is easy to think of examples of maladministration of the Fund.  Had the Fund received the correct contributions, but paid according to </w:t>
      </w:r>
      <w:r w:rsidR="00896844">
        <w:rPr>
          <w:rFonts w:ascii="Bookman Old Style" w:hAnsi="Bookman Old Style"/>
          <w:sz w:val="26"/>
          <w:szCs w:val="26"/>
        </w:rPr>
        <w:t>th</w:t>
      </w:r>
      <w:r>
        <w:rPr>
          <w:rFonts w:ascii="Bookman Old Style" w:hAnsi="Bookman Old Style"/>
          <w:sz w:val="26"/>
          <w:szCs w:val="26"/>
        </w:rPr>
        <w:t>e basic salary, that would be maladministration.  Similarly, had it applied the contributions to the wrong member, that would be a case of maladministration.  Had it used the members’ contributions for purposes other than what they were intended for, that would be maladministration.  Had the Fund invested the contributions negligently and lost them that would be maladministration.  There is nothing of that nature here.</w:t>
      </w:r>
    </w:p>
    <w:p w:rsidR="000439BE" w:rsidRDefault="000439BE" w:rsidP="00896844">
      <w:pPr>
        <w:spacing w:line="360" w:lineRule="auto"/>
        <w:ind w:left="720" w:hanging="720"/>
        <w:contextualSpacing/>
        <w:jc w:val="both"/>
        <w:rPr>
          <w:rFonts w:ascii="Bookman Old Style" w:hAnsi="Bookman Old Style"/>
          <w:sz w:val="26"/>
          <w:szCs w:val="26"/>
        </w:rPr>
      </w:pPr>
    </w:p>
    <w:p w:rsidR="000439BE" w:rsidRPr="00941737" w:rsidRDefault="000439BE" w:rsidP="004753D2">
      <w:pPr>
        <w:spacing w:line="480" w:lineRule="auto"/>
        <w:ind w:left="720" w:hanging="720"/>
        <w:jc w:val="both"/>
        <w:rPr>
          <w:rFonts w:ascii="Bookman Old Style" w:hAnsi="Bookman Old Style"/>
          <w:sz w:val="26"/>
          <w:szCs w:val="26"/>
        </w:rPr>
      </w:pPr>
      <w:r>
        <w:rPr>
          <w:rFonts w:ascii="Bookman Old Style" w:hAnsi="Bookman Old Style"/>
          <w:sz w:val="26"/>
          <w:szCs w:val="26"/>
        </w:rPr>
        <w:t>[38]</w:t>
      </w:r>
      <w:r>
        <w:rPr>
          <w:rFonts w:ascii="Bookman Old Style" w:hAnsi="Bookman Old Style"/>
          <w:sz w:val="26"/>
          <w:szCs w:val="26"/>
        </w:rPr>
        <w:tab/>
        <w:t xml:space="preserve">While Rule 2 provided that a member’s “pensionable emoluments” meant a member’s total earned emoluments paid by the member’s employer, and Rule 14 provide that a member shall contribute to the Fund 4.5% of his pensionable emoluments, it would absurd to hold that the Fund had a liability to pay a pension based on the pensionable emoluments when the member’s contribution was based on a lesser amount.  This must be so whether the error was the employer’s, the </w:t>
      </w:r>
      <w:r>
        <w:rPr>
          <w:rFonts w:ascii="Bookman Old Style" w:hAnsi="Bookman Old Style"/>
          <w:sz w:val="26"/>
          <w:szCs w:val="26"/>
        </w:rPr>
        <w:lastRenderedPageBreak/>
        <w:t xml:space="preserve">employee’s or the Pension Funds.  This was, as correctly argued by counsel, a contractual situation.  The contract imposes obligations on all the parties: the employee, the employer and the pension fund: the employee makes a contribution to the pension fund, as does the employer, and upon retirement, the employee receives a pension based on the contributions.  If the employee wishes to receive the benefits provided for in the rules, he must fulfil his side of the bargain.  He must pay the right contributions.  He cannot possibly expect to receive a pension based on anything else.  Had he paid nothing, he would receive nothing.  Had he paid half what he should have done, his pension will be based on what he paid.  For him to be paid as though he had contributed more than he actually did would indeed be a case of unjust enrichment, particularly as, when he drew his salary, the complainant’s take-home pay was greater than it would have been had he made the correct contribution. </w:t>
      </w:r>
    </w:p>
    <w:p w:rsidR="004753D2" w:rsidRDefault="004753D2" w:rsidP="00896844">
      <w:pPr>
        <w:spacing w:line="360" w:lineRule="auto"/>
        <w:ind w:left="720" w:hanging="720"/>
        <w:contextualSpacing/>
        <w:jc w:val="both"/>
        <w:rPr>
          <w:rFonts w:ascii="Bookman Old Style" w:hAnsi="Bookman Old Style"/>
          <w:sz w:val="26"/>
          <w:szCs w:val="26"/>
        </w:rPr>
      </w:pPr>
    </w:p>
    <w:p w:rsidR="00DC090A" w:rsidRDefault="00DC090A" w:rsidP="004753D2">
      <w:pPr>
        <w:spacing w:line="480" w:lineRule="auto"/>
        <w:ind w:left="720" w:hanging="720"/>
        <w:jc w:val="both"/>
        <w:rPr>
          <w:rFonts w:ascii="Bookman Old Style" w:hAnsi="Bookman Old Style"/>
          <w:sz w:val="26"/>
          <w:szCs w:val="26"/>
        </w:rPr>
      </w:pPr>
      <w:r>
        <w:rPr>
          <w:rFonts w:ascii="Bookman Old Style" w:hAnsi="Bookman Old Style"/>
          <w:sz w:val="26"/>
          <w:szCs w:val="26"/>
        </w:rPr>
        <w:t>[39]</w:t>
      </w:r>
      <w:r>
        <w:rPr>
          <w:rFonts w:ascii="Bookman Old Style" w:hAnsi="Bookman Old Style"/>
          <w:sz w:val="26"/>
          <w:szCs w:val="26"/>
        </w:rPr>
        <w:tab/>
        <w:t xml:space="preserve">As </w:t>
      </w:r>
      <w:r w:rsidR="004E661E">
        <w:rPr>
          <w:rFonts w:ascii="Bookman Old Style" w:hAnsi="Bookman Old Style"/>
          <w:sz w:val="26"/>
          <w:szCs w:val="26"/>
        </w:rPr>
        <w:t xml:space="preserve">a </w:t>
      </w:r>
      <w:r>
        <w:rPr>
          <w:rFonts w:ascii="Bookman Old Style" w:hAnsi="Bookman Old Style"/>
          <w:sz w:val="26"/>
          <w:szCs w:val="26"/>
        </w:rPr>
        <w:t>general principle, courts should decide the issues that are placed before them and not make decisions on other matters which are unnecessary to resolve the point in issue, or on academic points.</w:t>
      </w:r>
    </w:p>
    <w:p w:rsidR="00DC090A" w:rsidRDefault="00DC090A" w:rsidP="00DC090A">
      <w:pPr>
        <w:spacing w:line="360" w:lineRule="auto"/>
        <w:ind w:left="720" w:hanging="720"/>
        <w:contextualSpacing/>
        <w:jc w:val="both"/>
        <w:rPr>
          <w:rFonts w:ascii="Bookman Old Style" w:hAnsi="Bookman Old Style"/>
          <w:sz w:val="26"/>
          <w:szCs w:val="26"/>
        </w:rPr>
      </w:pPr>
    </w:p>
    <w:p w:rsidR="00DC090A" w:rsidRDefault="00DC090A" w:rsidP="004753D2">
      <w:pPr>
        <w:spacing w:line="480" w:lineRule="auto"/>
        <w:ind w:left="720" w:hanging="720"/>
        <w:jc w:val="both"/>
        <w:rPr>
          <w:rFonts w:ascii="Bookman Old Style" w:hAnsi="Bookman Old Style"/>
          <w:sz w:val="26"/>
          <w:szCs w:val="26"/>
        </w:rPr>
      </w:pPr>
      <w:r>
        <w:rPr>
          <w:rFonts w:ascii="Bookman Old Style" w:hAnsi="Bookman Old Style"/>
          <w:sz w:val="26"/>
          <w:szCs w:val="26"/>
        </w:rPr>
        <w:lastRenderedPageBreak/>
        <w:t>[4</w:t>
      </w:r>
      <w:r w:rsidR="00896844">
        <w:rPr>
          <w:rFonts w:ascii="Bookman Old Style" w:hAnsi="Bookman Old Style"/>
          <w:sz w:val="26"/>
          <w:szCs w:val="26"/>
        </w:rPr>
        <w:t>0</w:t>
      </w:r>
      <w:r>
        <w:rPr>
          <w:rFonts w:ascii="Bookman Old Style" w:hAnsi="Bookman Old Style"/>
          <w:sz w:val="26"/>
          <w:szCs w:val="26"/>
        </w:rPr>
        <w:t>]</w:t>
      </w:r>
      <w:r>
        <w:rPr>
          <w:rFonts w:ascii="Bookman Old Style" w:hAnsi="Bookman Old Style"/>
          <w:sz w:val="26"/>
          <w:szCs w:val="26"/>
        </w:rPr>
        <w:tab/>
        <w:t>In this case, the central issue was:  was the Pension Fund right in paying the complainant a pension based on his basic pay, his contributions having been calculated according to his basic pay?  Or should the pension paid out be based on his pensionable emoluments, as required by the Rules of the Pension Fund, even though his contributions were calculated on a lesser figure?</w:t>
      </w:r>
    </w:p>
    <w:p w:rsidR="00DC090A" w:rsidRDefault="00DC090A" w:rsidP="00DC090A">
      <w:pPr>
        <w:spacing w:line="360" w:lineRule="auto"/>
        <w:ind w:left="720" w:hanging="720"/>
        <w:contextualSpacing/>
        <w:jc w:val="both"/>
        <w:rPr>
          <w:rFonts w:ascii="Bookman Old Style" w:hAnsi="Bookman Old Style"/>
          <w:sz w:val="26"/>
          <w:szCs w:val="26"/>
        </w:rPr>
      </w:pPr>
    </w:p>
    <w:p w:rsidR="00DC090A" w:rsidRDefault="00DC090A" w:rsidP="004753D2">
      <w:pPr>
        <w:spacing w:line="480" w:lineRule="auto"/>
        <w:ind w:left="720" w:hanging="720"/>
        <w:jc w:val="both"/>
        <w:rPr>
          <w:rFonts w:ascii="Bookman Old Style" w:hAnsi="Bookman Old Style"/>
          <w:sz w:val="26"/>
          <w:szCs w:val="26"/>
        </w:rPr>
      </w:pPr>
      <w:r>
        <w:rPr>
          <w:rFonts w:ascii="Bookman Old Style" w:hAnsi="Bookman Old Style"/>
          <w:sz w:val="26"/>
          <w:szCs w:val="26"/>
        </w:rPr>
        <w:t>[41]</w:t>
      </w:r>
      <w:r>
        <w:rPr>
          <w:rFonts w:ascii="Bookman Old Style" w:hAnsi="Bookman Old Style"/>
          <w:sz w:val="26"/>
          <w:szCs w:val="26"/>
        </w:rPr>
        <w:tab/>
        <w:t>The Fund and the complainant needed an answer to this question.  The Retirement Funds Adjudicator was the forum chosen to decide the issue.</w:t>
      </w:r>
    </w:p>
    <w:p w:rsidR="00DC090A" w:rsidRDefault="00DC090A" w:rsidP="00DC090A">
      <w:pPr>
        <w:spacing w:line="360" w:lineRule="auto"/>
        <w:ind w:left="720" w:hanging="720"/>
        <w:contextualSpacing/>
        <w:jc w:val="both"/>
        <w:rPr>
          <w:rFonts w:ascii="Bookman Old Style" w:hAnsi="Bookman Old Style"/>
          <w:sz w:val="26"/>
          <w:szCs w:val="26"/>
        </w:rPr>
      </w:pPr>
    </w:p>
    <w:p w:rsidR="00DC090A" w:rsidRDefault="00DC090A" w:rsidP="004753D2">
      <w:pPr>
        <w:spacing w:line="480" w:lineRule="auto"/>
        <w:ind w:left="720" w:hanging="720"/>
        <w:jc w:val="both"/>
        <w:rPr>
          <w:rFonts w:ascii="Bookman Old Style" w:hAnsi="Bookman Old Style"/>
          <w:sz w:val="26"/>
          <w:szCs w:val="26"/>
        </w:rPr>
      </w:pPr>
      <w:r>
        <w:rPr>
          <w:rFonts w:ascii="Bookman Old Style" w:hAnsi="Bookman Old Style"/>
          <w:sz w:val="26"/>
          <w:szCs w:val="26"/>
        </w:rPr>
        <w:t>[42]</w:t>
      </w:r>
      <w:r>
        <w:rPr>
          <w:rFonts w:ascii="Bookman Old Style" w:hAnsi="Bookman Old Style"/>
          <w:sz w:val="26"/>
          <w:szCs w:val="26"/>
        </w:rPr>
        <w:tab/>
        <w:t>She held that the Pension Fund was wrong in paying a pension based on the complainant’s actual contributions.  She found that the Fund was guilty of maladministration and ordered the Fund to pay damages.</w:t>
      </w:r>
    </w:p>
    <w:p w:rsidR="00DC090A" w:rsidRDefault="00DC090A" w:rsidP="00E438EC">
      <w:pPr>
        <w:spacing w:line="360" w:lineRule="auto"/>
        <w:ind w:left="720" w:hanging="720"/>
        <w:contextualSpacing/>
        <w:jc w:val="both"/>
        <w:rPr>
          <w:rFonts w:ascii="Bookman Old Style" w:hAnsi="Bookman Old Style"/>
          <w:sz w:val="26"/>
          <w:szCs w:val="26"/>
        </w:rPr>
      </w:pPr>
    </w:p>
    <w:p w:rsidR="00DC090A" w:rsidRDefault="00DC090A" w:rsidP="004753D2">
      <w:pPr>
        <w:spacing w:line="480" w:lineRule="auto"/>
        <w:ind w:left="720" w:hanging="720"/>
        <w:jc w:val="both"/>
        <w:rPr>
          <w:rFonts w:ascii="Bookman Old Style" w:hAnsi="Bookman Old Style"/>
          <w:sz w:val="26"/>
          <w:szCs w:val="26"/>
        </w:rPr>
      </w:pPr>
      <w:r>
        <w:rPr>
          <w:rFonts w:ascii="Bookman Old Style" w:hAnsi="Bookman Old Style"/>
          <w:sz w:val="26"/>
          <w:szCs w:val="26"/>
        </w:rPr>
        <w:t>[43]</w:t>
      </w:r>
      <w:r>
        <w:rPr>
          <w:rFonts w:ascii="Bookman Old Style" w:hAnsi="Bookman Old Style"/>
          <w:sz w:val="26"/>
          <w:szCs w:val="26"/>
        </w:rPr>
        <w:tab/>
        <w:t>The Fund brought the Adjudicator’s determination on review, on two grounds:</w:t>
      </w:r>
    </w:p>
    <w:p w:rsidR="00DC090A" w:rsidRDefault="00D11F0D" w:rsidP="00D11F0D">
      <w:pPr>
        <w:spacing w:line="480" w:lineRule="auto"/>
        <w:ind w:left="1440" w:hanging="720"/>
        <w:contextualSpacing/>
        <w:jc w:val="both"/>
        <w:rPr>
          <w:rFonts w:ascii="Bookman Old Style" w:hAnsi="Bookman Old Style"/>
          <w:sz w:val="26"/>
          <w:szCs w:val="26"/>
        </w:rPr>
      </w:pPr>
      <w:r>
        <w:rPr>
          <w:rFonts w:ascii="Bookman Old Style" w:hAnsi="Bookman Old Style"/>
          <w:sz w:val="26"/>
          <w:szCs w:val="26"/>
        </w:rPr>
        <w:t>(a)</w:t>
      </w:r>
      <w:r>
        <w:rPr>
          <w:rFonts w:ascii="Bookman Old Style" w:hAnsi="Bookman Old Style"/>
          <w:sz w:val="26"/>
          <w:szCs w:val="26"/>
        </w:rPr>
        <w:tab/>
        <w:t>The Adjudicator had no jurisdiction to hear the matter, her office having been abolished;</w:t>
      </w:r>
    </w:p>
    <w:p w:rsidR="00D11F0D" w:rsidRDefault="00D11F0D" w:rsidP="00D11F0D">
      <w:pPr>
        <w:spacing w:line="480" w:lineRule="auto"/>
        <w:ind w:left="1440" w:hanging="720"/>
        <w:jc w:val="both"/>
        <w:rPr>
          <w:rFonts w:ascii="Bookman Old Style" w:hAnsi="Bookman Old Style"/>
          <w:sz w:val="26"/>
          <w:szCs w:val="26"/>
        </w:rPr>
      </w:pPr>
      <w:r>
        <w:rPr>
          <w:rFonts w:ascii="Bookman Old Style" w:hAnsi="Bookman Old Style"/>
          <w:sz w:val="26"/>
          <w:szCs w:val="26"/>
        </w:rPr>
        <w:t>(b)</w:t>
      </w:r>
      <w:r>
        <w:rPr>
          <w:rFonts w:ascii="Bookman Old Style" w:hAnsi="Bookman Old Style"/>
          <w:sz w:val="26"/>
          <w:szCs w:val="26"/>
        </w:rPr>
        <w:tab/>
        <w:t>In any event, the determination was irrational and unfair and should be set aside on those grounds.</w:t>
      </w:r>
    </w:p>
    <w:p w:rsidR="00D11F0D" w:rsidRDefault="00D11F0D" w:rsidP="00D11F0D">
      <w:pPr>
        <w:spacing w:line="360" w:lineRule="auto"/>
        <w:contextualSpacing/>
        <w:jc w:val="both"/>
        <w:rPr>
          <w:rFonts w:ascii="Bookman Old Style" w:hAnsi="Bookman Old Style"/>
          <w:sz w:val="26"/>
          <w:szCs w:val="26"/>
        </w:rPr>
      </w:pPr>
    </w:p>
    <w:p w:rsidR="00D11F0D" w:rsidRDefault="00D11F0D" w:rsidP="00D11F0D">
      <w:pPr>
        <w:spacing w:line="480" w:lineRule="auto"/>
        <w:ind w:left="720" w:hanging="720"/>
        <w:jc w:val="both"/>
        <w:rPr>
          <w:rFonts w:ascii="Bookman Old Style" w:hAnsi="Bookman Old Style"/>
          <w:sz w:val="26"/>
          <w:szCs w:val="26"/>
        </w:rPr>
      </w:pPr>
      <w:r>
        <w:rPr>
          <w:rFonts w:ascii="Bookman Old Style" w:hAnsi="Bookman Old Style"/>
          <w:sz w:val="26"/>
          <w:szCs w:val="26"/>
        </w:rPr>
        <w:t>[44]</w:t>
      </w:r>
      <w:r>
        <w:rPr>
          <w:rFonts w:ascii="Bookman Old Style" w:hAnsi="Bookman Old Style"/>
          <w:sz w:val="26"/>
          <w:szCs w:val="26"/>
        </w:rPr>
        <w:tab/>
        <w:t>It seems to me that if the determination should have been set aside on ground (b), the issue of jurisdiction would become academic.  The issue between the parties would be determined.  To go on and decide that the Adjudicator had no jurisdiction would be superfluous.  It would not be necessary to decide the issue of jurisdiction in order to determine the real issue between the parties.  Only if the court upheld the Adjudicator’s determination would it be necessary to inquire into jurisdiction.</w:t>
      </w:r>
    </w:p>
    <w:p w:rsidR="00D11F0D" w:rsidRDefault="00D11F0D" w:rsidP="00D11F0D">
      <w:pPr>
        <w:spacing w:line="360" w:lineRule="auto"/>
        <w:contextualSpacing/>
        <w:jc w:val="both"/>
        <w:rPr>
          <w:rFonts w:ascii="Bookman Old Style" w:hAnsi="Bookman Old Style"/>
          <w:sz w:val="26"/>
          <w:szCs w:val="26"/>
        </w:rPr>
      </w:pPr>
    </w:p>
    <w:p w:rsidR="00D11F0D" w:rsidRDefault="00D11F0D" w:rsidP="00D11F0D">
      <w:pPr>
        <w:spacing w:line="480" w:lineRule="auto"/>
        <w:ind w:left="720" w:hanging="720"/>
        <w:jc w:val="both"/>
        <w:rPr>
          <w:rFonts w:ascii="Bookman Old Style" w:hAnsi="Bookman Old Style"/>
          <w:sz w:val="26"/>
          <w:szCs w:val="26"/>
        </w:rPr>
      </w:pPr>
      <w:r>
        <w:rPr>
          <w:rFonts w:ascii="Bookman Old Style" w:hAnsi="Bookman Old Style"/>
          <w:sz w:val="26"/>
          <w:szCs w:val="26"/>
        </w:rPr>
        <w:t>[45]</w:t>
      </w:r>
      <w:r>
        <w:rPr>
          <w:rFonts w:ascii="Bookman Old Style" w:hAnsi="Bookman Old Style"/>
          <w:sz w:val="26"/>
          <w:szCs w:val="26"/>
        </w:rPr>
        <w:tab/>
      </w:r>
      <w:r w:rsidR="00037157">
        <w:rPr>
          <w:rFonts w:ascii="Bookman Old Style" w:hAnsi="Bookman Old Style"/>
          <w:sz w:val="26"/>
          <w:szCs w:val="26"/>
        </w:rPr>
        <w:t>If t</w:t>
      </w:r>
      <w:r>
        <w:rPr>
          <w:rFonts w:ascii="Bookman Old Style" w:hAnsi="Bookman Old Style"/>
          <w:sz w:val="26"/>
          <w:szCs w:val="26"/>
        </w:rPr>
        <w:t>he issue of jurisdiction is determined first, there are two possible answers.  Either the Adjudicator had jurisdiction or she did not.</w:t>
      </w:r>
    </w:p>
    <w:p w:rsidR="00D11F0D" w:rsidRDefault="00D11F0D" w:rsidP="002557D8">
      <w:pPr>
        <w:spacing w:line="360" w:lineRule="auto"/>
        <w:ind w:left="720" w:hanging="720"/>
        <w:contextualSpacing/>
        <w:jc w:val="both"/>
        <w:rPr>
          <w:rFonts w:ascii="Bookman Old Style" w:hAnsi="Bookman Old Style"/>
          <w:sz w:val="26"/>
          <w:szCs w:val="26"/>
        </w:rPr>
      </w:pPr>
    </w:p>
    <w:p w:rsidR="00D11F0D" w:rsidRDefault="00D11F0D" w:rsidP="00D11F0D">
      <w:pPr>
        <w:spacing w:line="480" w:lineRule="auto"/>
        <w:ind w:left="720" w:hanging="720"/>
        <w:jc w:val="both"/>
        <w:rPr>
          <w:rFonts w:ascii="Bookman Old Style" w:hAnsi="Bookman Old Style"/>
          <w:sz w:val="26"/>
          <w:szCs w:val="26"/>
        </w:rPr>
      </w:pPr>
      <w:r>
        <w:rPr>
          <w:rFonts w:ascii="Bookman Old Style" w:hAnsi="Bookman Old Style"/>
          <w:sz w:val="26"/>
          <w:szCs w:val="26"/>
        </w:rPr>
        <w:t>[46]</w:t>
      </w:r>
      <w:r>
        <w:rPr>
          <w:rFonts w:ascii="Bookman Old Style" w:hAnsi="Bookman Old Style"/>
          <w:sz w:val="26"/>
          <w:szCs w:val="26"/>
        </w:rPr>
        <w:tab/>
        <w:t>If it is determined that the Adjudicator had no jurisdiction, then the issue between the parties is unresolved. Neither knows where it or he stands.  This is not what either of them would want, and it would, in this case, create a host of other problems:</w:t>
      </w:r>
    </w:p>
    <w:p w:rsidR="00D11F0D" w:rsidRDefault="00D11F0D" w:rsidP="00D11F0D">
      <w:pPr>
        <w:pStyle w:val="ListParagraph"/>
        <w:numPr>
          <w:ilvl w:val="0"/>
          <w:numId w:val="2"/>
        </w:numPr>
        <w:spacing w:line="480" w:lineRule="auto"/>
        <w:jc w:val="both"/>
        <w:rPr>
          <w:rFonts w:ascii="Bookman Old Style" w:hAnsi="Bookman Old Style"/>
          <w:sz w:val="26"/>
          <w:szCs w:val="26"/>
        </w:rPr>
      </w:pPr>
      <w:r>
        <w:rPr>
          <w:rFonts w:ascii="Bookman Old Style" w:hAnsi="Bookman Old Style"/>
          <w:sz w:val="26"/>
          <w:szCs w:val="26"/>
        </w:rPr>
        <w:t>How should the issue between the parties be determined and in what forum?</w:t>
      </w:r>
    </w:p>
    <w:p w:rsidR="00D11F0D" w:rsidRDefault="00D11F0D" w:rsidP="00D11F0D">
      <w:pPr>
        <w:pStyle w:val="ListParagraph"/>
        <w:numPr>
          <w:ilvl w:val="0"/>
          <w:numId w:val="2"/>
        </w:numPr>
        <w:spacing w:line="480" w:lineRule="auto"/>
        <w:jc w:val="both"/>
        <w:rPr>
          <w:rFonts w:ascii="Bookman Old Style" w:hAnsi="Bookman Old Style"/>
          <w:sz w:val="26"/>
          <w:szCs w:val="26"/>
        </w:rPr>
      </w:pPr>
      <w:r>
        <w:rPr>
          <w:rFonts w:ascii="Bookman Old Style" w:hAnsi="Bookman Old Style"/>
          <w:sz w:val="26"/>
          <w:szCs w:val="26"/>
        </w:rPr>
        <w:t xml:space="preserve">What happens to the other decisions of the Adjudicator?  If the Adjudicator had no jurisdiction in this case, she would logically have had no jurisdiction in the other matters she </w:t>
      </w:r>
      <w:r>
        <w:rPr>
          <w:rFonts w:ascii="Bookman Old Style" w:hAnsi="Bookman Old Style"/>
          <w:sz w:val="26"/>
          <w:szCs w:val="26"/>
        </w:rPr>
        <w:lastRenderedPageBreak/>
        <w:t>heard before the present.  Those decisions would be nullities, but what can or should be done about them?  The parties to those decisions would almost certainly have altered their situations irretrievably.</w:t>
      </w:r>
    </w:p>
    <w:p w:rsidR="00D11F0D" w:rsidRDefault="00D11F0D" w:rsidP="00D11F0D">
      <w:pPr>
        <w:pStyle w:val="ListParagraph"/>
        <w:numPr>
          <w:ilvl w:val="0"/>
          <w:numId w:val="2"/>
        </w:numPr>
        <w:spacing w:line="480" w:lineRule="auto"/>
        <w:jc w:val="both"/>
        <w:rPr>
          <w:rFonts w:ascii="Bookman Old Style" w:hAnsi="Bookman Old Style"/>
          <w:sz w:val="26"/>
          <w:szCs w:val="26"/>
        </w:rPr>
      </w:pPr>
      <w:r>
        <w:rPr>
          <w:rFonts w:ascii="Bookman Old Style" w:hAnsi="Bookman Old Style"/>
          <w:sz w:val="26"/>
          <w:szCs w:val="26"/>
        </w:rPr>
        <w:t>The responsible Ministry and the Financial Services Regulatory Authority itself have for the last 4 years acted on the assumption that the Adjudicator’s Office remained extant until the Ombudsman was appointed.  She must have been paid during that period.  What should happen to her salary?  What should happen to the staff employed in her office?</w:t>
      </w:r>
    </w:p>
    <w:p w:rsidR="00F27898" w:rsidRDefault="00F27898" w:rsidP="00F27898">
      <w:pPr>
        <w:spacing w:line="360" w:lineRule="auto"/>
        <w:contextualSpacing/>
        <w:jc w:val="both"/>
        <w:rPr>
          <w:rFonts w:ascii="Bookman Old Style" w:hAnsi="Bookman Old Style"/>
          <w:sz w:val="26"/>
          <w:szCs w:val="26"/>
        </w:rPr>
      </w:pPr>
    </w:p>
    <w:p w:rsidR="00F27898" w:rsidRDefault="00F27898" w:rsidP="00F27898">
      <w:pPr>
        <w:spacing w:line="480" w:lineRule="auto"/>
        <w:ind w:left="720" w:hanging="720"/>
        <w:jc w:val="both"/>
        <w:rPr>
          <w:rFonts w:ascii="Bookman Old Style" w:hAnsi="Bookman Old Style"/>
          <w:sz w:val="26"/>
          <w:szCs w:val="26"/>
        </w:rPr>
      </w:pPr>
      <w:r>
        <w:rPr>
          <w:rFonts w:ascii="Bookman Old Style" w:hAnsi="Bookman Old Style"/>
          <w:sz w:val="26"/>
          <w:szCs w:val="26"/>
        </w:rPr>
        <w:t>[47]</w:t>
      </w:r>
      <w:r>
        <w:rPr>
          <w:rFonts w:ascii="Bookman Old Style" w:hAnsi="Bookman Old Style"/>
          <w:sz w:val="26"/>
          <w:szCs w:val="26"/>
        </w:rPr>
        <w:tab/>
        <w:t>On the other hand, if it is determined that she had jurisdiction, the court must inevitably go on to enquire into whether her decision should be set aside.</w:t>
      </w:r>
      <w:r w:rsidR="00B1271D">
        <w:rPr>
          <w:rFonts w:ascii="Bookman Old Style" w:hAnsi="Bookman Old Style"/>
          <w:sz w:val="26"/>
          <w:szCs w:val="26"/>
        </w:rPr>
        <w:t xml:space="preserve">  It is on the basis of this approach that I have dealt with this matter.</w:t>
      </w:r>
    </w:p>
    <w:p w:rsidR="00F27898" w:rsidRDefault="00F27898" w:rsidP="00F27898">
      <w:pPr>
        <w:spacing w:line="360" w:lineRule="auto"/>
        <w:ind w:left="720" w:hanging="720"/>
        <w:contextualSpacing/>
        <w:jc w:val="both"/>
        <w:rPr>
          <w:rFonts w:ascii="Bookman Old Style" w:hAnsi="Bookman Old Style"/>
          <w:sz w:val="26"/>
          <w:szCs w:val="26"/>
        </w:rPr>
      </w:pPr>
    </w:p>
    <w:p w:rsidR="00F27898" w:rsidRDefault="00F27898" w:rsidP="00F27898">
      <w:pPr>
        <w:spacing w:line="480" w:lineRule="auto"/>
        <w:ind w:left="720" w:hanging="720"/>
        <w:jc w:val="both"/>
        <w:rPr>
          <w:rFonts w:ascii="Bookman Old Style" w:hAnsi="Bookman Old Style"/>
          <w:sz w:val="26"/>
          <w:szCs w:val="26"/>
        </w:rPr>
      </w:pPr>
      <w:r>
        <w:rPr>
          <w:rFonts w:ascii="Bookman Old Style" w:hAnsi="Bookman Old Style"/>
          <w:sz w:val="26"/>
          <w:szCs w:val="26"/>
        </w:rPr>
        <w:t>[48]</w:t>
      </w:r>
      <w:r>
        <w:rPr>
          <w:rFonts w:ascii="Bookman Old Style" w:hAnsi="Bookman Old Style"/>
          <w:sz w:val="26"/>
          <w:szCs w:val="26"/>
        </w:rPr>
        <w:tab/>
        <w:t>Accordingly, in my view, the issue of the correctness of the Adjudicator’s decision should have been determined first.</w:t>
      </w:r>
    </w:p>
    <w:p w:rsidR="00F27898" w:rsidRPr="00F27898" w:rsidRDefault="00F27898" w:rsidP="00F27898">
      <w:pPr>
        <w:spacing w:line="360" w:lineRule="auto"/>
        <w:ind w:left="720" w:hanging="720"/>
        <w:contextualSpacing/>
        <w:jc w:val="both"/>
        <w:rPr>
          <w:rFonts w:ascii="Bookman Old Style" w:hAnsi="Bookman Old Style"/>
          <w:sz w:val="26"/>
          <w:szCs w:val="26"/>
        </w:rPr>
      </w:pPr>
    </w:p>
    <w:p w:rsidR="00B1271D" w:rsidRDefault="00DC090A" w:rsidP="00D11F0D">
      <w:pPr>
        <w:spacing w:line="480" w:lineRule="auto"/>
        <w:ind w:left="720" w:hanging="720"/>
        <w:jc w:val="both"/>
        <w:rPr>
          <w:rFonts w:ascii="Bookman Old Style" w:hAnsi="Bookman Old Style"/>
          <w:sz w:val="26"/>
          <w:szCs w:val="26"/>
        </w:rPr>
      </w:pPr>
      <w:r>
        <w:rPr>
          <w:rFonts w:ascii="Bookman Old Style" w:hAnsi="Bookman Old Style"/>
          <w:sz w:val="26"/>
          <w:szCs w:val="26"/>
        </w:rPr>
        <w:t>[</w:t>
      </w:r>
      <w:r w:rsidR="00F27898">
        <w:rPr>
          <w:rFonts w:ascii="Bookman Old Style" w:hAnsi="Bookman Old Style"/>
          <w:sz w:val="26"/>
          <w:szCs w:val="26"/>
        </w:rPr>
        <w:t>49</w:t>
      </w:r>
      <w:r>
        <w:rPr>
          <w:rFonts w:ascii="Bookman Old Style" w:hAnsi="Bookman Old Style"/>
          <w:sz w:val="26"/>
          <w:szCs w:val="26"/>
        </w:rPr>
        <w:t>]</w:t>
      </w:r>
      <w:r w:rsidR="00B1271D">
        <w:rPr>
          <w:rFonts w:ascii="Bookman Old Style" w:hAnsi="Bookman Old Style"/>
          <w:sz w:val="26"/>
          <w:szCs w:val="26"/>
        </w:rPr>
        <w:tab/>
        <w:t xml:space="preserve">It is my view that the complainant cannot expect to pay contributions at a rate assessed according to his basic salary and then to receive benefits as though he had made greater </w:t>
      </w:r>
      <w:r w:rsidR="00B1271D">
        <w:rPr>
          <w:rFonts w:ascii="Bookman Old Style" w:hAnsi="Bookman Old Style"/>
          <w:sz w:val="26"/>
          <w:szCs w:val="26"/>
        </w:rPr>
        <w:lastRenderedPageBreak/>
        <w:t>contributions, irrespective of the fact that the pension was supposed to be based on his total pensionable emoluments.</w:t>
      </w:r>
    </w:p>
    <w:p w:rsidR="00B1271D" w:rsidRDefault="00B1271D" w:rsidP="00B1271D">
      <w:pPr>
        <w:spacing w:line="360" w:lineRule="auto"/>
        <w:ind w:left="720" w:hanging="720"/>
        <w:contextualSpacing/>
        <w:jc w:val="both"/>
        <w:rPr>
          <w:rFonts w:ascii="Bookman Old Style" w:hAnsi="Bookman Old Style"/>
          <w:sz w:val="26"/>
          <w:szCs w:val="26"/>
        </w:rPr>
      </w:pPr>
    </w:p>
    <w:p w:rsidR="00DC090A" w:rsidRDefault="00B1271D" w:rsidP="00D11F0D">
      <w:pPr>
        <w:spacing w:line="480" w:lineRule="auto"/>
        <w:ind w:left="720" w:hanging="720"/>
        <w:jc w:val="both"/>
        <w:rPr>
          <w:rFonts w:ascii="Bookman Old Style" w:hAnsi="Bookman Old Style"/>
          <w:sz w:val="26"/>
          <w:szCs w:val="26"/>
        </w:rPr>
      </w:pPr>
      <w:r>
        <w:rPr>
          <w:rFonts w:ascii="Bookman Old Style" w:hAnsi="Bookman Old Style"/>
          <w:sz w:val="26"/>
          <w:szCs w:val="26"/>
        </w:rPr>
        <w:t>[50]</w:t>
      </w:r>
      <w:r w:rsidR="00DC090A">
        <w:rPr>
          <w:rFonts w:ascii="Bookman Old Style" w:hAnsi="Bookman Old Style"/>
          <w:sz w:val="26"/>
          <w:szCs w:val="26"/>
        </w:rPr>
        <w:tab/>
        <w:t>I am satisfied that the Adjudicator’s decision was wrong</w:t>
      </w:r>
      <w:r w:rsidR="006934C7">
        <w:rPr>
          <w:rFonts w:ascii="Bookman Old Style" w:hAnsi="Bookman Old Style"/>
          <w:sz w:val="26"/>
          <w:szCs w:val="26"/>
        </w:rPr>
        <w:t>,</w:t>
      </w:r>
      <w:r w:rsidR="00DC090A">
        <w:rPr>
          <w:rFonts w:ascii="Bookman Old Style" w:hAnsi="Bookman Old Style"/>
          <w:sz w:val="26"/>
          <w:szCs w:val="26"/>
        </w:rPr>
        <w:t xml:space="preserve"> </w:t>
      </w:r>
      <w:r w:rsidR="006934C7">
        <w:rPr>
          <w:rFonts w:ascii="Bookman Old Style" w:hAnsi="Bookman Old Style"/>
          <w:sz w:val="26"/>
          <w:szCs w:val="26"/>
        </w:rPr>
        <w:t xml:space="preserve">for the reasons I have outlined above, </w:t>
      </w:r>
      <w:r w:rsidR="00DC090A">
        <w:rPr>
          <w:rFonts w:ascii="Bookman Old Style" w:hAnsi="Bookman Old Style"/>
          <w:sz w:val="26"/>
          <w:szCs w:val="26"/>
        </w:rPr>
        <w:t>and should be set aside on the ground of irrationality.</w:t>
      </w:r>
      <w:r w:rsidR="006934C7">
        <w:rPr>
          <w:rFonts w:ascii="Bookman Old Style" w:hAnsi="Bookman Old Style"/>
          <w:sz w:val="26"/>
          <w:szCs w:val="26"/>
        </w:rPr>
        <w:t xml:space="preserve">  No finding is made on the issue of whether she had jurisdiction or not.</w:t>
      </w:r>
    </w:p>
    <w:p w:rsidR="00DC090A" w:rsidRDefault="00DC090A" w:rsidP="00B1271D">
      <w:pPr>
        <w:spacing w:line="360" w:lineRule="auto"/>
        <w:ind w:left="720" w:hanging="720"/>
        <w:contextualSpacing/>
        <w:jc w:val="both"/>
        <w:rPr>
          <w:rFonts w:ascii="Bookman Old Style" w:hAnsi="Bookman Old Style"/>
          <w:sz w:val="26"/>
          <w:szCs w:val="26"/>
        </w:rPr>
      </w:pPr>
    </w:p>
    <w:p w:rsidR="00DC090A" w:rsidRDefault="00F27898" w:rsidP="004753D2">
      <w:pPr>
        <w:spacing w:line="480" w:lineRule="auto"/>
        <w:ind w:left="720" w:hanging="720"/>
        <w:jc w:val="both"/>
        <w:rPr>
          <w:rFonts w:ascii="Bookman Old Style" w:hAnsi="Bookman Old Style"/>
          <w:sz w:val="26"/>
          <w:szCs w:val="26"/>
        </w:rPr>
      </w:pPr>
      <w:r>
        <w:rPr>
          <w:rFonts w:ascii="Bookman Old Style" w:hAnsi="Bookman Old Style"/>
          <w:sz w:val="26"/>
          <w:szCs w:val="26"/>
        </w:rPr>
        <w:t>[5</w:t>
      </w:r>
      <w:r w:rsidR="00684A47">
        <w:rPr>
          <w:rFonts w:ascii="Bookman Old Style" w:hAnsi="Bookman Old Style"/>
          <w:sz w:val="26"/>
          <w:szCs w:val="26"/>
        </w:rPr>
        <w:t>1</w:t>
      </w:r>
      <w:r w:rsidR="00DC090A">
        <w:rPr>
          <w:rFonts w:ascii="Bookman Old Style" w:hAnsi="Bookman Old Style"/>
          <w:sz w:val="26"/>
          <w:szCs w:val="26"/>
        </w:rPr>
        <w:t>]</w:t>
      </w:r>
      <w:r w:rsidR="00DC090A">
        <w:rPr>
          <w:rFonts w:ascii="Bookman Old Style" w:hAnsi="Bookman Old Style"/>
          <w:sz w:val="26"/>
          <w:szCs w:val="26"/>
        </w:rPr>
        <w:tab/>
        <w:t>The appeal is dismissed with costs, including the certified costs of two counsel in terms of Rule 68 of the Rules of the High Court.</w:t>
      </w:r>
    </w:p>
    <w:p w:rsidR="004753D2" w:rsidRPr="00EE74CA" w:rsidRDefault="004753D2" w:rsidP="004753D2">
      <w:pPr>
        <w:spacing w:line="480" w:lineRule="auto"/>
        <w:ind w:left="720" w:hanging="720"/>
        <w:jc w:val="both"/>
        <w:rPr>
          <w:rFonts w:ascii="Bookman Old Style" w:hAnsi="Bookman Old Style"/>
          <w:sz w:val="26"/>
          <w:szCs w:val="26"/>
        </w:rPr>
      </w:pP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__________________________</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 xml:space="preserve">A.M. EBRAHIM </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JUSTICE OF APPEAL</w:t>
      </w:r>
    </w:p>
    <w:p w:rsidR="00A63C10" w:rsidRDefault="00A63C10" w:rsidP="00A63C10">
      <w:pPr>
        <w:spacing w:line="360" w:lineRule="auto"/>
        <w:contextualSpacing/>
        <w:jc w:val="both"/>
        <w:rPr>
          <w:rFonts w:ascii="Times New Roman" w:hAnsi="Times New Roman" w:cs="Times New Roman"/>
          <w:sz w:val="26"/>
          <w:szCs w:val="26"/>
        </w:rPr>
      </w:pPr>
    </w:p>
    <w:p w:rsidR="00A63C10" w:rsidRDefault="00A63C10" w:rsidP="00A63C10">
      <w:pPr>
        <w:spacing w:line="360" w:lineRule="auto"/>
        <w:contextualSpacing/>
        <w:jc w:val="both"/>
        <w:rPr>
          <w:rFonts w:ascii="Times New Roman" w:hAnsi="Times New Roman" w:cs="Times New Roman"/>
          <w:sz w:val="26"/>
          <w:szCs w:val="26"/>
        </w:rPr>
      </w:pPr>
    </w:p>
    <w:p w:rsidR="00A63C10" w:rsidRPr="008862B4" w:rsidRDefault="00A63C10" w:rsidP="00A63C10">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I AGREE</w:t>
      </w:r>
      <w:r>
        <w:rPr>
          <w:rFonts w:ascii="Times New Roman" w:hAnsi="Times New Roman" w:cs="Times New Roman"/>
          <w:sz w:val="26"/>
          <w:szCs w:val="26"/>
        </w:rPr>
        <w:tab/>
      </w:r>
      <w:r>
        <w:rPr>
          <w:rFonts w:ascii="Times New Roman" w:hAnsi="Times New Roman" w:cs="Times New Roman"/>
          <w:sz w:val="26"/>
          <w:szCs w:val="26"/>
        </w:rPr>
        <w:tab/>
        <w:t>:</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__________________________</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00F27898">
        <w:rPr>
          <w:rFonts w:ascii="Times New Roman" w:hAnsi="Times New Roman" w:cs="Times New Roman"/>
          <w:sz w:val="26"/>
          <w:szCs w:val="26"/>
        </w:rPr>
        <w:t>M.C.B. MAPHALALA</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JUSTICE OF APPEAL</w:t>
      </w:r>
    </w:p>
    <w:p w:rsidR="00A63C10" w:rsidRPr="002E4B46" w:rsidRDefault="00A63C10" w:rsidP="00A63C10">
      <w:pPr>
        <w:spacing w:line="360" w:lineRule="auto"/>
        <w:contextualSpacing/>
        <w:jc w:val="both"/>
        <w:rPr>
          <w:rFonts w:ascii="Times New Roman" w:hAnsi="Times New Roman" w:cs="Times New Roman"/>
          <w:sz w:val="26"/>
          <w:szCs w:val="26"/>
        </w:rPr>
      </w:pPr>
    </w:p>
    <w:p w:rsidR="00A63C10" w:rsidRDefault="00A63C10" w:rsidP="00A63C10">
      <w:pPr>
        <w:spacing w:line="360" w:lineRule="auto"/>
        <w:contextualSpacing/>
        <w:jc w:val="both"/>
        <w:rPr>
          <w:rFonts w:ascii="Times New Roman" w:hAnsi="Times New Roman" w:cs="Times New Roman"/>
          <w:sz w:val="26"/>
          <w:szCs w:val="26"/>
        </w:rPr>
      </w:pPr>
    </w:p>
    <w:p w:rsidR="006934C7" w:rsidRDefault="006934C7" w:rsidP="00A63C10">
      <w:pPr>
        <w:spacing w:line="360" w:lineRule="auto"/>
        <w:contextualSpacing/>
        <w:jc w:val="both"/>
        <w:rPr>
          <w:rFonts w:ascii="Times New Roman" w:hAnsi="Times New Roman" w:cs="Times New Roman"/>
          <w:sz w:val="26"/>
          <w:szCs w:val="26"/>
        </w:rPr>
      </w:pPr>
    </w:p>
    <w:p w:rsidR="006934C7" w:rsidRDefault="006934C7" w:rsidP="00A63C10">
      <w:pPr>
        <w:spacing w:line="360" w:lineRule="auto"/>
        <w:contextualSpacing/>
        <w:jc w:val="both"/>
        <w:rPr>
          <w:rFonts w:ascii="Times New Roman" w:hAnsi="Times New Roman" w:cs="Times New Roman"/>
          <w:sz w:val="26"/>
          <w:szCs w:val="26"/>
        </w:rPr>
      </w:pPr>
    </w:p>
    <w:p w:rsidR="006934C7" w:rsidRDefault="006934C7" w:rsidP="00A63C10">
      <w:pPr>
        <w:spacing w:line="360" w:lineRule="auto"/>
        <w:contextualSpacing/>
        <w:jc w:val="both"/>
        <w:rPr>
          <w:rFonts w:ascii="Times New Roman" w:hAnsi="Times New Roman" w:cs="Times New Roman"/>
          <w:sz w:val="26"/>
          <w:szCs w:val="26"/>
        </w:rPr>
      </w:pPr>
    </w:p>
    <w:p w:rsidR="006934C7" w:rsidRDefault="006934C7" w:rsidP="00A63C10">
      <w:pPr>
        <w:spacing w:line="360" w:lineRule="auto"/>
        <w:contextualSpacing/>
        <w:jc w:val="both"/>
        <w:rPr>
          <w:rFonts w:ascii="Times New Roman" w:hAnsi="Times New Roman" w:cs="Times New Roman"/>
          <w:sz w:val="26"/>
          <w:szCs w:val="26"/>
        </w:rPr>
      </w:pPr>
    </w:p>
    <w:p w:rsidR="006934C7" w:rsidRDefault="006934C7" w:rsidP="00A63C10">
      <w:pPr>
        <w:spacing w:line="360" w:lineRule="auto"/>
        <w:contextualSpacing/>
        <w:jc w:val="both"/>
        <w:rPr>
          <w:rFonts w:ascii="Times New Roman" w:hAnsi="Times New Roman" w:cs="Times New Roman"/>
          <w:sz w:val="26"/>
          <w:szCs w:val="26"/>
        </w:rPr>
      </w:pPr>
    </w:p>
    <w:p w:rsidR="00A63C10" w:rsidRPr="002E4B46" w:rsidRDefault="00A63C10" w:rsidP="00A63C10">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I AGREE</w:t>
      </w:r>
      <w:r>
        <w:rPr>
          <w:rFonts w:ascii="Times New Roman" w:hAnsi="Times New Roman" w:cs="Times New Roman"/>
          <w:sz w:val="26"/>
          <w:szCs w:val="26"/>
        </w:rPr>
        <w:tab/>
      </w:r>
      <w:r>
        <w:rPr>
          <w:rFonts w:ascii="Times New Roman" w:hAnsi="Times New Roman" w:cs="Times New Roman"/>
          <w:sz w:val="26"/>
          <w:szCs w:val="26"/>
        </w:rPr>
        <w:tab/>
        <w:t>:</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__________________________</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00F27898">
        <w:rPr>
          <w:rFonts w:ascii="Times New Roman" w:hAnsi="Times New Roman" w:cs="Times New Roman"/>
          <w:sz w:val="26"/>
          <w:szCs w:val="26"/>
        </w:rPr>
        <w:t>DR. B.J. ODOKI</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JUSTICE OF APPEAL</w:t>
      </w:r>
    </w:p>
    <w:p w:rsidR="00A63C10" w:rsidRPr="002E4B46" w:rsidRDefault="00A63C10" w:rsidP="00A63C10">
      <w:pPr>
        <w:spacing w:line="360" w:lineRule="auto"/>
        <w:contextualSpacing/>
        <w:jc w:val="both"/>
        <w:rPr>
          <w:rFonts w:ascii="Times New Roman" w:hAnsi="Times New Roman" w:cs="Times New Roman"/>
          <w:sz w:val="26"/>
          <w:szCs w:val="26"/>
        </w:rPr>
      </w:pPr>
    </w:p>
    <w:p w:rsidR="00A63C10" w:rsidRDefault="00A63C10" w:rsidP="00A63C10">
      <w:pPr>
        <w:spacing w:line="480" w:lineRule="auto"/>
        <w:contextualSpacing/>
        <w:jc w:val="both"/>
        <w:rPr>
          <w:rFonts w:ascii="Times New Roman" w:hAnsi="Times New Roman" w:cs="Times New Roman"/>
          <w:sz w:val="26"/>
          <w:szCs w:val="26"/>
        </w:rPr>
      </w:pPr>
    </w:p>
    <w:p w:rsidR="00A63C10" w:rsidRDefault="00A63C10" w:rsidP="00A63C10">
      <w:pPr>
        <w:spacing w:line="480" w:lineRule="auto"/>
        <w:contextualSpacing/>
        <w:jc w:val="both"/>
        <w:rPr>
          <w:rFonts w:ascii="Times New Roman" w:hAnsi="Times New Roman" w:cs="Times New Roman"/>
          <w:b/>
          <w:sz w:val="26"/>
          <w:szCs w:val="26"/>
        </w:rPr>
      </w:pPr>
      <w:r w:rsidRPr="002E4B46">
        <w:rPr>
          <w:rFonts w:ascii="Times New Roman" w:hAnsi="Times New Roman" w:cs="Times New Roman"/>
          <w:b/>
          <w:sz w:val="26"/>
          <w:szCs w:val="26"/>
        </w:rPr>
        <w:t xml:space="preserve">FOR THE </w:t>
      </w:r>
      <w:r w:rsidR="005D103D">
        <w:rPr>
          <w:rFonts w:ascii="Times New Roman" w:hAnsi="Times New Roman" w:cs="Times New Roman"/>
          <w:b/>
          <w:sz w:val="26"/>
          <w:szCs w:val="26"/>
        </w:rPr>
        <w:t>1</w:t>
      </w:r>
      <w:r w:rsidR="005D103D">
        <w:rPr>
          <w:rFonts w:ascii="Times New Roman" w:hAnsi="Times New Roman" w:cs="Times New Roman"/>
          <w:b/>
          <w:sz w:val="26"/>
          <w:szCs w:val="26"/>
          <w:vertAlign w:val="superscript"/>
        </w:rPr>
        <w:t xml:space="preserve">ST </w:t>
      </w:r>
      <w:r w:rsidR="005D103D">
        <w:rPr>
          <w:rFonts w:ascii="Times New Roman" w:hAnsi="Times New Roman" w:cs="Times New Roman"/>
          <w:b/>
          <w:sz w:val="26"/>
          <w:szCs w:val="26"/>
        </w:rPr>
        <w:t>&amp; 2</w:t>
      </w:r>
      <w:r w:rsidR="005D103D" w:rsidRPr="005D103D">
        <w:rPr>
          <w:rFonts w:ascii="Times New Roman" w:hAnsi="Times New Roman" w:cs="Times New Roman"/>
          <w:b/>
          <w:sz w:val="26"/>
          <w:szCs w:val="26"/>
          <w:vertAlign w:val="superscript"/>
        </w:rPr>
        <w:t>ND</w:t>
      </w:r>
      <w:r w:rsidR="005D103D">
        <w:rPr>
          <w:rFonts w:ascii="Times New Roman" w:hAnsi="Times New Roman" w:cs="Times New Roman"/>
          <w:b/>
          <w:sz w:val="26"/>
          <w:szCs w:val="26"/>
        </w:rPr>
        <w:t xml:space="preserve"> </w:t>
      </w:r>
      <w:r w:rsidRPr="002E4B46">
        <w:rPr>
          <w:rFonts w:ascii="Times New Roman" w:hAnsi="Times New Roman" w:cs="Times New Roman"/>
          <w:b/>
          <w:sz w:val="26"/>
          <w:szCs w:val="26"/>
        </w:rPr>
        <w:t>APPELLANT</w:t>
      </w:r>
      <w:r w:rsidR="005D103D">
        <w:rPr>
          <w:rFonts w:ascii="Times New Roman" w:hAnsi="Times New Roman" w:cs="Times New Roman"/>
          <w:b/>
          <w:sz w:val="26"/>
          <w:szCs w:val="26"/>
        </w:rPr>
        <w:t>S</w:t>
      </w:r>
      <w:r>
        <w:rPr>
          <w:rFonts w:ascii="Times New Roman" w:hAnsi="Times New Roman" w:cs="Times New Roman"/>
          <w:b/>
          <w:sz w:val="26"/>
          <w:szCs w:val="26"/>
        </w:rPr>
        <w:tab/>
      </w:r>
      <w:r>
        <w:rPr>
          <w:rFonts w:ascii="Times New Roman" w:hAnsi="Times New Roman" w:cs="Times New Roman"/>
          <w:b/>
          <w:sz w:val="26"/>
          <w:szCs w:val="26"/>
        </w:rPr>
        <w:tab/>
      </w:r>
      <w:r w:rsidRPr="002E4B46">
        <w:rPr>
          <w:rFonts w:ascii="Times New Roman" w:hAnsi="Times New Roman" w:cs="Times New Roman"/>
          <w:b/>
          <w:sz w:val="26"/>
          <w:szCs w:val="26"/>
        </w:rPr>
        <w:t>:</w:t>
      </w:r>
      <w:r>
        <w:rPr>
          <w:rFonts w:ascii="Times New Roman" w:hAnsi="Times New Roman" w:cs="Times New Roman"/>
          <w:b/>
          <w:sz w:val="26"/>
          <w:szCs w:val="26"/>
        </w:rPr>
        <w:tab/>
      </w:r>
      <w:r w:rsidR="005D103D">
        <w:rPr>
          <w:rFonts w:ascii="Times New Roman" w:hAnsi="Times New Roman" w:cs="Times New Roman"/>
          <w:b/>
          <w:sz w:val="26"/>
          <w:szCs w:val="26"/>
        </w:rPr>
        <w:t>Mr. C.E. Watt-Prince</w:t>
      </w:r>
      <w:r w:rsidR="006934C7">
        <w:rPr>
          <w:rFonts w:ascii="Times New Roman" w:hAnsi="Times New Roman" w:cs="Times New Roman"/>
          <w:b/>
          <w:sz w:val="26"/>
          <w:szCs w:val="26"/>
        </w:rPr>
        <w:t xml:space="preserve"> SC</w:t>
      </w:r>
    </w:p>
    <w:p w:rsidR="005D103D" w:rsidRPr="002E4B46" w:rsidRDefault="005D103D" w:rsidP="00A63C10">
      <w:pPr>
        <w:spacing w:line="480" w:lineRule="auto"/>
        <w:contextualSpacing/>
        <w:jc w:val="both"/>
        <w:rPr>
          <w:rFonts w:ascii="Times New Roman" w:hAnsi="Times New Roman" w:cs="Times New Roman"/>
          <w:sz w:val="26"/>
          <w:szCs w:val="26"/>
        </w:rPr>
      </w:pPr>
      <w:r>
        <w:rPr>
          <w:rFonts w:ascii="Times New Roman" w:hAnsi="Times New Roman" w:cs="Times New Roman"/>
          <w:b/>
          <w:sz w:val="26"/>
          <w:szCs w:val="26"/>
        </w:rPr>
        <w:t>FOR THE 3</w:t>
      </w:r>
      <w:r w:rsidRPr="005D103D">
        <w:rPr>
          <w:rFonts w:ascii="Times New Roman" w:hAnsi="Times New Roman" w:cs="Times New Roman"/>
          <w:b/>
          <w:sz w:val="26"/>
          <w:szCs w:val="26"/>
          <w:vertAlign w:val="superscript"/>
        </w:rPr>
        <w:t>RD</w:t>
      </w:r>
      <w:r>
        <w:rPr>
          <w:rFonts w:ascii="Times New Roman" w:hAnsi="Times New Roman" w:cs="Times New Roman"/>
          <w:b/>
          <w:sz w:val="26"/>
          <w:szCs w:val="26"/>
        </w:rPr>
        <w:t xml:space="preserve"> APPELLANT</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w:t>
      </w:r>
      <w:r>
        <w:rPr>
          <w:rFonts w:ascii="Times New Roman" w:hAnsi="Times New Roman" w:cs="Times New Roman"/>
          <w:b/>
          <w:sz w:val="26"/>
          <w:szCs w:val="26"/>
        </w:rPr>
        <w:tab/>
        <w:t>Mr. Z. Jele</w:t>
      </w:r>
    </w:p>
    <w:p w:rsidR="00A63C10" w:rsidRDefault="00A63C10" w:rsidP="00A63C10">
      <w:pPr>
        <w:spacing w:line="480" w:lineRule="auto"/>
        <w:contextualSpacing/>
        <w:jc w:val="both"/>
        <w:rPr>
          <w:rFonts w:ascii="Times New Roman" w:hAnsi="Times New Roman" w:cs="Times New Roman"/>
          <w:b/>
          <w:sz w:val="26"/>
          <w:szCs w:val="26"/>
        </w:rPr>
      </w:pPr>
      <w:r w:rsidRPr="002E4B46">
        <w:rPr>
          <w:rFonts w:ascii="Times New Roman" w:hAnsi="Times New Roman" w:cs="Times New Roman"/>
          <w:b/>
          <w:sz w:val="26"/>
          <w:szCs w:val="26"/>
        </w:rPr>
        <w:t xml:space="preserve">FOR THE </w:t>
      </w:r>
      <w:r w:rsidR="005D103D">
        <w:rPr>
          <w:rFonts w:ascii="Times New Roman" w:hAnsi="Times New Roman" w:cs="Times New Roman"/>
          <w:b/>
          <w:sz w:val="26"/>
          <w:szCs w:val="26"/>
        </w:rPr>
        <w:t>1</w:t>
      </w:r>
      <w:r w:rsidR="005D103D" w:rsidRPr="005D103D">
        <w:rPr>
          <w:rFonts w:ascii="Times New Roman" w:hAnsi="Times New Roman" w:cs="Times New Roman"/>
          <w:b/>
          <w:sz w:val="26"/>
          <w:szCs w:val="26"/>
          <w:vertAlign w:val="superscript"/>
        </w:rPr>
        <w:t>st</w:t>
      </w:r>
      <w:r w:rsidR="005D103D">
        <w:rPr>
          <w:rFonts w:ascii="Times New Roman" w:hAnsi="Times New Roman" w:cs="Times New Roman"/>
          <w:b/>
          <w:sz w:val="26"/>
          <w:szCs w:val="26"/>
        </w:rPr>
        <w:t xml:space="preserve"> RESPONDENT</w:t>
      </w:r>
      <w:r>
        <w:rPr>
          <w:rFonts w:ascii="Times New Roman" w:hAnsi="Times New Roman" w:cs="Times New Roman"/>
          <w:b/>
          <w:sz w:val="26"/>
          <w:szCs w:val="26"/>
        </w:rPr>
        <w:tab/>
      </w:r>
      <w:r w:rsidR="005D103D">
        <w:rPr>
          <w:rFonts w:ascii="Times New Roman" w:hAnsi="Times New Roman" w:cs="Times New Roman"/>
          <w:b/>
          <w:sz w:val="26"/>
          <w:szCs w:val="26"/>
        </w:rPr>
        <w:tab/>
      </w:r>
      <w:r w:rsidR="005D103D">
        <w:rPr>
          <w:rFonts w:ascii="Times New Roman" w:hAnsi="Times New Roman" w:cs="Times New Roman"/>
          <w:b/>
          <w:sz w:val="26"/>
          <w:szCs w:val="26"/>
        </w:rPr>
        <w:tab/>
      </w:r>
      <w:r w:rsidRPr="002E4B46">
        <w:rPr>
          <w:rFonts w:ascii="Times New Roman" w:hAnsi="Times New Roman" w:cs="Times New Roman"/>
          <w:b/>
          <w:sz w:val="26"/>
          <w:szCs w:val="26"/>
        </w:rPr>
        <w:t>:</w:t>
      </w:r>
      <w:r w:rsidRPr="002E4B46">
        <w:rPr>
          <w:rFonts w:ascii="Times New Roman" w:hAnsi="Times New Roman" w:cs="Times New Roman"/>
          <w:b/>
          <w:sz w:val="26"/>
          <w:szCs w:val="26"/>
        </w:rPr>
        <w:tab/>
      </w:r>
      <w:r w:rsidR="006934C7">
        <w:rPr>
          <w:rFonts w:ascii="Times New Roman" w:hAnsi="Times New Roman" w:cs="Times New Roman"/>
          <w:b/>
          <w:sz w:val="26"/>
          <w:szCs w:val="26"/>
        </w:rPr>
        <w:t xml:space="preserve">Mr. </w:t>
      </w:r>
      <w:r w:rsidR="005D103D">
        <w:rPr>
          <w:rFonts w:ascii="Times New Roman" w:hAnsi="Times New Roman" w:cs="Times New Roman"/>
          <w:b/>
          <w:sz w:val="26"/>
          <w:szCs w:val="26"/>
        </w:rPr>
        <w:t>A</w:t>
      </w:r>
      <w:r w:rsidR="006934C7">
        <w:rPr>
          <w:rFonts w:ascii="Times New Roman" w:hAnsi="Times New Roman" w:cs="Times New Roman"/>
          <w:b/>
          <w:sz w:val="26"/>
          <w:szCs w:val="26"/>
        </w:rPr>
        <w:t xml:space="preserve">. </w:t>
      </w:r>
      <w:r w:rsidR="005D103D">
        <w:rPr>
          <w:rFonts w:ascii="Times New Roman" w:hAnsi="Times New Roman" w:cs="Times New Roman"/>
          <w:b/>
          <w:sz w:val="26"/>
          <w:szCs w:val="26"/>
        </w:rPr>
        <w:t>Redding SC</w:t>
      </w:r>
    </w:p>
    <w:p w:rsidR="005D103D" w:rsidRPr="002E4B46" w:rsidRDefault="005D103D" w:rsidP="00A63C10">
      <w:pPr>
        <w:spacing w:line="480" w:lineRule="auto"/>
        <w:contextualSpacing/>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with </w:t>
      </w:r>
      <w:r w:rsidR="006934C7">
        <w:rPr>
          <w:rFonts w:ascii="Times New Roman" w:hAnsi="Times New Roman" w:cs="Times New Roman"/>
          <w:b/>
          <w:sz w:val="26"/>
          <w:szCs w:val="26"/>
        </w:rPr>
        <w:t xml:space="preserve">Mr. </w:t>
      </w:r>
      <w:r>
        <w:rPr>
          <w:rFonts w:ascii="Times New Roman" w:hAnsi="Times New Roman" w:cs="Times New Roman"/>
          <w:b/>
          <w:sz w:val="26"/>
          <w:szCs w:val="26"/>
        </w:rPr>
        <w:t>D</w:t>
      </w:r>
      <w:r w:rsidR="006934C7">
        <w:rPr>
          <w:rFonts w:ascii="Times New Roman" w:hAnsi="Times New Roman" w:cs="Times New Roman"/>
          <w:b/>
          <w:sz w:val="26"/>
          <w:szCs w:val="26"/>
        </w:rPr>
        <w:t>.</w:t>
      </w:r>
      <w:r>
        <w:rPr>
          <w:rFonts w:ascii="Times New Roman" w:hAnsi="Times New Roman" w:cs="Times New Roman"/>
          <w:b/>
          <w:sz w:val="26"/>
          <w:szCs w:val="26"/>
        </w:rPr>
        <w:t xml:space="preserve"> Vetten</w:t>
      </w:r>
    </w:p>
    <w:p w:rsidR="00A63C10" w:rsidRPr="008862B4" w:rsidRDefault="00A63C10" w:rsidP="00A63C10"/>
    <w:p w:rsidR="001C7EAC" w:rsidRDefault="001C7EAC"/>
    <w:sectPr w:rsidR="001C7EAC" w:rsidSect="00140CA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395" w:rsidRDefault="00A95395" w:rsidP="000C0DD6">
      <w:pPr>
        <w:spacing w:after="0" w:line="240" w:lineRule="auto"/>
      </w:pPr>
      <w:r>
        <w:separator/>
      </w:r>
    </w:p>
  </w:endnote>
  <w:endnote w:type="continuationSeparator" w:id="0">
    <w:p w:rsidR="00A95395" w:rsidRDefault="00A95395" w:rsidP="000C0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704"/>
      <w:docPartObj>
        <w:docPartGallery w:val="Page Numbers (Bottom of Page)"/>
        <w:docPartUnique/>
      </w:docPartObj>
    </w:sdtPr>
    <w:sdtContent>
      <w:p w:rsidR="003C0022" w:rsidRDefault="00D065C5">
        <w:pPr>
          <w:pStyle w:val="Footer"/>
          <w:jc w:val="center"/>
        </w:pPr>
        <w:fldSimple w:instr=" PAGE   \* MERGEFORMAT ">
          <w:r w:rsidR="008A17A6">
            <w:rPr>
              <w:noProof/>
            </w:rPr>
            <w:t>2</w:t>
          </w:r>
        </w:fldSimple>
      </w:p>
    </w:sdtContent>
  </w:sdt>
  <w:p w:rsidR="003C0022" w:rsidRDefault="003C00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395" w:rsidRDefault="00A95395" w:rsidP="000C0DD6">
      <w:pPr>
        <w:spacing w:after="0" w:line="240" w:lineRule="auto"/>
      </w:pPr>
      <w:r>
        <w:separator/>
      </w:r>
    </w:p>
  </w:footnote>
  <w:footnote w:type="continuationSeparator" w:id="0">
    <w:p w:rsidR="00A95395" w:rsidRDefault="00A95395" w:rsidP="000C0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20DF"/>
    <w:multiLevelType w:val="hybridMultilevel"/>
    <w:tmpl w:val="989404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810392D"/>
    <w:multiLevelType w:val="hybridMultilevel"/>
    <w:tmpl w:val="4B2E7D0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A63C10"/>
    <w:rsid w:val="00021989"/>
    <w:rsid w:val="00037157"/>
    <w:rsid w:val="000439BE"/>
    <w:rsid w:val="000A2C03"/>
    <w:rsid w:val="000C0DD6"/>
    <w:rsid w:val="000D6C26"/>
    <w:rsid w:val="001142BE"/>
    <w:rsid w:val="00133971"/>
    <w:rsid w:val="001C7EAC"/>
    <w:rsid w:val="002557D8"/>
    <w:rsid w:val="002C57C8"/>
    <w:rsid w:val="003218A2"/>
    <w:rsid w:val="0036239F"/>
    <w:rsid w:val="003A1ABC"/>
    <w:rsid w:val="003C0022"/>
    <w:rsid w:val="003C1216"/>
    <w:rsid w:val="003D3BE2"/>
    <w:rsid w:val="00434129"/>
    <w:rsid w:val="004753D2"/>
    <w:rsid w:val="004D1D99"/>
    <w:rsid w:val="004E661E"/>
    <w:rsid w:val="004F7734"/>
    <w:rsid w:val="00542BAB"/>
    <w:rsid w:val="005641A5"/>
    <w:rsid w:val="005C0DFE"/>
    <w:rsid w:val="005D103D"/>
    <w:rsid w:val="00631DEC"/>
    <w:rsid w:val="00642AF9"/>
    <w:rsid w:val="00652832"/>
    <w:rsid w:val="006601AC"/>
    <w:rsid w:val="006632AF"/>
    <w:rsid w:val="00684A47"/>
    <w:rsid w:val="006934C7"/>
    <w:rsid w:val="0072101F"/>
    <w:rsid w:val="00786499"/>
    <w:rsid w:val="008054F7"/>
    <w:rsid w:val="00873CC2"/>
    <w:rsid w:val="00896844"/>
    <w:rsid w:val="008A17A6"/>
    <w:rsid w:val="008C7925"/>
    <w:rsid w:val="00910CFC"/>
    <w:rsid w:val="00941737"/>
    <w:rsid w:val="00971454"/>
    <w:rsid w:val="00980173"/>
    <w:rsid w:val="009875E5"/>
    <w:rsid w:val="009A61AE"/>
    <w:rsid w:val="009E700C"/>
    <w:rsid w:val="00A00ECC"/>
    <w:rsid w:val="00A63C10"/>
    <w:rsid w:val="00A95395"/>
    <w:rsid w:val="00AB01CF"/>
    <w:rsid w:val="00AC6DFA"/>
    <w:rsid w:val="00B1271D"/>
    <w:rsid w:val="00B21EAA"/>
    <w:rsid w:val="00B85064"/>
    <w:rsid w:val="00BB110B"/>
    <w:rsid w:val="00C01467"/>
    <w:rsid w:val="00C01A78"/>
    <w:rsid w:val="00C62ABD"/>
    <w:rsid w:val="00C71C83"/>
    <w:rsid w:val="00CC2770"/>
    <w:rsid w:val="00D065C5"/>
    <w:rsid w:val="00D11F0D"/>
    <w:rsid w:val="00DC090A"/>
    <w:rsid w:val="00DF28F5"/>
    <w:rsid w:val="00E3660B"/>
    <w:rsid w:val="00E438EC"/>
    <w:rsid w:val="00EB7D6E"/>
    <w:rsid w:val="00EE74CA"/>
    <w:rsid w:val="00EF713F"/>
    <w:rsid w:val="00F00E2F"/>
    <w:rsid w:val="00F27898"/>
    <w:rsid w:val="00F637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D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0DD6"/>
  </w:style>
  <w:style w:type="paragraph" w:styleId="Footer">
    <w:name w:val="footer"/>
    <w:basedOn w:val="Normal"/>
    <w:link w:val="FooterChar"/>
    <w:uiPriority w:val="99"/>
    <w:unhideWhenUsed/>
    <w:rsid w:val="000C0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DD6"/>
  </w:style>
  <w:style w:type="paragraph" w:styleId="ListParagraph">
    <w:name w:val="List Paragraph"/>
    <w:basedOn w:val="Normal"/>
    <w:uiPriority w:val="34"/>
    <w:qFormat/>
    <w:rsid w:val="00631D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2014-11-19T06:52:00Z</cp:lastPrinted>
  <dcterms:created xsi:type="dcterms:W3CDTF">2014-12-03T10:47:00Z</dcterms:created>
  <dcterms:modified xsi:type="dcterms:W3CDTF">2014-12-03T10:47:00Z</dcterms:modified>
</cp:coreProperties>
</file>