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AE" w:rsidRDefault="00AD1FAE" w:rsidP="00AD1FAE">
      <w:pPr>
        <w:ind w:left="2160" w:firstLine="720"/>
        <w:rPr>
          <w:rFonts w:ascii="Bookman Old Style" w:hAnsi="Bookman Old Style"/>
        </w:rPr>
      </w:pPr>
      <w:r>
        <w:rPr>
          <w:rFonts w:ascii="Bookman Old Style" w:hAnsi="Bookman Old Style"/>
        </w:rPr>
        <w:t xml:space="preserve">      </w:t>
      </w:r>
      <w:r>
        <w:rPr>
          <w:rFonts w:ascii="Bookman Old Style" w:hAnsi="Bookman Old Style"/>
          <w:noProof/>
          <w:lang w:val="en-ZA" w:eastAsia="en-ZA"/>
        </w:rPr>
        <w:drawing>
          <wp:inline distT="0" distB="0" distL="0" distR="0">
            <wp:extent cx="1076325" cy="687652"/>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076325" cy="687652"/>
                    </a:xfrm>
                    <a:prstGeom prst="rect">
                      <a:avLst/>
                    </a:prstGeom>
                    <a:noFill/>
                    <a:ln w="9525">
                      <a:noFill/>
                      <a:miter lim="800000"/>
                      <a:headEnd/>
                      <a:tailEnd/>
                    </a:ln>
                  </pic:spPr>
                </pic:pic>
              </a:graphicData>
            </a:graphic>
          </wp:inline>
        </w:drawing>
      </w:r>
    </w:p>
    <w:p w:rsidR="00AD1FAE" w:rsidRPr="000C4306" w:rsidRDefault="00AD1FAE" w:rsidP="00AD1FAE">
      <w:pPr>
        <w:ind w:left="2160" w:firstLine="720"/>
        <w:jc w:val="both"/>
        <w:rPr>
          <w:rFonts w:ascii="Bookman Old Style" w:hAnsi="Bookman Old Style"/>
        </w:rPr>
      </w:pPr>
    </w:p>
    <w:p w:rsidR="00AD1FAE" w:rsidRDefault="00AD1FAE" w:rsidP="00AD1FAE">
      <w:pPr>
        <w:jc w:val="center"/>
        <w:rPr>
          <w:b/>
          <w:sz w:val="28"/>
          <w:szCs w:val="28"/>
        </w:rPr>
      </w:pPr>
      <w:r w:rsidRPr="00DA65C8">
        <w:rPr>
          <w:b/>
          <w:sz w:val="28"/>
          <w:szCs w:val="28"/>
        </w:rPr>
        <w:t xml:space="preserve">IN THE SUPREME COURT OF </w:t>
      </w:r>
      <w:smartTag w:uri="urn:schemas-microsoft-com:office:smarttags" w:element="place">
        <w:smartTag w:uri="urn:schemas-microsoft-com:office:smarttags" w:element="country-region">
          <w:r w:rsidRPr="00DA65C8">
            <w:rPr>
              <w:b/>
              <w:sz w:val="28"/>
              <w:szCs w:val="28"/>
            </w:rPr>
            <w:t>SWAZILAND</w:t>
          </w:r>
        </w:smartTag>
      </w:smartTag>
    </w:p>
    <w:p w:rsidR="00AD1FAE" w:rsidRPr="00DA65C8" w:rsidRDefault="00AD1FAE" w:rsidP="00AD1FAE">
      <w:pPr>
        <w:jc w:val="center"/>
        <w:rPr>
          <w:b/>
          <w:sz w:val="28"/>
          <w:szCs w:val="28"/>
        </w:rPr>
      </w:pPr>
    </w:p>
    <w:p w:rsidR="00AD1FAE" w:rsidRPr="00DA65C8" w:rsidRDefault="00AD1FAE" w:rsidP="00AD1FAE">
      <w:pPr>
        <w:jc w:val="center"/>
        <w:rPr>
          <w:b/>
          <w:sz w:val="28"/>
          <w:szCs w:val="28"/>
        </w:rPr>
      </w:pPr>
      <w:r>
        <w:rPr>
          <w:b/>
          <w:sz w:val="28"/>
          <w:szCs w:val="28"/>
        </w:rPr>
        <w:t>JUDGMENT</w:t>
      </w:r>
    </w:p>
    <w:p w:rsidR="00AD1FAE" w:rsidRPr="00657E83" w:rsidRDefault="00AD1FAE" w:rsidP="00AD1FAE">
      <w:pPr>
        <w:jc w:val="both"/>
        <w:rPr>
          <w:b/>
          <w:sz w:val="26"/>
          <w:szCs w:val="26"/>
          <w:u w:val="single"/>
          <w:lang w:val="en-CA"/>
        </w:rPr>
      </w:pPr>
    </w:p>
    <w:p w:rsidR="00AD1FAE" w:rsidRPr="00657E83" w:rsidRDefault="00AD1FAE" w:rsidP="00276945">
      <w:pPr>
        <w:rPr>
          <w:sz w:val="26"/>
          <w:szCs w:val="26"/>
          <w:lang w:val="en-CA"/>
        </w:rPr>
      </w:pP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00276945" w:rsidRPr="00276945">
        <w:rPr>
          <w:sz w:val="26"/>
          <w:szCs w:val="26"/>
          <w:lang w:val="en-CA"/>
        </w:rPr>
        <w:t>C</w:t>
      </w:r>
      <w:r w:rsidR="003126EE">
        <w:rPr>
          <w:sz w:val="26"/>
          <w:szCs w:val="26"/>
          <w:lang w:val="en-CA"/>
        </w:rPr>
        <w:t xml:space="preserve">ivil </w:t>
      </w:r>
      <w:r w:rsidR="00276945" w:rsidRPr="00276945">
        <w:rPr>
          <w:sz w:val="26"/>
          <w:szCs w:val="26"/>
          <w:lang w:val="en-CA"/>
        </w:rPr>
        <w:t>Appeal</w:t>
      </w:r>
      <w:r w:rsidR="00276945">
        <w:rPr>
          <w:b/>
          <w:sz w:val="26"/>
          <w:szCs w:val="26"/>
          <w:lang w:val="en-CA"/>
        </w:rPr>
        <w:t xml:space="preserve"> </w:t>
      </w:r>
      <w:r>
        <w:rPr>
          <w:sz w:val="26"/>
          <w:szCs w:val="26"/>
          <w:lang w:val="en-CA"/>
        </w:rPr>
        <w:t>C</w:t>
      </w:r>
      <w:r w:rsidRPr="00657E83">
        <w:rPr>
          <w:sz w:val="26"/>
          <w:szCs w:val="26"/>
          <w:lang w:val="en-CA"/>
        </w:rPr>
        <w:t>ase No:</w:t>
      </w:r>
      <w:r>
        <w:rPr>
          <w:sz w:val="26"/>
          <w:szCs w:val="26"/>
          <w:lang w:val="en-CA"/>
        </w:rPr>
        <w:t xml:space="preserve"> </w:t>
      </w:r>
      <w:r w:rsidR="003126EE">
        <w:rPr>
          <w:sz w:val="26"/>
          <w:szCs w:val="26"/>
          <w:lang w:val="en-CA"/>
        </w:rPr>
        <w:t>62</w:t>
      </w:r>
      <w:r>
        <w:rPr>
          <w:sz w:val="26"/>
          <w:szCs w:val="26"/>
          <w:lang w:val="en-CA"/>
        </w:rPr>
        <w:t>/201</w:t>
      </w:r>
      <w:r w:rsidR="003126EE">
        <w:rPr>
          <w:sz w:val="26"/>
          <w:szCs w:val="26"/>
          <w:lang w:val="en-CA"/>
        </w:rPr>
        <w:t>3</w:t>
      </w:r>
    </w:p>
    <w:p w:rsidR="00AD1FAE" w:rsidRDefault="00AD1FAE" w:rsidP="00AD1FAE">
      <w:pPr>
        <w:spacing w:line="480" w:lineRule="auto"/>
        <w:jc w:val="both"/>
        <w:rPr>
          <w:sz w:val="26"/>
          <w:szCs w:val="26"/>
        </w:rPr>
      </w:pPr>
      <w:r w:rsidRPr="00657E83">
        <w:rPr>
          <w:sz w:val="26"/>
          <w:szCs w:val="26"/>
        </w:rPr>
        <w:t xml:space="preserve">In the </w:t>
      </w:r>
      <w:r w:rsidR="005D1CF7">
        <w:rPr>
          <w:sz w:val="26"/>
          <w:szCs w:val="26"/>
        </w:rPr>
        <w:t>matter</w:t>
      </w:r>
      <w:r w:rsidRPr="00657E83">
        <w:rPr>
          <w:sz w:val="26"/>
          <w:szCs w:val="26"/>
        </w:rPr>
        <w:t xml:space="preserve"> between:</w:t>
      </w:r>
    </w:p>
    <w:p w:rsidR="00AD1FAE" w:rsidRPr="003126EE" w:rsidRDefault="006F73C0" w:rsidP="00FE6863">
      <w:pPr>
        <w:spacing w:line="360" w:lineRule="auto"/>
        <w:jc w:val="both"/>
        <w:rPr>
          <w:b/>
          <w:sz w:val="26"/>
          <w:szCs w:val="26"/>
          <w:lang w:val="fr-FR"/>
        </w:rPr>
      </w:pPr>
      <w:r w:rsidRPr="006E39D8">
        <w:rPr>
          <w:b/>
          <w:sz w:val="26"/>
          <w:szCs w:val="26"/>
          <w:lang w:val="en-ZA"/>
        </w:rPr>
        <w:t xml:space="preserve">NELSON </w:t>
      </w:r>
      <w:r>
        <w:rPr>
          <w:b/>
          <w:sz w:val="26"/>
          <w:szCs w:val="26"/>
          <w:lang w:val="en-ZA"/>
        </w:rPr>
        <w:t>L</w:t>
      </w:r>
      <w:r w:rsidRPr="006E39D8">
        <w:rPr>
          <w:b/>
          <w:sz w:val="26"/>
          <w:szCs w:val="26"/>
          <w:lang w:val="en-ZA"/>
        </w:rPr>
        <w:t xml:space="preserve">OKOTFWAKO </w:t>
      </w:r>
      <w:r w:rsidR="003126EE" w:rsidRPr="006E39D8">
        <w:rPr>
          <w:b/>
          <w:sz w:val="26"/>
          <w:szCs w:val="26"/>
          <w:lang w:val="en-ZA"/>
        </w:rPr>
        <w:t>N.O.</w:t>
      </w:r>
      <w:r w:rsidR="00E138D2" w:rsidRPr="006E39D8">
        <w:rPr>
          <w:b/>
          <w:sz w:val="26"/>
          <w:szCs w:val="26"/>
          <w:lang w:val="en-ZA"/>
        </w:rPr>
        <w:tab/>
      </w:r>
      <w:r w:rsidR="003126EE" w:rsidRPr="006E39D8">
        <w:rPr>
          <w:b/>
          <w:sz w:val="26"/>
          <w:szCs w:val="26"/>
          <w:lang w:val="en-ZA"/>
        </w:rPr>
        <w:tab/>
      </w:r>
      <w:r w:rsidR="003126EE" w:rsidRPr="006E39D8">
        <w:rPr>
          <w:b/>
          <w:sz w:val="26"/>
          <w:szCs w:val="26"/>
          <w:lang w:val="en-ZA"/>
        </w:rPr>
        <w:tab/>
      </w:r>
      <w:r w:rsidR="00FE6863" w:rsidRPr="003126EE">
        <w:rPr>
          <w:b/>
          <w:sz w:val="26"/>
          <w:szCs w:val="26"/>
          <w:lang w:val="fr-FR"/>
        </w:rPr>
        <w:t xml:space="preserve">FIRST </w:t>
      </w:r>
      <w:r w:rsidR="00AD1FAE" w:rsidRPr="003126EE">
        <w:rPr>
          <w:b/>
          <w:sz w:val="26"/>
          <w:szCs w:val="26"/>
          <w:lang w:val="fr-FR"/>
        </w:rPr>
        <w:t>APPELLANT</w:t>
      </w:r>
    </w:p>
    <w:p w:rsidR="00FE6863" w:rsidRDefault="003126EE" w:rsidP="00FE6863">
      <w:pPr>
        <w:spacing w:line="360" w:lineRule="auto"/>
        <w:jc w:val="both"/>
        <w:rPr>
          <w:b/>
          <w:sz w:val="26"/>
          <w:szCs w:val="26"/>
          <w:lang w:val="fr-FR"/>
        </w:rPr>
      </w:pPr>
      <w:r>
        <w:rPr>
          <w:b/>
          <w:sz w:val="26"/>
          <w:szCs w:val="26"/>
          <w:lang w:val="fr-FR"/>
        </w:rPr>
        <w:t>SIPHIWE SIBANDZE</w:t>
      </w:r>
      <w:r>
        <w:rPr>
          <w:b/>
          <w:sz w:val="26"/>
          <w:szCs w:val="26"/>
          <w:lang w:val="fr-FR"/>
        </w:rPr>
        <w:tab/>
      </w:r>
      <w:r>
        <w:rPr>
          <w:b/>
          <w:sz w:val="26"/>
          <w:szCs w:val="26"/>
          <w:lang w:val="fr-FR"/>
        </w:rPr>
        <w:tab/>
      </w:r>
      <w:r>
        <w:rPr>
          <w:b/>
          <w:sz w:val="26"/>
          <w:szCs w:val="26"/>
          <w:lang w:val="fr-FR"/>
        </w:rPr>
        <w:tab/>
      </w:r>
      <w:r w:rsidR="00FE6863" w:rsidRPr="00FE6863">
        <w:rPr>
          <w:b/>
          <w:sz w:val="26"/>
          <w:szCs w:val="26"/>
          <w:lang w:val="fr-FR"/>
        </w:rPr>
        <w:tab/>
      </w:r>
      <w:r w:rsidR="00FE6863" w:rsidRPr="00FE6863">
        <w:rPr>
          <w:b/>
          <w:sz w:val="26"/>
          <w:szCs w:val="26"/>
          <w:lang w:val="fr-FR"/>
        </w:rPr>
        <w:tab/>
        <w:t>SECOND APPELLANT</w:t>
      </w:r>
    </w:p>
    <w:p w:rsidR="003E3251" w:rsidRPr="00FE6863" w:rsidRDefault="00AD1FAE" w:rsidP="00AD1FAE">
      <w:pPr>
        <w:jc w:val="both"/>
        <w:rPr>
          <w:b/>
          <w:sz w:val="26"/>
          <w:szCs w:val="26"/>
          <w:lang w:val="fr-FR"/>
        </w:rPr>
      </w:pPr>
      <w:r w:rsidRPr="00FE6863">
        <w:rPr>
          <w:b/>
          <w:sz w:val="26"/>
          <w:szCs w:val="26"/>
          <w:lang w:val="fr-FR"/>
        </w:rPr>
        <w:t xml:space="preserve"> </w:t>
      </w:r>
      <w:r w:rsidR="00E138D2" w:rsidRPr="00FE6863">
        <w:rPr>
          <w:b/>
          <w:sz w:val="26"/>
          <w:szCs w:val="26"/>
          <w:lang w:val="fr-FR"/>
        </w:rPr>
        <w:tab/>
      </w:r>
    </w:p>
    <w:p w:rsidR="00AD1FAE" w:rsidRPr="00FE6863" w:rsidRDefault="00AD1FAE" w:rsidP="00AD1FAE">
      <w:pPr>
        <w:jc w:val="both"/>
        <w:rPr>
          <w:b/>
          <w:sz w:val="26"/>
          <w:szCs w:val="26"/>
          <w:lang w:val="fr-FR"/>
        </w:rPr>
      </w:pPr>
      <w:r w:rsidRPr="00FE6863">
        <w:rPr>
          <w:b/>
          <w:sz w:val="26"/>
          <w:szCs w:val="26"/>
          <w:lang w:val="fr-FR"/>
        </w:rPr>
        <w:t xml:space="preserve">                                                                                                                                                                                                         </w:t>
      </w:r>
    </w:p>
    <w:p w:rsidR="00AD1FAE" w:rsidRPr="004E213E" w:rsidRDefault="00AD1FAE" w:rsidP="00AD1FAE">
      <w:pPr>
        <w:jc w:val="both"/>
        <w:rPr>
          <w:b/>
          <w:sz w:val="26"/>
          <w:szCs w:val="26"/>
          <w:lang w:val="en-ZA"/>
        </w:rPr>
      </w:pPr>
      <w:r w:rsidRPr="004E213E">
        <w:rPr>
          <w:b/>
          <w:sz w:val="26"/>
          <w:szCs w:val="26"/>
          <w:lang w:val="en-ZA"/>
        </w:rPr>
        <w:t>VS</w:t>
      </w:r>
    </w:p>
    <w:p w:rsidR="00AD1FAE" w:rsidRPr="004E213E" w:rsidRDefault="00AD1FAE" w:rsidP="00AD1FAE">
      <w:pPr>
        <w:jc w:val="both"/>
        <w:rPr>
          <w:b/>
          <w:sz w:val="26"/>
          <w:szCs w:val="26"/>
          <w:lang w:val="en-ZA"/>
        </w:rPr>
      </w:pPr>
    </w:p>
    <w:p w:rsidR="003E3251" w:rsidRPr="004E213E" w:rsidRDefault="003E3251" w:rsidP="00AD1FAE">
      <w:pPr>
        <w:jc w:val="both"/>
        <w:rPr>
          <w:b/>
          <w:sz w:val="26"/>
          <w:szCs w:val="26"/>
          <w:lang w:val="en-ZA"/>
        </w:rPr>
      </w:pPr>
    </w:p>
    <w:p w:rsidR="00AD1FAE" w:rsidRPr="004E213E" w:rsidRDefault="006F73C0" w:rsidP="006F73C0">
      <w:pPr>
        <w:spacing w:line="360" w:lineRule="auto"/>
        <w:jc w:val="both"/>
        <w:rPr>
          <w:b/>
          <w:sz w:val="26"/>
          <w:szCs w:val="26"/>
          <w:lang w:val="en-ZA"/>
        </w:rPr>
      </w:pPr>
      <w:r w:rsidRPr="006F73C0">
        <w:rPr>
          <w:b/>
          <w:sz w:val="26"/>
          <w:szCs w:val="26"/>
          <w:lang w:val="en-ZA"/>
        </w:rPr>
        <w:t>JERRY DUMSANI NXUMALO</w:t>
      </w:r>
      <w:r w:rsidRPr="004E213E">
        <w:rPr>
          <w:b/>
          <w:sz w:val="26"/>
          <w:szCs w:val="26"/>
          <w:lang w:val="en-ZA"/>
        </w:rPr>
        <w:t xml:space="preserve"> </w:t>
      </w:r>
      <w:r w:rsidR="00AD1FAE" w:rsidRPr="004E213E">
        <w:rPr>
          <w:b/>
          <w:sz w:val="26"/>
          <w:szCs w:val="26"/>
          <w:lang w:val="en-ZA"/>
        </w:rPr>
        <w:tab/>
      </w:r>
      <w:r w:rsidR="00AD1FAE" w:rsidRPr="004E213E">
        <w:rPr>
          <w:b/>
          <w:sz w:val="26"/>
          <w:szCs w:val="26"/>
          <w:lang w:val="en-ZA"/>
        </w:rPr>
        <w:tab/>
      </w:r>
      <w:r w:rsidR="00AD1FAE" w:rsidRPr="004E213E">
        <w:rPr>
          <w:b/>
          <w:sz w:val="26"/>
          <w:szCs w:val="26"/>
          <w:lang w:val="en-ZA"/>
        </w:rPr>
        <w:tab/>
      </w:r>
      <w:r>
        <w:rPr>
          <w:b/>
          <w:sz w:val="26"/>
          <w:szCs w:val="26"/>
          <w:lang w:val="en-ZA"/>
        </w:rPr>
        <w:t xml:space="preserve">FIRST </w:t>
      </w:r>
      <w:r w:rsidR="00AD1FAE" w:rsidRPr="004E213E">
        <w:rPr>
          <w:b/>
          <w:sz w:val="26"/>
          <w:szCs w:val="26"/>
          <w:lang w:val="en-ZA"/>
        </w:rPr>
        <w:t>RESPONDENT</w:t>
      </w:r>
    </w:p>
    <w:p w:rsidR="00AD1FAE" w:rsidRPr="004E213E" w:rsidRDefault="006F73C0" w:rsidP="006F73C0">
      <w:pPr>
        <w:spacing w:line="360" w:lineRule="auto"/>
        <w:ind w:left="2880" w:hanging="2880"/>
        <w:jc w:val="both"/>
        <w:rPr>
          <w:b/>
          <w:lang w:val="en-ZA"/>
        </w:rPr>
      </w:pPr>
      <w:r>
        <w:rPr>
          <w:b/>
          <w:lang w:val="en-ZA"/>
        </w:rPr>
        <w:t>MDUDUZI VILAKATI</w:t>
      </w:r>
      <w:r>
        <w:rPr>
          <w:b/>
          <w:lang w:val="en-ZA"/>
        </w:rPr>
        <w:tab/>
      </w:r>
      <w:r>
        <w:rPr>
          <w:b/>
          <w:lang w:val="en-ZA"/>
        </w:rPr>
        <w:tab/>
      </w:r>
      <w:r>
        <w:rPr>
          <w:b/>
          <w:lang w:val="en-ZA"/>
        </w:rPr>
        <w:tab/>
      </w:r>
      <w:r>
        <w:rPr>
          <w:b/>
          <w:lang w:val="en-ZA"/>
        </w:rPr>
        <w:tab/>
      </w:r>
      <w:r>
        <w:rPr>
          <w:b/>
          <w:lang w:val="en-ZA"/>
        </w:rPr>
        <w:tab/>
        <w:t>SECOND RESPONDENT</w:t>
      </w:r>
    </w:p>
    <w:p w:rsidR="00AD1FAE" w:rsidRPr="004E213E" w:rsidRDefault="00AD1FAE" w:rsidP="00AD1FAE">
      <w:pPr>
        <w:ind w:left="2880" w:hanging="2880"/>
        <w:jc w:val="both"/>
        <w:rPr>
          <w:b/>
          <w:lang w:val="en-ZA"/>
        </w:rPr>
      </w:pPr>
    </w:p>
    <w:p w:rsidR="00AD1FAE" w:rsidRPr="00BF3030" w:rsidRDefault="00AD1FAE" w:rsidP="003E3251">
      <w:pPr>
        <w:ind w:left="2880" w:hanging="2880"/>
        <w:jc w:val="both"/>
        <w:rPr>
          <w:lang w:val="en-ZA"/>
        </w:rPr>
      </w:pPr>
      <w:r w:rsidRPr="00BF3030">
        <w:rPr>
          <w:lang w:val="en-ZA"/>
        </w:rPr>
        <w:t xml:space="preserve">Neutral citation: </w:t>
      </w:r>
      <w:r w:rsidRPr="00BF3030">
        <w:rPr>
          <w:lang w:val="en-ZA"/>
        </w:rPr>
        <w:tab/>
      </w:r>
      <w:r w:rsidR="00D548EE">
        <w:rPr>
          <w:i/>
          <w:sz w:val="26"/>
          <w:szCs w:val="26"/>
          <w:lang w:val="en-ZA"/>
        </w:rPr>
        <w:t>N</w:t>
      </w:r>
      <w:r w:rsidR="00D548EE" w:rsidRPr="00D548EE">
        <w:rPr>
          <w:i/>
          <w:sz w:val="26"/>
          <w:szCs w:val="26"/>
          <w:lang w:val="en-ZA"/>
        </w:rPr>
        <w:t xml:space="preserve">elson </w:t>
      </w:r>
      <w:r w:rsidR="00D548EE">
        <w:rPr>
          <w:i/>
          <w:sz w:val="26"/>
          <w:szCs w:val="26"/>
          <w:lang w:val="en-ZA"/>
        </w:rPr>
        <w:t>L</w:t>
      </w:r>
      <w:r w:rsidR="00D548EE" w:rsidRPr="00D548EE">
        <w:rPr>
          <w:i/>
          <w:sz w:val="26"/>
          <w:szCs w:val="26"/>
          <w:lang w:val="en-ZA"/>
        </w:rPr>
        <w:t>okotfwako</w:t>
      </w:r>
      <w:r w:rsidR="00D548EE" w:rsidRPr="006E39D8">
        <w:rPr>
          <w:b/>
          <w:sz w:val="26"/>
          <w:szCs w:val="26"/>
          <w:lang w:val="en-ZA"/>
        </w:rPr>
        <w:t xml:space="preserve"> </w:t>
      </w:r>
      <w:r w:rsidR="00D548EE" w:rsidRPr="00D548EE">
        <w:rPr>
          <w:i/>
          <w:sz w:val="26"/>
          <w:szCs w:val="26"/>
          <w:lang w:val="en-ZA"/>
        </w:rPr>
        <w:t>N.O.</w:t>
      </w:r>
      <w:r w:rsidR="00D548EE">
        <w:rPr>
          <w:b/>
          <w:sz w:val="26"/>
          <w:szCs w:val="26"/>
          <w:lang w:val="en-ZA"/>
        </w:rPr>
        <w:t xml:space="preserve"> </w:t>
      </w:r>
      <w:r w:rsidR="00FE6863">
        <w:rPr>
          <w:i/>
          <w:sz w:val="26"/>
          <w:szCs w:val="26"/>
          <w:lang w:val="en-ZA"/>
        </w:rPr>
        <w:t xml:space="preserve">&amp; </w:t>
      </w:r>
      <w:r w:rsidR="00D548EE">
        <w:rPr>
          <w:i/>
          <w:sz w:val="26"/>
          <w:szCs w:val="26"/>
          <w:lang w:val="en-ZA"/>
        </w:rPr>
        <w:t>Ano</w:t>
      </w:r>
      <w:r w:rsidR="00FE6863">
        <w:rPr>
          <w:i/>
          <w:sz w:val="26"/>
          <w:szCs w:val="26"/>
          <w:lang w:val="en-ZA"/>
        </w:rPr>
        <w:t xml:space="preserve">ther </w:t>
      </w:r>
      <w:r w:rsidRPr="00BF3030">
        <w:rPr>
          <w:i/>
          <w:lang w:val="en-ZA"/>
        </w:rPr>
        <w:t xml:space="preserve">vs </w:t>
      </w:r>
      <w:r w:rsidR="006F73C0">
        <w:rPr>
          <w:i/>
          <w:sz w:val="26"/>
          <w:szCs w:val="26"/>
          <w:lang w:val="en-ZA"/>
        </w:rPr>
        <w:t>Jerry Dumsani Nxumalo &amp; Another</w:t>
      </w:r>
      <w:r w:rsidRPr="00BF3030">
        <w:rPr>
          <w:i/>
          <w:lang w:val="en-ZA"/>
        </w:rPr>
        <w:t xml:space="preserve"> (</w:t>
      </w:r>
      <w:r w:rsidR="006F73C0" w:rsidRPr="006F73C0">
        <w:rPr>
          <w:i/>
          <w:sz w:val="26"/>
          <w:szCs w:val="26"/>
          <w:lang w:val="en-CA"/>
        </w:rPr>
        <w:t>62/2013</w:t>
      </w:r>
      <w:r w:rsidRPr="004E213E">
        <w:rPr>
          <w:i/>
          <w:lang w:val="en-ZA"/>
        </w:rPr>
        <w:t>)</w:t>
      </w:r>
      <w:r w:rsidRPr="00BF3030">
        <w:rPr>
          <w:i/>
          <w:lang w:val="en-ZA"/>
        </w:rPr>
        <w:t xml:space="preserve"> [201</w:t>
      </w:r>
      <w:r w:rsidR="00E138D2">
        <w:rPr>
          <w:i/>
          <w:lang w:val="en-ZA"/>
        </w:rPr>
        <w:t>4</w:t>
      </w:r>
      <w:r w:rsidRPr="00BF3030">
        <w:rPr>
          <w:i/>
          <w:lang w:val="en-ZA"/>
        </w:rPr>
        <w:t xml:space="preserve">] </w:t>
      </w:r>
      <w:r w:rsidR="00C96156" w:rsidRPr="00BF3030">
        <w:rPr>
          <w:i/>
          <w:lang w:val="en-ZA"/>
        </w:rPr>
        <w:t>SZSC</w:t>
      </w:r>
      <w:r w:rsidR="00314723">
        <w:rPr>
          <w:i/>
          <w:lang w:val="en-ZA"/>
        </w:rPr>
        <w:t>32</w:t>
      </w:r>
      <w:r w:rsidR="00FE6863">
        <w:rPr>
          <w:i/>
          <w:lang w:val="en-ZA"/>
        </w:rPr>
        <w:t xml:space="preserve"> </w:t>
      </w:r>
      <w:r w:rsidR="00C96156" w:rsidRPr="00BF3030">
        <w:rPr>
          <w:i/>
          <w:lang w:val="en-ZA"/>
        </w:rPr>
        <w:t>(</w:t>
      </w:r>
      <w:r w:rsidR="004E213E">
        <w:rPr>
          <w:i/>
          <w:lang w:val="en-ZA"/>
        </w:rPr>
        <w:t>30</w:t>
      </w:r>
      <w:r w:rsidRPr="00BF3030">
        <w:rPr>
          <w:i/>
          <w:lang w:val="en-ZA"/>
        </w:rPr>
        <w:t xml:space="preserve"> </w:t>
      </w:r>
      <w:r w:rsidR="004E213E">
        <w:rPr>
          <w:i/>
          <w:lang w:val="en-ZA"/>
        </w:rPr>
        <w:t xml:space="preserve">May </w:t>
      </w:r>
      <w:r w:rsidR="000C3427" w:rsidRPr="00BF3030">
        <w:rPr>
          <w:i/>
          <w:lang w:val="en-ZA"/>
        </w:rPr>
        <w:t>201</w:t>
      </w:r>
      <w:r w:rsidR="004E213E">
        <w:rPr>
          <w:i/>
          <w:lang w:val="en-ZA"/>
        </w:rPr>
        <w:t>4</w:t>
      </w:r>
      <w:r w:rsidRPr="00BF3030">
        <w:rPr>
          <w:i/>
          <w:lang w:val="en-ZA"/>
        </w:rPr>
        <w:t>)</w:t>
      </w:r>
    </w:p>
    <w:p w:rsidR="00AD1FAE" w:rsidRPr="00BF3030" w:rsidRDefault="00AD1FAE" w:rsidP="00AD1FAE">
      <w:pPr>
        <w:jc w:val="both"/>
        <w:rPr>
          <w:b/>
          <w:sz w:val="26"/>
          <w:szCs w:val="26"/>
          <w:lang w:val="en-ZA"/>
        </w:rPr>
      </w:pPr>
    </w:p>
    <w:p w:rsidR="00AD1FAE" w:rsidRDefault="00AD1FAE" w:rsidP="00AD1FAE">
      <w:pPr>
        <w:jc w:val="both"/>
        <w:rPr>
          <w:b/>
          <w:sz w:val="26"/>
          <w:szCs w:val="26"/>
          <w:lang w:val="en-ZA"/>
        </w:rPr>
      </w:pPr>
      <w:r w:rsidRPr="00BF3030">
        <w:rPr>
          <w:b/>
          <w:sz w:val="26"/>
          <w:szCs w:val="26"/>
          <w:lang w:val="en-ZA"/>
        </w:rPr>
        <w:t xml:space="preserve">CORAM:  </w:t>
      </w:r>
      <w:r w:rsidRPr="00BF3030">
        <w:rPr>
          <w:b/>
          <w:sz w:val="26"/>
          <w:szCs w:val="26"/>
          <w:lang w:val="en-ZA"/>
        </w:rPr>
        <w:tab/>
      </w:r>
      <w:r w:rsidRPr="00BF3030">
        <w:rPr>
          <w:b/>
          <w:sz w:val="26"/>
          <w:szCs w:val="26"/>
          <w:lang w:val="en-ZA"/>
        </w:rPr>
        <w:tab/>
      </w:r>
      <w:r w:rsidR="003E3251" w:rsidRPr="00BF3030">
        <w:rPr>
          <w:b/>
          <w:sz w:val="26"/>
          <w:szCs w:val="26"/>
          <w:lang w:val="en-ZA"/>
        </w:rPr>
        <w:tab/>
      </w:r>
      <w:r w:rsidR="005C5CD9">
        <w:rPr>
          <w:b/>
          <w:sz w:val="26"/>
          <w:szCs w:val="26"/>
          <w:lang w:val="en-ZA"/>
        </w:rPr>
        <w:tab/>
      </w:r>
      <w:r w:rsidR="005C5CD9">
        <w:rPr>
          <w:b/>
          <w:sz w:val="26"/>
          <w:szCs w:val="26"/>
          <w:lang w:val="en-ZA"/>
        </w:rPr>
        <w:tab/>
      </w:r>
      <w:r w:rsidR="005C5CD9">
        <w:rPr>
          <w:b/>
          <w:sz w:val="26"/>
          <w:szCs w:val="26"/>
          <w:lang w:val="en-ZA"/>
        </w:rPr>
        <w:tab/>
      </w:r>
      <w:r w:rsidR="005C5CD9">
        <w:rPr>
          <w:b/>
          <w:sz w:val="26"/>
          <w:szCs w:val="26"/>
          <w:lang w:val="en-ZA"/>
        </w:rPr>
        <w:tab/>
      </w:r>
      <w:r w:rsidR="00A80C1F">
        <w:rPr>
          <w:b/>
          <w:sz w:val="26"/>
          <w:szCs w:val="26"/>
          <w:lang w:val="en-ZA"/>
        </w:rPr>
        <w:t>M.M. RAMODIBEDI</w:t>
      </w:r>
      <w:r w:rsidR="00FE6863">
        <w:rPr>
          <w:b/>
          <w:sz w:val="26"/>
          <w:szCs w:val="26"/>
          <w:lang w:val="en-ZA"/>
        </w:rPr>
        <w:t xml:space="preserve">, </w:t>
      </w:r>
      <w:r w:rsidR="00A80C1F">
        <w:rPr>
          <w:b/>
          <w:sz w:val="26"/>
          <w:szCs w:val="26"/>
          <w:lang w:val="en-ZA"/>
        </w:rPr>
        <w:t>C</w:t>
      </w:r>
      <w:r w:rsidR="00FE6863">
        <w:rPr>
          <w:b/>
          <w:sz w:val="26"/>
          <w:szCs w:val="26"/>
          <w:lang w:val="en-ZA"/>
        </w:rPr>
        <w:t>J</w:t>
      </w:r>
    </w:p>
    <w:p w:rsidR="00A80C1F" w:rsidRPr="00BF3030" w:rsidRDefault="00A80C1F" w:rsidP="00AD1FAE">
      <w:pPr>
        <w:jc w:val="both"/>
        <w:rPr>
          <w:b/>
          <w:sz w:val="26"/>
          <w:szCs w:val="26"/>
          <w:lang w:val="en-ZA"/>
        </w:rPr>
      </w:pP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t>S.A. MOORE, JA</w:t>
      </w:r>
    </w:p>
    <w:p w:rsidR="00AD1FAE" w:rsidRPr="00E138D2" w:rsidRDefault="00AD1FAE" w:rsidP="005C5CD9">
      <w:pPr>
        <w:ind w:left="5040" w:firstLine="720"/>
        <w:jc w:val="both"/>
        <w:rPr>
          <w:b/>
          <w:sz w:val="26"/>
          <w:szCs w:val="26"/>
          <w:lang w:val="en-ZA"/>
        </w:rPr>
      </w:pPr>
      <w:r w:rsidRPr="00E138D2">
        <w:rPr>
          <w:b/>
          <w:sz w:val="26"/>
          <w:szCs w:val="26"/>
          <w:lang w:val="en-ZA"/>
        </w:rPr>
        <w:t>M.C.B. MAPHALALA, JA</w:t>
      </w:r>
    </w:p>
    <w:p w:rsidR="00AD1FAE" w:rsidRDefault="00AD1FAE" w:rsidP="00AD1FAE">
      <w:pPr>
        <w:jc w:val="both"/>
        <w:rPr>
          <w:sz w:val="26"/>
          <w:szCs w:val="26"/>
        </w:rPr>
      </w:pPr>
      <w:r w:rsidRPr="00E138D2">
        <w:rPr>
          <w:b/>
          <w:sz w:val="26"/>
          <w:szCs w:val="26"/>
          <w:lang w:val="en-ZA"/>
        </w:rPr>
        <w:t xml:space="preserve">        </w:t>
      </w:r>
      <w:r w:rsidRPr="00E138D2">
        <w:rPr>
          <w:b/>
          <w:sz w:val="26"/>
          <w:szCs w:val="26"/>
          <w:lang w:val="en-ZA"/>
        </w:rPr>
        <w:tab/>
      </w:r>
      <w:r w:rsidRPr="00E138D2">
        <w:rPr>
          <w:b/>
          <w:sz w:val="26"/>
          <w:szCs w:val="26"/>
          <w:lang w:val="en-ZA"/>
        </w:rPr>
        <w:tab/>
      </w:r>
      <w:r w:rsidRPr="00E138D2">
        <w:rPr>
          <w:b/>
          <w:sz w:val="26"/>
          <w:szCs w:val="26"/>
          <w:lang w:val="en-ZA"/>
        </w:rPr>
        <w:tab/>
      </w:r>
      <w:r w:rsidR="003E3251" w:rsidRPr="00E138D2">
        <w:rPr>
          <w:b/>
          <w:sz w:val="26"/>
          <w:szCs w:val="26"/>
          <w:lang w:val="en-ZA"/>
        </w:rPr>
        <w:tab/>
      </w:r>
      <w:r w:rsidR="005C5CD9" w:rsidRPr="00E138D2">
        <w:rPr>
          <w:b/>
          <w:sz w:val="26"/>
          <w:szCs w:val="26"/>
          <w:lang w:val="en-ZA"/>
        </w:rPr>
        <w:tab/>
      </w:r>
      <w:r w:rsidR="005C5CD9" w:rsidRPr="00E138D2">
        <w:rPr>
          <w:b/>
          <w:sz w:val="26"/>
          <w:szCs w:val="26"/>
          <w:lang w:val="en-ZA"/>
        </w:rPr>
        <w:tab/>
      </w:r>
      <w:r w:rsidR="005C5CD9" w:rsidRPr="00E138D2">
        <w:rPr>
          <w:b/>
          <w:sz w:val="26"/>
          <w:szCs w:val="26"/>
          <w:lang w:val="en-ZA"/>
        </w:rPr>
        <w:tab/>
      </w:r>
      <w:r w:rsidR="005C5CD9" w:rsidRPr="00E138D2">
        <w:rPr>
          <w:b/>
          <w:sz w:val="26"/>
          <w:szCs w:val="26"/>
          <w:lang w:val="en-ZA"/>
        </w:rPr>
        <w:tab/>
      </w:r>
      <w:r w:rsidRPr="00DA65C8">
        <w:rPr>
          <w:sz w:val="26"/>
          <w:szCs w:val="26"/>
        </w:rPr>
        <w:t xml:space="preserve"> </w:t>
      </w:r>
      <w:r>
        <w:rPr>
          <w:sz w:val="26"/>
          <w:szCs w:val="26"/>
        </w:rPr>
        <w:t xml:space="preserve">                             </w:t>
      </w:r>
    </w:p>
    <w:p w:rsidR="00333B65" w:rsidRPr="00657E83" w:rsidRDefault="00333B65" w:rsidP="00AD1FAE">
      <w:pPr>
        <w:jc w:val="both"/>
        <w:rPr>
          <w:sz w:val="26"/>
          <w:szCs w:val="26"/>
        </w:rPr>
      </w:pPr>
    </w:p>
    <w:p w:rsidR="00AD1FAE" w:rsidRDefault="00AD1FAE" w:rsidP="00AD1FAE">
      <w:pPr>
        <w:ind w:left="5760" w:hanging="5760"/>
        <w:jc w:val="both"/>
        <w:rPr>
          <w:sz w:val="26"/>
          <w:szCs w:val="26"/>
        </w:rPr>
      </w:pPr>
      <w:r>
        <w:rPr>
          <w:sz w:val="26"/>
          <w:szCs w:val="26"/>
        </w:rPr>
        <w:t xml:space="preserve">Heard                      </w:t>
      </w:r>
      <w:r w:rsidR="00E95BC7">
        <w:rPr>
          <w:sz w:val="26"/>
          <w:szCs w:val="26"/>
        </w:rPr>
        <w:t xml:space="preserve">        </w:t>
      </w:r>
      <w:r w:rsidR="00DC17B8">
        <w:rPr>
          <w:sz w:val="26"/>
          <w:szCs w:val="26"/>
        </w:rPr>
        <w:tab/>
      </w:r>
      <w:r w:rsidR="00E95BC7">
        <w:rPr>
          <w:sz w:val="26"/>
          <w:szCs w:val="26"/>
        </w:rPr>
        <w:t>19</w:t>
      </w:r>
      <w:r>
        <w:rPr>
          <w:sz w:val="26"/>
          <w:szCs w:val="26"/>
        </w:rPr>
        <w:t xml:space="preserve"> </w:t>
      </w:r>
      <w:r w:rsidR="004E213E">
        <w:rPr>
          <w:sz w:val="26"/>
          <w:szCs w:val="26"/>
        </w:rPr>
        <w:t>May</w:t>
      </w:r>
      <w:r w:rsidR="000C3427">
        <w:rPr>
          <w:sz w:val="26"/>
          <w:szCs w:val="26"/>
        </w:rPr>
        <w:t xml:space="preserve"> </w:t>
      </w:r>
      <w:r>
        <w:rPr>
          <w:sz w:val="26"/>
          <w:szCs w:val="26"/>
        </w:rPr>
        <w:t>201</w:t>
      </w:r>
      <w:r w:rsidR="004E213E">
        <w:rPr>
          <w:sz w:val="26"/>
          <w:szCs w:val="26"/>
        </w:rPr>
        <w:t>4</w:t>
      </w:r>
    </w:p>
    <w:p w:rsidR="00AD1FAE" w:rsidRPr="00657E83" w:rsidRDefault="00AD1FAE" w:rsidP="00AD1FAE">
      <w:pPr>
        <w:ind w:left="5760" w:hanging="5760"/>
        <w:jc w:val="both"/>
        <w:rPr>
          <w:sz w:val="26"/>
          <w:szCs w:val="26"/>
        </w:rPr>
      </w:pPr>
      <w:r>
        <w:rPr>
          <w:sz w:val="26"/>
          <w:szCs w:val="26"/>
        </w:rPr>
        <w:t xml:space="preserve">Delivered    </w:t>
      </w:r>
      <w:r w:rsidR="002255EF">
        <w:rPr>
          <w:sz w:val="26"/>
          <w:szCs w:val="26"/>
        </w:rPr>
        <w:t xml:space="preserve">       </w:t>
      </w:r>
      <w:r w:rsidR="00E95BC7">
        <w:rPr>
          <w:sz w:val="26"/>
          <w:szCs w:val="26"/>
        </w:rPr>
        <w:t xml:space="preserve">              </w:t>
      </w:r>
      <w:r w:rsidR="00DC17B8">
        <w:rPr>
          <w:sz w:val="26"/>
          <w:szCs w:val="26"/>
        </w:rPr>
        <w:tab/>
      </w:r>
      <w:r w:rsidR="004E213E">
        <w:rPr>
          <w:sz w:val="26"/>
          <w:szCs w:val="26"/>
        </w:rPr>
        <w:t>30</w:t>
      </w:r>
      <w:r>
        <w:rPr>
          <w:sz w:val="26"/>
          <w:szCs w:val="26"/>
          <w:vertAlign w:val="superscript"/>
        </w:rPr>
        <w:t xml:space="preserve"> </w:t>
      </w:r>
      <w:r w:rsidR="004E213E">
        <w:rPr>
          <w:sz w:val="26"/>
          <w:szCs w:val="26"/>
        </w:rPr>
        <w:t xml:space="preserve">May </w:t>
      </w:r>
      <w:r>
        <w:rPr>
          <w:sz w:val="26"/>
          <w:szCs w:val="26"/>
        </w:rPr>
        <w:t>201</w:t>
      </w:r>
      <w:r w:rsidR="004E213E">
        <w:rPr>
          <w:sz w:val="26"/>
          <w:szCs w:val="26"/>
        </w:rPr>
        <w:t>4</w:t>
      </w:r>
    </w:p>
    <w:p w:rsidR="00AD1FAE" w:rsidRDefault="00AD1FAE" w:rsidP="00AD1FAE">
      <w:pPr>
        <w:spacing w:line="360" w:lineRule="auto"/>
        <w:jc w:val="center"/>
        <w:rPr>
          <w:b/>
          <w:u w:val="single"/>
        </w:rPr>
      </w:pPr>
    </w:p>
    <w:p w:rsidR="006E39D8" w:rsidRPr="006E39D8" w:rsidRDefault="006E39D8" w:rsidP="006E39D8">
      <w:pPr>
        <w:rPr>
          <w:b/>
          <w:sz w:val="26"/>
          <w:szCs w:val="26"/>
          <w:u w:val="single"/>
        </w:rPr>
      </w:pPr>
      <w:r w:rsidRPr="006E39D8">
        <w:rPr>
          <w:b/>
          <w:sz w:val="26"/>
          <w:szCs w:val="26"/>
          <w:u w:val="single"/>
        </w:rPr>
        <w:t>Summary</w:t>
      </w:r>
    </w:p>
    <w:p w:rsidR="006E39D8" w:rsidRPr="006E39D8" w:rsidRDefault="006E39D8" w:rsidP="006E39D8">
      <w:pPr>
        <w:rPr>
          <w:sz w:val="26"/>
          <w:szCs w:val="26"/>
        </w:rPr>
      </w:pPr>
    </w:p>
    <w:p w:rsidR="006E39D8" w:rsidRPr="006E39D8" w:rsidRDefault="006E39D8" w:rsidP="006E39D8">
      <w:pPr>
        <w:spacing w:line="360" w:lineRule="auto"/>
        <w:jc w:val="both"/>
        <w:rPr>
          <w:sz w:val="26"/>
          <w:szCs w:val="26"/>
        </w:rPr>
      </w:pPr>
      <w:r w:rsidRPr="006E39D8">
        <w:t xml:space="preserve">Civil Appeal – </w:t>
      </w:r>
      <w:r w:rsidR="00B247F9">
        <w:t>P</w:t>
      </w:r>
      <w:r w:rsidRPr="006E39D8">
        <w:t xml:space="preserve">roperty </w:t>
      </w:r>
      <w:r w:rsidR="00B247F9">
        <w:t>O</w:t>
      </w:r>
      <w:r w:rsidRPr="006E39D8">
        <w:t>wnership – a contract of sale was concluded between the second appellant and the second respondent in terms of which the second</w:t>
      </w:r>
      <w:r w:rsidR="00B247F9">
        <w:t xml:space="preserve"> respondent</w:t>
      </w:r>
      <w:r w:rsidRPr="006E39D8">
        <w:t xml:space="preserve"> sold a motor vehicle to the second appellant – the contract was subsequently terminated due to the failure of the second respondent to deliver the motor vehicle to the second appellant - second appellant sued for the return of the purchase price – default judgment </w:t>
      </w:r>
      <w:r w:rsidR="002F362C">
        <w:t xml:space="preserve">was subsequently </w:t>
      </w:r>
      <w:r w:rsidRPr="006E39D8">
        <w:t xml:space="preserve">obtained by second appellant to recover the purchase price paid – a motor vehicle in the </w:t>
      </w:r>
      <w:r w:rsidRPr="006E39D8">
        <w:lastRenderedPageBreak/>
        <w:t xml:space="preserve">possession of the second respondent </w:t>
      </w:r>
      <w:r w:rsidR="002F362C">
        <w:t xml:space="preserve">was </w:t>
      </w:r>
      <w:r w:rsidRPr="006E39D8">
        <w:t xml:space="preserve">attached by </w:t>
      </w:r>
      <w:r w:rsidR="002F362C">
        <w:t xml:space="preserve">the </w:t>
      </w:r>
      <w:r w:rsidRPr="006E39D8">
        <w:t xml:space="preserve">first appellant in his capacity as deputy sheriff to satisfy the judgment debt – first respondent lodged motion proceedings </w:t>
      </w:r>
      <w:r w:rsidR="002F362C">
        <w:t>for the return of the</w:t>
      </w:r>
      <w:r w:rsidRPr="006E39D8">
        <w:t xml:space="preserve"> motor vehicle fr</w:t>
      </w:r>
      <w:r w:rsidR="00B247F9">
        <w:t>o</w:t>
      </w:r>
      <w:r w:rsidRPr="006E39D8">
        <w:t xml:space="preserve">m </w:t>
      </w:r>
      <w:r w:rsidR="002F362C">
        <w:t xml:space="preserve">the </w:t>
      </w:r>
      <w:r w:rsidRPr="006E39D8">
        <w:t xml:space="preserve">first appellant on the basis that the motor vehicle </w:t>
      </w:r>
      <w:r w:rsidR="002F362C">
        <w:t xml:space="preserve">is leased to him by Standard Bank Swaziland Limited </w:t>
      </w:r>
      <w:r w:rsidRPr="006E39D8">
        <w:t xml:space="preserve">– </w:t>
      </w:r>
      <w:r w:rsidR="00AF5D60">
        <w:t xml:space="preserve">the </w:t>
      </w:r>
      <w:r w:rsidRPr="006E39D8">
        <w:t xml:space="preserve">court </w:t>
      </w:r>
      <w:r w:rsidRPr="00B247F9">
        <w:rPr>
          <w:i/>
        </w:rPr>
        <w:t>a quo</w:t>
      </w:r>
      <w:r w:rsidRPr="006E39D8">
        <w:t xml:space="preserve"> granted the application on the basis that the motor vehicle is registered in his name and upon proof that he was leasing the motor vehicle on a </w:t>
      </w:r>
      <w:r w:rsidR="00B247F9">
        <w:t>h</w:t>
      </w:r>
      <w:r w:rsidRPr="006E39D8">
        <w:t xml:space="preserve">ire-purchase contract from a commercial bank – held that the documents constitute proof that </w:t>
      </w:r>
      <w:r w:rsidR="00AF5D60">
        <w:t>t</w:t>
      </w:r>
      <w:r w:rsidRPr="006E39D8">
        <w:t>he</w:t>
      </w:r>
      <w:r w:rsidR="00AF5D60">
        <w:t xml:space="preserve"> bank</w:t>
      </w:r>
      <w:r w:rsidRPr="006E39D8">
        <w:t xml:space="preserve"> was the owner of </w:t>
      </w:r>
      <w:r w:rsidR="00AF5D60">
        <w:t xml:space="preserve">the </w:t>
      </w:r>
      <w:r w:rsidRPr="006E39D8">
        <w:t xml:space="preserve">motor vehicle </w:t>
      </w:r>
      <w:r w:rsidR="00AF5D60">
        <w:t xml:space="preserve">and that the </w:t>
      </w:r>
      <w:r w:rsidRPr="006E39D8">
        <w:t xml:space="preserve">bank </w:t>
      </w:r>
      <w:r w:rsidR="00AF5D60">
        <w:t>ha</w:t>
      </w:r>
      <w:r w:rsidR="00686FF8">
        <w:t>s</w:t>
      </w:r>
      <w:r w:rsidR="00AF5D60">
        <w:t xml:space="preserve"> leased the </w:t>
      </w:r>
      <w:r w:rsidRPr="006E39D8">
        <w:t>motor vehicle</w:t>
      </w:r>
      <w:r w:rsidR="00AF5D60">
        <w:t xml:space="preserve"> to the first respondent</w:t>
      </w:r>
      <w:r w:rsidRPr="006E39D8">
        <w:t xml:space="preserve"> – appeal </w:t>
      </w:r>
      <w:r w:rsidR="00B74248">
        <w:t xml:space="preserve">is allowed to the extent that the judgment </w:t>
      </w:r>
      <w:r w:rsidR="00B74248" w:rsidRPr="00B74248">
        <w:rPr>
          <w:i/>
        </w:rPr>
        <w:t xml:space="preserve">a quo </w:t>
      </w:r>
      <w:r w:rsidR="00B74248">
        <w:t>is set aside</w:t>
      </w:r>
      <w:r w:rsidRPr="006E39D8">
        <w:rPr>
          <w:sz w:val="26"/>
          <w:szCs w:val="26"/>
        </w:rPr>
        <w:t>.</w:t>
      </w:r>
    </w:p>
    <w:p w:rsidR="006E39D8" w:rsidRPr="006E39D8" w:rsidRDefault="006E39D8" w:rsidP="006E39D8">
      <w:pPr>
        <w:jc w:val="both"/>
        <w:rPr>
          <w:b/>
          <w:sz w:val="26"/>
          <w:szCs w:val="26"/>
        </w:rPr>
      </w:pPr>
    </w:p>
    <w:p w:rsidR="006E39D8" w:rsidRPr="006E39D8" w:rsidRDefault="00D4342A" w:rsidP="006E39D8">
      <w:pPr>
        <w:spacing w:line="480" w:lineRule="auto"/>
        <w:jc w:val="center"/>
        <w:rPr>
          <w:b/>
          <w:sz w:val="26"/>
          <w:szCs w:val="26"/>
        </w:rPr>
      </w:pPr>
      <w:r w:rsidRPr="00D4342A">
        <w:rPr>
          <w:b/>
          <w:noProof/>
          <w:sz w:val="26"/>
          <w:szCs w:val="26"/>
          <w:u w:val="single"/>
        </w:rPr>
        <w:pict>
          <v:line id="_x0000_s1031" style="position:absolute;left:0;text-align:left;z-index:251667456" from="0,19.85pt" to="441pt,19.85pt"/>
        </w:pict>
      </w:r>
    </w:p>
    <w:p w:rsidR="006E39D8" w:rsidRPr="00DC17B8" w:rsidRDefault="00D4342A" w:rsidP="006E39D8">
      <w:pPr>
        <w:spacing w:line="480" w:lineRule="auto"/>
        <w:jc w:val="center"/>
        <w:rPr>
          <w:b/>
        </w:rPr>
      </w:pPr>
      <w:r w:rsidRPr="00D4342A">
        <w:rPr>
          <w:b/>
          <w:noProof/>
        </w:rPr>
        <w:pict>
          <v:line id="_x0000_s1032" style="position:absolute;left:0;text-align:left;z-index:251668480" from="0,22.95pt" to="441pt,22.95pt"/>
        </w:pict>
      </w:r>
      <w:r w:rsidR="006E39D8" w:rsidRPr="00DC17B8">
        <w:rPr>
          <w:b/>
        </w:rPr>
        <w:t>JUDGMENT</w:t>
      </w:r>
    </w:p>
    <w:p w:rsidR="006E39D8" w:rsidRDefault="006E39D8" w:rsidP="006E39D8">
      <w:pPr>
        <w:spacing w:line="480" w:lineRule="auto"/>
        <w:jc w:val="both"/>
        <w:rPr>
          <w:b/>
          <w:sz w:val="26"/>
          <w:szCs w:val="26"/>
          <w:u w:val="single"/>
        </w:rPr>
      </w:pPr>
    </w:p>
    <w:p w:rsidR="006E39D8" w:rsidRDefault="006E39D8" w:rsidP="006E39D8">
      <w:pPr>
        <w:spacing w:line="480" w:lineRule="auto"/>
        <w:jc w:val="both"/>
        <w:rPr>
          <w:b/>
          <w:sz w:val="26"/>
          <w:szCs w:val="26"/>
          <w:u w:val="single"/>
        </w:rPr>
      </w:pPr>
    </w:p>
    <w:p w:rsidR="006E39D8" w:rsidRPr="006E39D8" w:rsidRDefault="006E39D8" w:rsidP="006E39D8">
      <w:pPr>
        <w:spacing w:line="480" w:lineRule="auto"/>
        <w:jc w:val="both"/>
        <w:rPr>
          <w:b/>
          <w:sz w:val="26"/>
          <w:szCs w:val="26"/>
          <w:u w:val="single"/>
        </w:rPr>
      </w:pPr>
      <w:r w:rsidRPr="006E39D8">
        <w:rPr>
          <w:b/>
          <w:sz w:val="26"/>
          <w:szCs w:val="26"/>
          <w:u w:val="single"/>
        </w:rPr>
        <w:t xml:space="preserve">M.C.B. </w:t>
      </w:r>
      <w:proofErr w:type="gramStart"/>
      <w:r w:rsidRPr="006E39D8">
        <w:rPr>
          <w:b/>
          <w:sz w:val="26"/>
          <w:szCs w:val="26"/>
          <w:u w:val="single"/>
        </w:rPr>
        <w:t>MAPHALALA  J.A</w:t>
      </w:r>
      <w:proofErr w:type="gramEnd"/>
      <w:r w:rsidRPr="006E39D8">
        <w:rPr>
          <w:b/>
          <w:sz w:val="26"/>
          <w:szCs w:val="26"/>
          <w:u w:val="single"/>
        </w:rPr>
        <w:t>.</w:t>
      </w:r>
    </w:p>
    <w:p w:rsidR="006E39D8" w:rsidRPr="006E39D8" w:rsidRDefault="007E6A9C" w:rsidP="006E39D8">
      <w:pPr>
        <w:spacing w:line="480" w:lineRule="auto"/>
        <w:jc w:val="both"/>
        <w:rPr>
          <w:b/>
          <w:sz w:val="26"/>
          <w:szCs w:val="26"/>
          <w:u w:val="single"/>
        </w:rPr>
      </w:pPr>
      <w:r>
        <w:rPr>
          <w:b/>
          <w:sz w:val="26"/>
          <w:szCs w:val="26"/>
          <w:u w:val="single"/>
        </w:rPr>
        <w:t xml:space="preserve">                                                           </w:t>
      </w:r>
    </w:p>
    <w:p w:rsidR="006E39D8" w:rsidRPr="006E39D8" w:rsidRDefault="006E39D8" w:rsidP="006E39D8">
      <w:pPr>
        <w:spacing w:line="480" w:lineRule="auto"/>
        <w:ind w:left="720" w:hanging="720"/>
        <w:jc w:val="both"/>
        <w:rPr>
          <w:sz w:val="26"/>
          <w:szCs w:val="26"/>
        </w:rPr>
      </w:pPr>
      <w:r w:rsidRPr="006E39D8">
        <w:rPr>
          <w:sz w:val="26"/>
          <w:szCs w:val="26"/>
        </w:rPr>
        <w:t>[1]</w:t>
      </w:r>
      <w:r w:rsidRPr="006E39D8">
        <w:rPr>
          <w:sz w:val="26"/>
          <w:szCs w:val="26"/>
        </w:rPr>
        <w:tab/>
      </w:r>
      <w:r>
        <w:rPr>
          <w:sz w:val="26"/>
          <w:szCs w:val="26"/>
        </w:rPr>
        <w:t>A</w:t>
      </w:r>
      <w:r w:rsidRPr="006E39D8">
        <w:rPr>
          <w:sz w:val="26"/>
          <w:szCs w:val="26"/>
        </w:rPr>
        <w:t xml:space="preserve"> verbal contract of sale was concluded on the 1</w:t>
      </w:r>
      <w:r w:rsidRPr="006E39D8">
        <w:rPr>
          <w:sz w:val="26"/>
          <w:szCs w:val="26"/>
          <w:vertAlign w:val="superscript"/>
        </w:rPr>
        <w:t>st</w:t>
      </w:r>
      <w:r w:rsidRPr="006E39D8">
        <w:rPr>
          <w:sz w:val="26"/>
          <w:szCs w:val="26"/>
        </w:rPr>
        <w:t xml:space="preserve"> July 2010 in terms of which the second respondent sold a motor vehicle to the second appellant at a purchase price of E50 000-00 (fifty thousand emalangeni).  It was a material term of the contract that the motor vehicle would be delivered to the second appellant by the second respondent on the 30</w:t>
      </w:r>
      <w:r w:rsidRPr="006E39D8">
        <w:rPr>
          <w:sz w:val="26"/>
          <w:szCs w:val="26"/>
          <w:vertAlign w:val="superscript"/>
        </w:rPr>
        <w:t>th</w:t>
      </w:r>
      <w:r w:rsidRPr="006E39D8">
        <w:rPr>
          <w:sz w:val="26"/>
          <w:szCs w:val="26"/>
        </w:rPr>
        <w:t xml:space="preserve"> July 2010.  Similarly</w:t>
      </w:r>
      <w:r w:rsidR="00AF5D60">
        <w:rPr>
          <w:sz w:val="26"/>
          <w:szCs w:val="26"/>
        </w:rPr>
        <w:t>,</w:t>
      </w:r>
      <w:r w:rsidRPr="006E39D8">
        <w:rPr>
          <w:sz w:val="26"/>
          <w:szCs w:val="26"/>
        </w:rPr>
        <w:t xml:space="preserve"> the purchase price was payable on the 30</w:t>
      </w:r>
      <w:r w:rsidR="00AF5D60" w:rsidRPr="00AF5D60">
        <w:rPr>
          <w:sz w:val="26"/>
          <w:szCs w:val="26"/>
          <w:vertAlign w:val="superscript"/>
        </w:rPr>
        <w:t>th</w:t>
      </w:r>
      <w:r w:rsidR="00AF5D60">
        <w:rPr>
          <w:sz w:val="26"/>
          <w:szCs w:val="26"/>
        </w:rPr>
        <w:t xml:space="preserve"> </w:t>
      </w:r>
      <w:r w:rsidRPr="006E39D8">
        <w:rPr>
          <w:sz w:val="26"/>
          <w:szCs w:val="26"/>
        </w:rPr>
        <w:t>July 2010.</w:t>
      </w:r>
    </w:p>
    <w:p w:rsidR="006E39D8" w:rsidRPr="006E39D8" w:rsidRDefault="006E39D8" w:rsidP="006E39D8">
      <w:pPr>
        <w:spacing w:line="480" w:lineRule="auto"/>
        <w:jc w:val="both"/>
        <w:rPr>
          <w:sz w:val="26"/>
          <w:szCs w:val="26"/>
        </w:rPr>
      </w:pPr>
    </w:p>
    <w:p w:rsidR="006E39D8" w:rsidRPr="006E39D8" w:rsidRDefault="006E39D8" w:rsidP="006E39D8">
      <w:pPr>
        <w:spacing w:line="480" w:lineRule="auto"/>
        <w:ind w:left="720" w:hanging="720"/>
        <w:jc w:val="both"/>
        <w:rPr>
          <w:sz w:val="26"/>
          <w:szCs w:val="26"/>
        </w:rPr>
      </w:pPr>
      <w:r w:rsidRPr="006E39D8">
        <w:rPr>
          <w:sz w:val="26"/>
          <w:szCs w:val="26"/>
        </w:rPr>
        <w:t>[2]</w:t>
      </w:r>
      <w:r w:rsidRPr="006E39D8">
        <w:rPr>
          <w:sz w:val="26"/>
          <w:szCs w:val="26"/>
        </w:rPr>
        <w:tab/>
        <w:t>It is common cause that on the 2</w:t>
      </w:r>
      <w:r w:rsidRPr="006E39D8">
        <w:rPr>
          <w:sz w:val="26"/>
          <w:szCs w:val="26"/>
          <w:vertAlign w:val="superscript"/>
        </w:rPr>
        <w:t>nd</w:t>
      </w:r>
      <w:r w:rsidRPr="006E39D8">
        <w:rPr>
          <w:sz w:val="26"/>
          <w:szCs w:val="26"/>
        </w:rPr>
        <w:t xml:space="preserve"> July 2010 the second appellant paid into the second respondent’s </w:t>
      </w:r>
      <w:r w:rsidR="00AF5D60">
        <w:rPr>
          <w:sz w:val="26"/>
          <w:szCs w:val="26"/>
        </w:rPr>
        <w:t xml:space="preserve">bank </w:t>
      </w:r>
      <w:r w:rsidRPr="006E39D8">
        <w:rPr>
          <w:sz w:val="26"/>
          <w:szCs w:val="26"/>
        </w:rPr>
        <w:t>account a deposit of E15 000.00 (fifteen thousand emalangeni); and</w:t>
      </w:r>
      <w:r w:rsidR="00AF5D60">
        <w:rPr>
          <w:sz w:val="26"/>
          <w:szCs w:val="26"/>
        </w:rPr>
        <w:t>,</w:t>
      </w:r>
      <w:r w:rsidRPr="006E39D8">
        <w:rPr>
          <w:sz w:val="26"/>
          <w:szCs w:val="26"/>
        </w:rPr>
        <w:t xml:space="preserve"> on the 26</w:t>
      </w:r>
      <w:r w:rsidRPr="006E39D8">
        <w:rPr>
          <w:sz w:val="26"/>
          <w:szCs w:val="26"/>
          <w:vertAlign w:val="superscript"/>
        </w:rPr>
        <w:t>th</w:t>
      </w:r>
      <w:r w:rsidRPr="006E39D8">
        <w:rPr>
          <w:sz w:val="26"/>
          <w:szCs w:val="26"/>
        </w:rPr>
        <w:t xml:space="preserve"> July 2010, the second appellant paid an additional deposit of E25 000.00 (twenty five thousand emalangeni) into the second </w:t>
      </w:r>
      <w:r w:rsidRPr="006E39D8">
        <w:rPr>
          <w:sz w:val="26"/>
          <w:szCs w:val="26"/>
        </w:rPr>
        <w:lastRenderedPageBreak/>
        <w:t>respondent’s bank account; these monies were paid in respect of the purchase price.  However, on the 30</w:t>
      </w:r>
      <w:r w:rsidRPr="006E39D8">
        <w:rPr>
          <w:sz w:val="26"/>
          <w:szCs w:val="26"/>
          <w:vertAlign w:val="superscript"/>
        </w:rPr>
        <w:t>th</w:t>
      </w:r>
      <w:r w:rsidRPr="006E39D8">
        <w:rPr>
          <w:sz w:val="26"/>
          <w:szCs w:val="26"/>
        </w:rPr>
        <w:t xml:space="preserve"> July 2010, the second respondent </w:t>
      </w:r>
      <w:r w:rsidR="00AF5D60">
        <w:rPr>
          <w:sz w:val="26"/>
          <w:szCs w:val="26"/>
        </w:rPr>
        <w:t>repudiated the</w:t>
      </w:r>
      <w:r w:rsidR="00AF5D60" w:rsidRPr="006E39D8">
        <w:rPr>
          <w:sz w:val="26"/>
          <w:szCs w:val="26"/>
        </w:rPr>
        <w:t xml:space="preserve"> </w:t>
      </w:r>
      <w:r w:rsidRPr="006E39D8">
        <w:rPr>
          <w:sz w:val="26"/>
          <w:szCs w:val="26"/>
        </w:rPr>
        <w:t xml:space="preserve">contract by failing to deliver the motor vehicle to the second appellant in accordance with the terms of the contract.  Accordingly, the second appellant accepted the repudiation of the contract and sued for the recovery of the purchase price paid in the sum of E40 000.00 (forty thousand emalangeni). </w:t>
      </w:r>
    </w:p>
    <w:p w:rsidR="006E39D8" w:rsidRPr="006E39D8" w:rsidRDefault="006E39D8" w:rsidP="006E39D8">
      <w:pPr>
        <w:spacing w:line="480" w:lineRule="auto"/>
        <w:jc w:val="both"/>
        <w:rPr>
          <w:sz w:val="26"/>
          <w:szCs w:val="26"/>
        </w:rPr>
      </w:pPr>
    </w:p>
    <w:p w:rsidR="006E39D8" w:rsidRPr="006E39D8" w:rsidRDefault="006E39D8" w:rsidP="006E39D8">
      <w:pPr>
        <w:spacing w:line="480" w:lineRule="auto"/>
        <w:ind w:left="720" w:hanging="720"/>
        <w:jc w:val="both"/>
        <w:rPr>
          <w:sz w:val="26"/>
          <w:szCs w:val="26"/>
        </w:rPr>
      </w:pPr>
      <w:r w:rsidRPr="006E39D8">
        <w:rPr>
          <w:sz w:val="26"/>
          <w:szCs w:val="26"/>
        </w:rPr>
        <w:t>[3]</w:t>
      </w:r>
      <w:r w:rsidRPr="006E39D8">
        <w:rPr>
          <w:sz w:val="26"/>
          <w:szCs w:val="26"/>
        </w:rPr>
        <w:tab/>
        <w:t>Judgement by default was granted against the second respondent on the 18</w:t>
      </w:r>
      <w:r w:rsidRPr="006E39D8">
        <w:rPr>
          <w:sz w:val="26"/>
          <w:szCs w:val="26"/>
          <w:vertAlign w:val="superscript"/>
        </w:rPr>
        <w:t>th</w:t>
      </w:r>
      <w:r w:rsidRPr="006E39D8">
        <w:rPr>
          <w:sz w:val="26"/>
          <w:szCs w:val="26"/>
        </w:rPr>
        <w:t xml:space="preserve"> March 2011 in respect of E40 000.00 (forty thousand emalangeni), interest thereon at the rate of 9% per annum a </w:t>
      </w:r>
      <w:r w:rsidRPr="006E39D8">
        <w:rPr>
          <w:i/>
          <w:sz w:val="26"/>
          <w:szCs w:val="26"/>
        </w:rPr>
        <w:t>tempore morae</w:t>
      </w:r>
      <w:r w:rsidRPr="006E39D8">
        <w:rPr>
          <w:sz w:val="26"/>
          <w:szCs w:val="26"/>
        </w:rPr>
        <w:t xml:space="preserve"> as well as costs of suit.   </w:t>
      </w:r>
      <w:proofErr w:type="gramStart"/>
      <w:r w:rsidRPr="006E39D8">
        <w:rPr>
          <w:sz w:val="26"/>
          <w:szCs w:val="26"/>
        </w:rPr>
        <w:t>A writ of execution was subsequently issued on the 28</w:t>
      </w:r>
      <w:r w:rsidRPr="006E39D8">
        <w:rPr>
          <w:sz w:val="26"/>
          <w:szCs w:val="26"/>
          <w:vertAlign w:val="superscript"/>
        </w:rPr>
        <w:t>th</w:t>
      </w:r>
      <w:r w:rsidRPr="006E39D8">
        <w:rPr>
          <w:sz w:val="26"/>
          <w:szCs w:val="26"/>
        </w:rPr>
        <w:t xml:space="preserve"> March 2011 for the attachment of movable goods belonging to the second respondent and cause</w:t>
      </w:r>
      <w:proofErr w:type="gramEnd"/>
      <w:r w:rsidRPr="006E39D8">
        <w:rPr>
          <w:sz w:val="26"/>
          <w:szCs w:val="26"/>
        </w:rPr>
        <w:t xml:space="preserve"> them to be sold by public auction to realise the judgment debt.  On the 19</w:t>
      </w:r>
      <w:r w:rsidRPr="006E39D8">
        <w:rPr>
          <w:sz w:val="26"/>
          <w:szCs w:val="26"/>
          <w:vertAlign w:val="superscript"/>
        </w:rPr>
        <w:t>th</w:t>
      </w:r>
      <w:r w:rsidRPr="006E39D8">
        <w:rPr>
          <w:sz w:val="26"/>
          <w:szCs w:val="26"/>
        </w:rPr>
        <w:t xml:space="preserve"> June 2011, the first appellant in his official capacity as the deputy sheriff attached </w:t>
      </w:r>
      <w:r w:rsidR="005E5518">
        <w:rPr>
          <w:sz w:val="26"/>
          <w:szCs w:val="26"/>
        </w:rPr>
        <w:t xml:space="preserve">a </w:t>
      </w:r>
      <w:r w:rsidRPr="006E39D8">
        <w:rPr>
          <w:sz w:val="26"/>
          <w:szCs w:val="26"/>
        </w:rPr>
        <w:t xml:space="preserve">motor vehicle, being a Nissan Double Cab registered BSD 527 BH </w:t>
      </w:r>
      <w:r w:rsidR="00AF5D60">
        <w:rPr>
          <w:sz w:val="26"/>
          <w:szCs w:val="26"/>
        </w:rPr>
        <w:t xml:space="preserve">which was </w:t>
      </w:r>
      <w:r w:rsidRPr="006E39D8">
        <w:rPr>
          <w:sz w:val="26"/>
          <w:szCs w:val="26"/>
        </w:rPr>
        <w:t xml:space="preserve">found in the possession of the second respondent; and, a Notice of Attachment of Movable </w:t>
      </w:r>
      <w:r w:rsidR="005E5518">
        <w:rPr>
          <w:sz w:val="26"/>
          <w:szCs w:val="26"/>
        </w:rPr>
        <w:t>Pr</w:t>
      </w:r>
      <w:r w:rsidRPr="006E39D8">
        <w:rPr>
          <w:sz w:val="26"/>
          <w:szCs w:val="26"/>
        </w:rPr>
        <w:t>operty was accordingly filed in court by the first appellant.</w:t>
      </w:r>
    </w:p>
    <w:p w:rsidR="006E39D8" w:rsidRPr="006E39D8" w:rsidRDefault="006E39D8" w:rsidP="006E39D8">
      <w:pPr>
        <w:spacing w:line="480" w:lineRule="auto"/>
        <w:jc w:val="both"/>
        <w:rPr>
          <w:sz w:val="26"/>
          <w:szCs w:val="26"/>
        </w:rPr>
      </w:pPr>
    </w:p>
    <w:p w:rsidR="006E39D8" w:rsidRPr="006E39D8" w:rsidRDefault="006E39D8" w:rsidP="006E39D8">
      <w:pPr>
        <w:spacing w:line="480" w:lineRule="auto"/>
        <w:ind w:left="720" w:hanging="720"/>
        <w:jc w:val="both"/>
        <w:rPr>
          <w:sz w:val="26"/>
          <w:szCs w:val="26"/>
        </w:rPr>
      </w:pPr>
      <w:r w:rsidRPr="006E39D8">
        <w:rPr>
          <w:sz w:val="26"/>
          <w:szCs w:val="26"/>
        </w:rPr>
        <w:t>[4]</w:t>
      </w:r>
      <w:r w:rsidRPr="006E39D8">
        <w:rPr>
          <w:sz w:val="26"/>
          <w:szCs w:val="26"/>
        </w:rPr>
        <w:tab/>
        <w:t xml:space="preserve">Pursuant thereto the first respondent lodged an application in the court </w:t>
      </w:r>
      <w:r w:rsidRPr="006E39D8">
        <w:rPr>
          <w:i/>
          <w:sz w:val="26"/>
          <w:szCs w:val="26"/>
        </w:rPr>
        <w:t>a quo</w:t>
      </w:r>
      <w:r w:rsidRPr="006E39D8">
        <w:rPr>
          <w:sz w:val="26"/>
          <w:szCs w:val="26"/>
        </w:rPr>
        <w:t xml:space="preserve"> for an order directing the first respondent to surrender and deliver to him the attached motor vehicle.  He further sought an order directing the first appellant not to proceed with the sale by public auction of the attached motor vehicle.</w:t>
      </w:r>
    </w:p>
    <w:p w:rsidR="006E39D8" w:rsidRPr="006E39D8" w:rsidRDefault="006E39D8" w:rsidP="006E39D8">
      <w:pPr>
        <w:spacing w:line="480" w:lineRule="auto"/>
        <w:ind w:left="720" w:hanging="720"/>
        <w:jc w:val="both"/>
        <w:rPr>
          <w:sz w:val="26"/>
          <w:szCs w:val="26"/>
        </w:rPr>
      </w:pPr>
      <w:r w:rsidRPr="006E39D8">
        <w:rPr>
          <w:sz w:val="26"/>
          <w:szCs w:val="26"/>
        </w:rPr>
        <w:lastRenderedPageBreak/>
        <w:t>[5]</w:t>
      </w:r>
      <w:r w:rsidRPr="006E39D8">
        <w:rPr>
          <w:sz w:val="26"/>
          <w:szCs w:val="26"/>
        </w:rPr>
        <w:tab/>
        <w:t xml:space="preserve">The first respondent contended that the attached motor vehicle was </w:t>
      </w:r>
      <w:r w:rsidR="00CD04C5">
        <w:rPr>
          <w:sz w:val="26"/>
          <w:szCs w:val="26"/>
        </w:rPr>
        <w:t>owned by him</w:t>
      </w:r>
      <w:r w:rsidR="006B2260">
        <w:rPr>
          <w:sz w:val="26"/>
          <w:szCs w:val="26"/>
        </w:rPr>
        <w:t>,</w:t>
      </w:r>
      <w:r w:rsidR="00CD04C5">
        <w:rPr>
          <w:sz w:val="26"/>
          <w:szCs w:val="26"/>
        </w:rPr>
        <w:t xml:space="preserve"> being </w:t>
      </w:r>
      <w:r w:rsidRPr="006E39D8">
        <w:rPr>
          <w:sz w:val="26"/>
          <w:szCs w:val="26"/>
        </w:rPr>
        <w:t xml:space="preserve">a subject of a Hire Purchase Agreement concluded between himself and </w:t>
      </w:r>
      <w:r w:rsidR="005E5518">
        <w:rPr>
          <w:sz w:val="26"/>
          <w:szCs w:val="26"/>
        </w:rPr>
        <w:t>S</w:t>
      </w:r>
      <w:r w:rsidRPr="006E39D8">
        <w:rPr>
          <w:sz w:val="26"/>
          <w:szCs w:val="26"/>
        </w:rPr>
        <w:t xml:space="preserve">tandard Bank of Swaziland </w:t>
      </w:r>
      <w:r w:rsidR="005E5518">
        <w:rPr>
          <w:sz w:val="26"/>
          <w:szCs w:val="26"/>
        </w:rPr>
        <w:t>L</w:t>
      </w:r>
      <w:r w:rsidRPr="006E39D8">
        <w:rPr>
          <w:sz w:val="26"/>
          <w:szCs w:val="26"/>
        </w:rPr>
        <w:t>imited on the 14</w:t>
      </w:r>
      <w:r w:rsidRPr="006E39D8">
        <w:rPr>
          <w:sz w:val="26"/>
          <w:szCs w:val="26"/>
          <w:vertAlign w:val="superscript"/>
        </w:rPr>
        <w:t>th</w:t>
      </w:r>
      <w:r w:rsidRPr="006E39D8">
        <w:rPr>
          <w:sz w:val="26"/>
          <w:szCs w:val="26"/>
        </w:rPr>
        <w:t xml:space="preserve"> December 2011.   He argued that he had a proprietary right to the motor vehicle in terms of the </w:t>
      </w:r>
      <w:r w:rsidR="00AF5D60">
        <w:rPr>
          <w:sz w:val="26"/>
          <w:szCs w:val="26"/>
        </w:rPr>
        <w:t>a</w:t>
      </w:r>
      <w:r w:rsidRPr="006E39D8">
        <w:rPr>
          <w:sz w:val="26"/>
          <w:szCs w:val="26"/>
        </w:rPr>
        <w:t xml:space="preserve">greement.   He argued that the motor vehicle was in the possession of the second respondent by his consent.   He annexed a Registration Document of the motor vehicle bearing his name. </w:t>
      </w:r>
      <w:r w:rsidR="00AF5D60">
        <w:rPr>
          <w:sz w:val="26"/>
          <w:szCs w:val="26"/>
        </w:rPr>
        <w:t xml:space="preserve">  Similarly, he handed to court </w:t>
      </w:r>
      <w:r w:rsidRPr="006E39D8">
        <w:rPr>
          <w:sz w:val="26"/>
          <w:szCs w:val="26"/>
        </w:rPr>
        <w:t xml:space="preserve">the Hire-Purchase Agreement together with the Delivery Note </w:t>
      </w:r>
      <w:r w:rsidR="00AF5D60">
        <w:rPr>
          <w:sz w:val="26"/>
          <w:szCs w:val="26"/>
        </w:rPr>
        <w:t xml:space="preserve">of the motor vehicle </w:t>
      </w:r>
      <w:r w:rsidRPr="006E39D8">
        <w:rPr>
          <w:sz w:val="26"/>
          <w:szCs w:val="26"/>
        </w:rPr>
        <w:t>as well as bank statements showing debit entries in the first respondent’s</w:t>
      </w:r>
      <w:r w:rsidR="00686FF8">
        <w:rPr>
          <w:sz w:val="26"/>
          <w:szCs w:val="26"/>
        </w:rPr>
        <w:t xml:space="preserve"> bank</w:t>
      </w:r>
      <w:r w:rsidRPr="006E39D8">
        <w:rPr>
          <w:sz w:val="26"/>
          <w:szCs w:val="26"/>
        </w:rPr>
        <w:t xml:space="preserve"> account in respect </w:t>
      </w:r>
      <w:r w:rsidR="00686FF8">
        <w:rPr>
          <w:sz w:val="26"/>
          <w:szCs w:val="26"/>
        </w:rPr>
        <w:t xml:space="preserve">of </w:t>
      </w:r>
      <w:r w:rsidRPr="006E39D8">
        <w:rPr>
          <w:sz w:val="26"/>
          <w:szCs w:val="26"/>
        </w:rPr>
        <w:t>the payments of the motor vehicle</w:t>
      </w:r>
      <w:r w:rsidR="00AF5D60">
        <w:rPr>
          <w:sz w:val="26"/>
          <w:szCs w:val="26"/>
        </w:rPr>
        <w:t>.   The documents</w:t>
      </w:r>
      <w:r w:rsidRPr="006E39D8">
        <w:rPr>
          <w:sz w:val="26"/>
          <w:szCs w:val="26"/>
        </w:rPr>
        <w:t xml:space="preserve"> constitute conclusive proof that the motor vehicle was </w:t>
      </w:r>
      <w:r w:rsidR="00AF5D60">
        <w:rPr>
          <w:sz w:val="26"/>
          <w:szCs w:val="26"/>
        </w:rPr>
        <w:t>owned by the bank and that the first respondent has leased the motor vehicle f</w:t>
      </w:r>
      <w:r w:rsidR="00A66D19">
        <w:rPr>
          <w:sz w:val="26"/>
          <w:szCs w:val="26"/>
        </w:rPr>
        <w:t>ro</w:t>
      </w:r>
      <w:r w:rsidR="00AF5D60">
        <w:rPr>
          <w:sz w:val="26"/>
          <w:szCs w:val="26"/>
        </w:rPr>
        <w:t>m the bank</w:t>
      </w:r>
      <w:r w:rsidRPr="006E39D8">
        <w:rPr>
          <w:sz w:val="26"/>
          <w:szCs w:val="26"/>
        </w:rPr>
        <w:t>.</w:t>
      </w:r>
      <w:r w:rsidR="00AF5D60">
        <w:rPr>
          <w:sz w:val="26"/>
          <w:szCs w:val="26"/>
        </w:rPr>
        <w:t xml:space="preserve">   </w:t>
      </w:r>
      <w:r w:rsidR="00CD04C5">
        <w:rPr>
          <w:sz w:val="26"/>
          <w:szCs w:val="26"/>
        </w:rPr>
        <w:t xml:space="preserve">However, in paragraph [15] of her judgment the learned Judge </w:t>
      </w:r>
      <w:r w:rsidR="00AF5D60" w:rsidRPr="004A14B4">
        <w:rPr>
          <w:i/>
          <w:sz w:val="26"/>
          <w:szCs w:val="26"/>
        </w:rPr>
        <w:t>a quo</w:t>
      </w:r>
      <w:r w:rsidR="00AF5D60">
        <w:rPr>
          <w:sz w:val="26"/>
          <w:szCs w:val="26"/>
        </w:rPr>
        <w:t xml:space="preserve"> </w:t>
      </w:r>
      <w:r w:rsidR="004A14B4">
        <w:rPr>
          <w:sz w:val="26"/>
          <w:szCs w:val="26"/>
        </w:rPr>
        <w:t>misdirect</w:t>
      </w:r>
      <w:r w:rsidR="006E662F">
        <w:rPr>
          <w:sz w:val="26"/>
          <w:szCs w:val="26"/>
        </w:rPr>
        <w:t>ed her</w:t>
      </w:r>
      <w:r w:rsidR="004A14B4">
        <w:rPr>
          <w:sz w:val="26"/>
          <w:szCs w:val="26"/>
        </w:rPr>
        <w:t xml:space="preserve">self in </w:t>
      </w:r>
      <w:r w:rsidR="006E662F">
        <w:rPr>
          <w:sz w:val="26"/>
          <w:szCs w:val="26"/>
        </w:rPr>
        <w:t>her</w:t>
      </w:r>
      <w:r w:rsidR="004A14B4">
        <w:rPr>
          <w:sz w:val="26"/>
          <w:szCs w:val="26"/>
        </w:rPr>
        <w:t xml:space="preserve"> finding </w:t>
      </w:r>
      <w:r w:rsidRPr="006E39D8">
        <w:rPr>
          <w:sz w:val="26"/>
          <w:szCs w:val="26"/>
        </w:rPr>
        <w:t>that the</w:t>
      </w:r>
      <w:r w:rsidR="006E662F">
        <w:rPr>
          <w:sz w:val="26"/>
          <w:szCs w:val="26"/>
        </w:rPr>
        <w:t>re</w:t>
      </w:r>
      <w:r w:rsidRPr="006E39D8">
        <w:rPr>
          <w:sz w:val="26"/>
          <w:szCs w:val="26"/>
        </w:rPr>
        <w:t xml:space="preserve"> was </w:t>
      </w:r>
      <w:r w:rsidR="006E662F">
        <w:rPr>
          <w:sz w:val="26"/>
          <w:szCs w:val="26"/>
        </w:rPr>
        <w:t xml:space="preserve">conclusive proof to the effect that the first respondent, as applicant, was the “owner of the merx”.   It is </w:t>
      </w:r>
      <w:r w:rsidR="007526ED">
        <w:rPr>
          <w:sz w:val="26"/>
          <w:szCs w:val="26"/>
        </w:rPr>
        <w:t>trite law that in a Hire Purchase Agreement Ownership does not pass to the purchaser until payment of the last instalment.   It is common cause that there is still an outstanding balance of E179</w:t>
      </w:r>
      <w:r w:rsidR="006B2260">
        <w:rPr>
          <w:sz w:val="26"/>
          <w:szCs w:val="26"/>
        </w:rPr>
        <w:t>,</w:t>
      </w:r>
      <w:r w:rsidR="007526ED">
        <w:rPr>
          <w:sz w:val="26"/>
          <w:szCs w:val="26"/>
        </w:rPr>
        <w:t> 882.00 (one hundred and seventy–nine thousand eight hundred and eighty-two emalangeni), thus leaving the Standard Bank of Swaziland Limited as the owner still</w:t>
      </w:r>
      <w:r w:rsidR="004A14B4">
        <w:rPr>
          <w:sz w:val="26"/>
          <w:szCs w:val="26"/>
        </w:rPr>
        <w:t>.</w:t>
      </w:r>
      <w:r w:rsidRPr="006E39D8">
        <w:rPr>
          <w:sz w:val="26"/>
          <w:szCs w:val="26"/>
        </w:rPr>
        <w:t xml:space="preserve">  The court accepted these documents as proof of ownership of the motor vehicle </w:t>
      </w:r>
      <w:r w:rsidR="00686FF8">
        <w:rPr>
          <w:sz w:val="26"/>
          <w:szCs w:val="26"/>
        </w:rPr>
        <w:t xml:space="preserve">by the bank </w:t>
      </w:r>
      <w:r w:rsidRPr="006E39D8">
        <w:rPr>
          <w:sz w:val="26"/>
          <w:szCs w:val="26"/>
        </w:rPr>
        <w:t>and granted the application.</w:t>
      </w:r>
    </w:p>
    <w:p w:rsidR="006E39D8" w:rsidRPr="006E39D8" w:rsidRDefault="006E39D8" w:rsidP="006E39D8">
      <w:pPr>
        <w:spacing w:line="480" w:lineRule="auto"/>
        <w:jc w:val="both"/>
        <w:rPr>
          <w:sz w:val="26"/>
          <w:szCs w:val="26"/>
        </w:rPr>
      </w:pPr>
    </w:p>
    <w:p w:rsidR="006E39D8" w:rsidRPr="006E39D8" w:rsidRDefault="006E39D8" w:rsidP="006E39D8">
      <w:pPr>
        <w:spacing w:line="480" w:lineRule="auto"/>
        <w:ind w:left="720" w:hanging="720"/>
        <w:jc w:val="both"/>
        <w:rPr>
          <w:sz w:val="26"/>
          <w:szCs w:val="26"/>
        </w:rPr>
      </w:pPr>
      <w:r w:rsidRPr="006E39D8">
        <w:rPr>
          <w:sz w:val="26"/>
          <w:szCs w:val="26"/>
        </w:rPr>
        <w:lastRenderedPageBreak/>
        <w:t>[</w:t>
      </w:r>
      <w:r w:rsidR="00686FF8">
        <w:rPr>
          <w:sz w:val="26"/>
          <w:szCs w:val="26"/>
        </w:rPr>
        <w:t>6</w:t>
      </w:r>
      <w:r w:rsidRPr="006E39D8">
        <w:rPr>
          <w:sz w:val="26"/>
          <w:szCs w:val="26"/>
        </w:rPr>
        <w:t>]</w:t>
      </w:r>
      <w:r w:rsidRPr="006E39D8">
        <w:rPr>
          <w:sz w:val="26"/>
          <w:szCs w:val="26"/>
        </w:rPr>
        <w:tab/>
        <w:t>In her answering affidavit the second appellant c</w:t>
      </w:r>
      <w:r w:rsidR="00CF2313">
        <w:rPr>
          <w:sz w:val="26"/>
          <w:szCs w:val="26"/>
        </w:rPr>
        <w:t xml:space="preserve">hallenged the procedure by the </w:t>
      </w:r>
      <w:r w:rsidRPr="006E39D8">
        <w:rPr>
          <w:sz w:val="26"/>
          <w:szCs w:val="26"/>
        </w:rPr>
        <w:t xml:space="preserve">first respondent </w:t>
      </w:r>
      <w:r w:rsidR="00CF2313">
        <w:rPr>
          <w:sz w:val="26"/>
          <w:szCs w:val="26"/>
        </w:rPr>
        <w:t>in instituting the p</w:t>
      </w:r>
      <w:r w:rsidRPr="006E39D8">
        <w:rPr>
          <w:sz w:val="26"/>
          <w:szCs w:val="26"/>
        </w:rPr>
        <w:t>roceedings</w:t>
      </w:r>
      <w:r w:rsidR="00CF2313">
        <w:rPr>
          <w:sz w:val="26"/>
          <w:szCs w:val="26"/>
        </w:rPr>
        <w:t xml:space="preserve">.  She contended that the first respondent and the first appellant ought to have agreed to institute </w:t>
      </w:r>
      <w:r w:rsidRPr="006E39D8">
        <w:rPr>
          <w:sz w:val="26"/>
          <w:szCs w:val="26"/>
        </w:rPr>
        <w:t xml:space="preserve">interpleader </w:t>
      </w:r>
      <w:r w:rsidR="00CF2313">
        <w:rPr>
          <w:sz w:val="26"/>
          <w:szCs w:val="26"/>
        </w:rPr>
        <w:t xml:space="preserve">proceedings </w:t>
      </w:r>
      <w:r w:rsidRPr="006E39D8">
        <w:rPr>
          <w:sz w:val="26"/>
          <w:szCs w:val="26"/>
        </w:rPr>
        <w:t xml:space="preserve">in terms of Rule 58 </w:t>
      </w:r>
      <w:r w:rsidR="004A14B4">
        <w:rPr>
          <w:sz w:val="26"/>
          <w:szCs w:val="26"/>
        </w:rPr>
        <w:t>of the High Court Rules</w:t>
      </w:r>
      <w:r w:rsidR="00CF2313">
        <w:rPr>
          <w:sz w:val="26"/>
          <w:szCs w:val="26"/>
        </w:rPr>
        <w:t xml:space="preserve">. </w:t>
      </w:r>
      <w:r w:rsidR="004A14B4">
        <w:rPr>
          <w:sz w:val="26"/>
          <w:szCs w:val="26"/>
        </w:rPr>
        <w:t xml:space="preserve"> </w:t>
      </w:r>
      <w:r w:rsidR="00CF2313">
        <w:rPr>
          <w:sz w:val="26"/>
          <w:szCs w:val="26"/>
        </w:rPr>
        <w:t>She further contended that the first appellant ought to have tendered delivery of the attached motor vehicle to the Registrar of the High Court on the basis that there were</w:t>
      </w:r>
      <w:r w:rsidRPr="006E39D8">
        <w:rPr>
          <w:sz w:val="26"/>
          <w:szCs w:val="26"/>
        </w:rPr>
        <w:t xml:space="preserve"> </w:t>
      </w:r>
      <w:r w:rsidR="00CF2313">
        <w:rPr>
          <w:sz w:val="26"/>
          <w:szCs w:val="26"/>
        </w:rPr>
        <w:t>competing claims on the ownership of the motor vehicle and urged the court to determine the true owner.   In terms of Rule 58 it is the first appellant who was obliged to institute interpleader proceedings and not the first respondent; h</w:t>
      </w:r>
      <w:r w:rsidR="00686FF8">
        <w:rPr>
          <w:sz w:val="26"/>
          <w:szCs w:val="26"/>
        </w:rPr>
        <w:t>owever,</w:t>
      </w:r>
      <w:r w:rsidRPr="006E39D8">
        <w:rPr>
          <w:sz w:val="26"/>
          <w:szCs w:val="26"/>
        </w:rPr>
        <w:t xml:space="preserve"> </w:t>
      </w:r>
      <w:r w:rsidR="00CF2313">
        <w:rPr>
          <w:sz w:val="26"/>
          <w:szCs w:val="26"/>
        </w:rPr>
        <w:t xml:space="preserve">it is common cause that the first appellant failed to comply with his obligations in terms of Rule 58 of the High Court Rules.  However, such a </w:t>
      </w:r>
      <w:r w:rsidRPr="006E39D8">
        <w:rPr>
          <w:sz w:val="26"/>
          <w:szCs w:val="26"/>
        </w:rPr>
        <w:t>failure by the first appellant to institute interpleader proceedings cannot be adverse to the first respondent</w:t>
      </w:r>
      <w:r w:rsidR="004A14B4">
        <w:rPr>
          <w:sz w:val="26"/>
          <w:szCs w:val="26"/>
        </w:rPr>
        <w:t xml:space="preserve"> in the circumstances</w:t>
      </w:r>
      <w:r w:rsidRPr="006E39D8">
        <w:rPr>
          <w:sz w:val="26"/>
          <w:szCs w:val="26"/>
        </w:rPr>
        <w:t>.</w:t>
      </w:r>
    </w:p>
    <w:p w:rsidR="006E39D8" w:rsidRPr="006E39D8" w:rsidRDefault="006E39D8" w:rsidP="006E39D8">
      <w:pPr>
        <w:spacing w:line="480" w:lineRule="auto"/>
        <w:jc w:val="both"/>
        <w:rPr>
          <w:sz w:val="26"/>
          <w:szCs w:val="26"/>
        </w:rPr>
      </w:pPr>
    </w:p>
    <w:p w:rsidR="006E39D8" w:rsidRPr="006E39D8" w:rsidRDefault="006E39D8" w:rsidP="006E39D8">
      <w:pPr>
        <w:spacing w:line="480" w:lineRule="auto"/>
        <w:ind w:left="720" w:hanging="720"/>
        <w:jc w:val="both"/>
        <w:rPr>
          <w:sz w:val="26"/>
          <w:szCs w:val="26"/>
        </w:rPr>
      </w:pPr>
      <w:r w:rsidRPr="006E39D8">
        <w:rPr>
          <w:sz w:val="26"/>
          <w:szCs w:val="26"/>
        </w:rPr>
        <w:t>[</w:t>
      </w:r>
      <w:r w:rsidR="004A14B4">
        <w:rPr>
          <w:sz w:val="26"/>
          <w:szCs w:val="26"/>
        </w:rPr>
        <w:t>7</w:t>
      </w:r>
      <w:r w:rsidRPr="006E39D8">
        <w:rPr>
          <w:sz w:val="26"/>
          <w:szCs w:val="26"/>
        </w:rPr>
        <w:t>]</w:t>
      </w:r>
      <w:r w:rsidRPr="006E39D8">
        <w:rPr>
          <w:sz w:val="26"/>
          <w:szCs w:val="26"/>
        </w:rPr>
        <w:tab/>
        <w:t>Rule 58 provides the following:</w:t>
      </w:r>
    </w:p>
    <w:p w:rsidR="006E39D8" w:rsidRPr="006E39D8" w:rsidRDefault="006E39D8" w:rsidP="006E39D8">
      <w:pPr>
        <w:spacing w:line="480" w:lineRule="auto"/>
        <w:ind w:left="720" w:hanging="720"/>
        <w:jc w:val="both"/>
        <w:rPr>
          <w:sz w:val="26"/>
          <w:szCs w:val="26"/>
        </w:rPr>
      </w:pPr>
    </w:p>
    <w:p w:rsidR="00EB1F6D" w:rsidRDefault="006E39D8" w:rsidP="006E39D8">
      <w:pPr>
        <w:spacing w:line="360" w:lineRule="auto"/>
        <w:ind w:left="1440"/>
        <w:jc w:val="both"/>
        <w:rPr>
          <w:b/>
        </w:rPr>
      </w:pPr>
      <w:r w:rsidRPr="00EB1F6D">
        <w:rPr>
          <w:b/>
          <w:sz w:val="26"/>
          <w:szCs w:val="26"/>
        </w:rPr>
        <w:t>“</w:t>
      </w:r>
      <w:r w:rsidRPr="00EB1F6D">
        <w:rPr>
          <w:b/>
        </w:rPr>
        <w:t xml:space="preserve">58. (1) Where any person, in this rule called “the applicant”, </w:t>
      </w:r>
      <w:proofErr w:type="gramStart"/>
      <w:r w:rsidRPr="00EB1F6D">
        <w:rPr>
          <w:b/>
        </w:rPr>
        <w:t xml:space="preserve">alleges </w:t>
      </w:r>
      <w:r w:rsidR="00DC17B8">
        <w:rPr>
          <w:b/>
        </w:rPr>
        <w:t xml:space="preserve"> </w:t>
      </w:r>
      <w:r w:rsidRPr="00EB1F6D">
        <w:rPr>
          <w:b/>
        </w:rPr>
        <w:t>that</w:t>
      </w:r>
      <w:proofErr w:type="gramEnd"/>
    </w:p>
    <w:p w:rsidR="006E39D8" w:rsidRDefault="006E39D8" w:rsidP="00EB1F6D">
      <w:pPr>
        <w:spacing w:line="360" w:lineRule="auto"/>
        <w:ind w:left="2160"/>
        <w:jc w:val="both"/>
        <w:rPr>
          <w:b/>
        </w:rPr>
      </w:pPr>
      <w:proofErr w:type="gramStart"/>
      <w:r w:rsidRPr="00EB1F6D">
        <w:rPr>
          <w:b/>
        </w:rPr>
        <w:t>he</w:t>
      </w:r>
      <w:proofErr w:type="gramEnd"/>
      <w:r w:rsidRPr="00EB1F6D">
        <w:rPr>
          <w:b/>
        </w:rPr>
        <w:t xml:space="preserve"> is</w:t>
      </w:r>
      <w:r w:rsidR="00EB1F6D">
        <w:rPr>
          <w:b/>
        </w:rPr>
        <w:t xml:space="preserve"> </w:t>
      </w:r>
      <w:r w:rsidRPr="00EB1F6D">
        <w:rPr>
          <w:b/>
        </w:rPr>
        <w:t>under any liability in respect of which he is or expects to be sued by two or more parties making adverse claims, in this rule referred to as “the claimants”, in respect thereto, the applicant may deliver a notice, in terms of this rule called an “interpleader notice”, to the claimants.  In regard to conflicting claims with respect to property attached in execution, the deputy sheriff shall have the rights of an applicant and an execution creditor shall have the rights of a claimant.</w:t>
      </w:r>
    </w:p>
    <w:p w:rsidR="00EB1F6D" w:rsidRPr="00EB1F6D" w:rsidRDefault="00EB1F6D" w:rsidP="00EB1F6D">
      <w:pPr>
        <w:spacing w:line="360" w:lineRule="auto"/>
        <w:ind w:left="2160"/>
        <w:jc w:val="both"/>
        <w:rPr>
          <w:b/>
        </w:rPr>
      </w:pPr>
    </w:p>
    <w:p w:rsidR="00DC17B8" w:rsidRDefault="00DC17B8" w:rsidP="00DC17B8">
      <w:pPr>
        <w:pStyle w:val="LG-para3"/>
        <w:spacing w:line="360" w:lineRule="auto"/>
        <w:ind w:left="1440" w:firstLine="0"/>
        <w:rPr>
          <w:b/>
          <w:snapToGrid w:val="0"/>
          <w:sz w:val="24"/>
          <w:szCs w:val="24"/>
        </w:rPr>
      </w:pPr>
      <w:r>
        <w:rPr>
          <w:b/>
          <w:snapToGrid w:val="0"/>
          <w:sz w:val="24"/>
          <w:szCs w:val="24"/>
        </w:rPr>
        <w:lastRenderedPageBreak/>
        <w:t xml:space="preserve">      (2) (</w:t>
      </w:r>
      <w:proofErr w:type="gramStart"/>
      <w:r>
        <w:rPr>
          <w:b/>
          <w:snapToGrid w:val="0"/>
          <w:sz w:val="24"/>
          <w:szCs w:val="24"/>
        </w:rPr>
        <w:t>a</w:t>
      </w:r>
      <w:proofErr w:type="gramEnd"/>
      <w:r>
        <w:rPr>
          <w:b/>
          <w:snapToGrid w:val="0"/>
          <w:sz w:val="24"/>
          <w:szCs w:val="24"/>
        </w:rPr>
        <w:t xml:space="preserve">) </w:t>
      </w:r>
      <w:r w:rsidRPr="00EB1F6D">
        <w:rPr>
          <w:b/>
          <w:snapToGrid w:val="0"/>
          <w:sz w:val="24"/>
          <w:szCs w:val="24"/>
        </w:rPr>
        <w:t>W</w:t>
      </w:r>
      <w:r w:rsidRPr="00EB1F6D">
        <w:rPr>
          <w:b/>
          <w:sz w:val="24"/>
          <w:szCs w:val="24"/>
        </w:rPr>
        <w:t>h</w:t>
      </w:r>
      <w:r w:rsidRPr="00EB1F6D">
        <w:rPr>
          <w:b/>
          <w:snapToGrid w:val="0"/>
          <w:sz w:val="24"/>
          <w:szCs w:val="24"/>
        </w:rPr>
        <w:t>ere</w:t>
      </w:r>
      <w:r>
        <w:rPr>
          <w:b/>
          <w:snapToGrid w:val="0"/>
          <w:sz w:val="24"/>
          <w:szCs w:val="24"/>
        </w:rPr>
        <w:t xml:space="preserve">  </w:t>
      </w:r>
      <w:r w:rsidRPr="00EB1F6D">
        <w:rPr>
          <w:b/>
          <w:snapToGrid w:val="0"/>
          <w:sz w:val="24"/>
          <w:szCs w:val="24"/>
        </w:rPr>
        <w:t xml:space="preserve"> the </w:t>
      </w:r>
      <w:r>
        <w:rPr>
          <w:b/>
          <w:snapToGrid w:val="0"/>
          <w:sz w:val="24"/>
          <w:szCs w:val="24"/>
        </w:rPr>
        <w:t xml:space="preserve">  </w:t>
      </w:r>
      <w:r w:rsidRPr="00EB1F6D">
        <w:rPr>
          <w:b/>
          <w:snapToGrid w:val="0"/>
          <w:sz w:val="24"/>
          <w:szCs w:val="24"/>
        </w:rPr>
        <w:t xml:space="preserve">claims </w:t>
      </w:r>
      <w:r>
        <w:rPr>
          <w:b/>
          <w:snapToGrid w:val="0"/>
          <w:sz w:val="24"/>
          <w:szCs w:val="24"/>
        </w:rPr>
        <w:t xml:space="preserve">  </w:t>
      </w:r>
      <w:r w:rsidRPr="00EB1F6D">
        <w:rPr>
          <w:b/>
          <w:snapToGrid w:val="0"/>
          <w:sz w:val="24"/>
          <w:szCs w:val="24"/>
        </w:rPr>
        <w:t>relate</w:t>
      </w:r>
      <w:r>
        <w:rPr>
          <w:b/>
          <w:snapToGrid w:val="0"/>
          <w:sz w:val="24"/>
          <w:szCs w:val="24"/>
        </w:rPr>
        <w:t xml:space="preserve">   </w:t>
      </w:r>
      <w:r w:rsidRPr="00EB1F6D">
        <w:rPr>
          <w:b/>
          <w:snapToGrid w:val="0"/>
          <w:sz w:val="24"/>
          <w:szCs w:val="24"/>
        </w:rPr>
        <w:t>to</w:t>
      </w:r>
      <w:r>
        <w:rPr>
          <w:b/>
          <w:snapToGrid w:val="0"/>
          <w:sz w:val="24"/>
          <w:szCs w:val="24"/>
        </w:rPr>
        <w:t xml:space="preserve"> </w:t>
      </w:r>
      <w:r w:rsidRPr="00EB1F6D">
        <w:rPr>
          <w:b/>
          <w:snapToGrid w:val="0"/>
          <w:sz w:val="24"/>
          <w:szCs w:val="24"/>
        </w:rPr>
        <w:t xml:space="preserve"> </w:t>
      </w:r>
      <w:r>
        <w:rPr>
          <w:b/>
          <w:snapToGrid w:val="0"/>
          <w:sz w:val="24"/>
          <w:szCs w:val="24"/>
        </w:rPr>
        <w:t xml:space="preserve"> </w:t>
      </w:r>
      <w:r w:rsidRPr="00EB1F6D">
        <w:rPr>
          <w:b/>
          <w:snapToGrid w:val="0"/>
          <w:sz w:val="24"/>
          <w:szCs w:val="24"/>
        </w:rPr>
        <w:t>money</w:t>
      </w:r>
      <w:r>
        <w:rPr>
          <w:b/>
          <w:snapToGrid w:val="0"/>
          <w:sz w:val="24"/>
          <w:szCs w:val="24"/>
        </w:rPr>
        <w:t xml:space="preserve">  </w:t>
      </w:r>
      <w:r w:rsidRPr="00EB1F6D">
        <w:rPr>
          <w:b/>
          <w:snapToGrid w:val="0"/>
          <w:sz w:val="24"/>
          <w:szCs w:val="24"/>
        </w:rPr>
        <w:t xml:space="preserve"> the</w:t>
      </w:r>
      <w:r>
        <w:rPr>
          <w:b/>
          <w:snapToGrid w:val="0"/>
          <w:sz w:val="24"/>
          <w:szCs w:val="24"/>
        </w:rPr>
        <w:t xml:space="preserve">  </w:t>
      </w:r>
      <w:r w:rsidRPr="00EB1F6D">
        <w:rPr>
          <w:b/>
          <w:snapToGrid w:val="0"/>
          <w:sz w:val="24"/>
          <w:szCs w:val="24"/>
        </w:rPr>
        <w:t>applicant</w:t>
      </w:r>
      <w:r>
        <w:rPr>
          <w:b/>
          <w:snapToGrid w:val="0"/>
          <w:sz w:val="24"/>
          <w:szCs w:val="24"/>
        </w:rPr>
        <w:t xml:space="preserve"> </w:t>
      </w:r>
      <w:r w:rsidRPr="00EB1F6D">
        <w:rPr>
          <w:b/>
          <w:snapToGrid w:val="0"/>
          <w:sz w:val="24"/>
          <w:szCs w:val="24"/>
        </w:rPr>
        <w:t xml:space="preserve"> shall</w:t>
      </w:r>
      <w:r>
        <w:rPr>
          <w:b/>
          <w:snapToGrid w:val="0"/>
          <w:sz w:val="24"/>
          <w:szCs w:val="24"/>
        </w:rPr>
        <w:t xml:space="preserve"> be</w:t>
      </w:r>
    </w:p>
    <w:p w:rsidR="00DC17B8" w:rsidRDefault="00DC17B8" w:rsidP="00DC17B8">
      <w:pPr>
        <w:pStyle w:val="LG-para3"/>
        <w:spacing w:line="360" w:lineRule="auto"/>
        <w:ind w:left="2160" w:firstLine="0"/>
        <w:rPr>
          <w:b/>
          <w:snapToGrid w:val="0"/>
          <w:sz w:val="24"/>
          <w:szCs w:val="24"/>
        </w:rPr>
      </w:pPr>
      <w:r>
        <w:rPr>
          <w:b/>
          <w:snapToGrid w:val="0"/>
          <w:sz w:val="24"/>
          <w:szCs w:val="24"/>
        </w:rPr>
        <w:t xml:space="preserve">   </w:t>
      </w:r>
      <w:r w:rsidRPr="00EB1F6D">
        <w:rPr>
          <w:b/>
          <w:snapToGrid w:val="0"/>
          <w:sz w:val="24"/>
          <w:szCs w:val="24"/>
        </w:rPr>
        <w:t xml:space="preserve"> </w:t>
      </w:r>
      <w:r>
        <w:rPr>
          <w:b/>
          <w:snapToGrid w:val="0"/>
          <w:sz w:val="24"/>
          <w:szCs w:val="24"/>
        </w:rPr>
        <w:t xml:space="preserve">  </w:t>
      </w:r>
      <w:proofErr w:type="gramStart"/>
      <w:r w:rsidRPr="00EB1F6D">
        <w:rPr>
          <w:b/>
          <w:snapToGrid w:val="0"/>
          <w:sz w:val="24"/>
          <w:szCs w:val="24"/>
        </w:rPr>
        <w:t>required</w:t>
      </w:r>
      <w:proofErr w:type="gramEnd"/>
      <w:r w:rsidRPr="00EB1F6D">
        <w:rPr>
          <w:b/>
          <w:snapToGrid w:val="0"/>
          <w:sz w:val="24"/>
          <w:szCs w:val="24"/>
        </w:rPr>
        <w:t>,</w:t>
      </w:r>
      <w:r>
        <w:rPr>
          <w:b/>
          <w:snapToGrid w:val="0"/>
          <w:sz w:val="24"/>
          <w:szCs w:val="24"/>
        </w:rPr>
        <w:t xml:space="preserve"> o</w:t>
      </w:r>
      <w:r w:rsidRPr="00EB1F6D">
        <w:rPr>
          <w:b/>
          <w:snapToGrid w:val="0"/>
          <w:sz w:val="24"/>
          <w:szCs w:val="24"/>
        </w:rPr>
        <w:t xml:space="preserve">n </w:t>
      </w:r>
      <w:r>
        <w:rPr>
          <w:b/>
          <w:snapToGrid w:val="0"/>
          <w:sz w:val="24"/>
          <w:szCs w:val="24"/>
        </w:rPr>
        <w:t xml:space="preserve"> </w:t>
      </w:r>
      <w:r w:rsidRPr="00EB1F6D">
        <w:rPr>
          <w:b/>
          <w:snapToGrid w:val="0"/>
          <w:sz w:val="24"/>
          <w:szCs w:val="24"/>
        </w:rPr>
        <w:t>deliver</w:t>
      </w:r>
      <w:r w:rsidRPr="00EB1F6D">
        <w:rPr>
          <w:b/>
          <w:snapToGrid w:val="0"/>
          <w:sz w:val="24"/>
          <w:szCs w:val="24"/>
        </w:rPr>
        <w:softHyphen/>
        <w:t xml:space="preserve">ing </w:t>
      </w:r>
      <w:r>
        <w:rPr>
          <w:b/>
          <w:snapToGrid w:val="0"/>
          <w:sz w:val="24"/>
          <w:szCs w:val="24"/>
        </w:rPr>
        <w:t xml:space="preserve"> </w:t>
      </w:r>
      <w:r w:rsidRPr="00EB1F6D">
        <w:rPr>
          <w:b/>
          <w:snapToGrid w:val="0"/>
          <w:sz w:val="24"/>
          <w:szCs w:val="24"/>
        </w:rPr>
        <w:t xml:space="preserve">the </w:t>
      </w:r>
      <w:r>
        <w:rPr>
          <w:b/>
          <w:snapToGrid w:val="0"/>
          <w:sz w:val="24"/>
          <w:szCs w:val="24"/>
        </w:rPr>
        <w:t xml:space="preserve"> </w:t>
      </w:r>
      <w:r w:rsidRPr="00EB1F6D">
        <w:rPr>
          <w:b/>
          <w:snapToGrid w:val="0"/>
          <w:sz w:val="24"/>
          <w:szCs w:val="24"/>
        </w:rPr>
        <w:t>notice</w:t>
      </w:r>
      <w:r>
        <w:rPr>
          <w:b/>
          <w:snapToGrid w:val="0"/>
          <w:sz w:val="24"/>
          <w:szCs w:val="24"/>
        </w:rPr>
        <w:t xml:space="preserve"> </w:t>
      </w:r>
      <w:r w:rsidRPr="00EB1F6D">
        <w:rPr>
          <w:b/>
          <w:snapToGrid w:val="0"/>
          <w:sz w:val="24"/>
          <w:szCs w:val="24"/>
        </w:rPr>
        <w:t xml:space="preserve"> mentioned </w:t>
      </w:r>
      <w:r>
        <w:rPr>
          <w:b/>
          <w:snapToGrid w:val="0"/>
          <w:sz w:val="24"/>
          <w:szCs w:val="24"/>
        </w:rPr>
        <w:t xml:space="preserve"> </w:t>
      </w:r>
      <w:r w:rsidRPr="00EB1F6D">
        <w:rPr>
          <w:b/>
          <w:snapToGrid w:val="0"/>
          <w:sz w:val="24"/>
          <w:szCs w:val="24"/>
        </w:rPr>
        <w:t xml:space="preserve">in </w:t>
      </w:r>
      <w:r>
        <w:rPr>
          <w:b/>
          <w:snapToGrid w:val="0"/>
          <w:sz w:val="24"/>
          <w:szCs w:val="24"/>
        </w:rPr>
        <w:t xml:space="preserve"> </w:t>
      </w:r>
      <w:r w:rsidRPr="00EB1F6D">
        <w:rPr>
          <w:b/>
          <w:snapToGrid w:val="0"/>
          <w:sz w:val="24"/>
          <w:szCs w:val="24"/>
        </w:rPr>
        <w:t>sub-rule</w:t>
      </w:r>
      <w:r>
        <w:rPr>
          <w:b/>
          <w:snapToGrid w:val="0"/>
          <w:sz w:val="24"/>
          <w:szCs w:val="24"/>
        </w:rPr>
        <w:t xml:space="preserve">  </w:t>
      </w:r>
      <w:r w:rsidRPr="00EB1F6D">
        <w:rPr>
          <w:b/>
          <w:snapToGrid w:val="0"/>
          <w:sz w:val="24"/>
          <w:szCs w:val="24"/>
        </w:rPr>
        <w:t xml:space="preserve">(1) </w:t>
      </w:r>
    </w:p>
    <w:p w:rsidR="00DC17B8" w:rsidRDefault="00DC17B8" w:rsidP="00DC17B8">
      <w:pPr>
        <w:pStyle w:val="LG-para3"/>
        <w:spacing w:line="360" w:lineRule="auto"/>
        <w:ind w:left="2160" w:firstLine="0"/>
        <w:rPr>
          <w:b/>
          <w:snapToGrid w:val="0"/>
          <w:sz w:val="24"/>
          <w:szCs w:val="24"/>
        </w:rPr>
      </w:pPr>
      <w:r>
        <w:rPr>
          <w:b/>
          <w:snapToGrid w:val="0"/>
          <w:sz w:val="24"/>
          <w:szCs w:val="24"/>
        </w:rPr>
        <w:t xml:space="preserve">      </w:t>
      </w:r>
      <w:proofErr w:type="gramStart"/>
      <w:r w:rsidRPr="00EB1F6D">
        <w:rPr>
          <w:b/>
          <w:snapToGrid w:val="0"/>
          <w:sz w:val="24"/>
          <w:szCs w:val="24"/>
        </w:rPr>
        <w:t>hereof</w:t>
      </w:r>
      <w:proofErr w:type="gramEnd"/>
      <w:r w:rsidRPr="00EB1F6D">
        <w:rPr>
          <w:b/>
          <w:snapToGrid w:val="0"/>
          <w:sz w:val="24"/>
          <w:szCs w:val="24"/>
        </w:rPr>
        <w:t>, to pay</w:t>
      </w:r>
      <w:r>
        <w:rPr>
          <w:b/>
          <w:snapToGrid w:val="0"/>
          <w:sz w:val="24"/>
          <w:szCs w:val="24"/>
        </w:rPr>
        <w:t xml:space="preserve"> </w:t>
      </w:r>
      <w:r w:rsidRPr="00EB1F6D">
        <w:rPr>
          <w:b/>
          <w:snapToGrid w:val="0"/>
          <w:sz w:val="24"/>
          <w:szCs w:val="24"/>
        </w:rPr>
        <w:t>the money to the Registrar who shall hold it</w:t>
      </w:r>
      <w:r>
        <w:rPr>
          <w:b/>
          <w:snapToGrid w:val="0"/>
          <w:sz w:val="24"/>
          <w:szCs w:val="24"/>
        </w:rPr>
        <w:t xml:space="preserve"> </w:t>
      </w:r>
      <w:r w:rsidRPr="00EB1F6D">
        <w:rPr>
          <w:b/>
          <w:snapToGrid w:val="0"/>
          <w:sz w:val="24"/>
          <w:szCs w:val="24"/>
        </w:rPr>
        <w:t>until</w:t>
      </w:r>
    </w:p>
    <w:p w:rsidR="00E16B6B" w:rsidRPr="00EB1F6D" w:rsidRDefault="00DC17B8" w:rsidP="00DC17B8">
      <w:pPr>
        <w:pStyle w:val="LG-para3"/>
        <w:spacing w:line="360" w:lineRule="auto"/>
        <w:ind w:left="2160" w:firstLine="0"/>
        <w:rPr>
          <w:b/>
          <w:snapToGrid w:val="0"/>
          <w:sz w:val="24"/>
          <w:szCs w:val="24"/>
        </w:rPr>
      </w:pPr>
      <w:r>
        <w:rPr>
          <w:b/>
          <w:snapToGrid w:val="0"/>
          <w:sz w:val="24"/>
          <w:szCs w:val="24"/>
        </w:rPr>
        <w:t xml:space="preserve"> </w:t>
      </w:r>
      <w:r w:rsidRPr="00EB1F6D">
        <w:rPr>
          <w:b/>
          <w:snapToGrid w:val="0"/>
          <w:sz w:val="24"/>
          <w:szCs w:val="24"/>
        </w:rPr>
        <w:t xml:space="preserve"> </w:t>
      </w:r>
      <w:r>
        <w:rPr>
          <w:b/>
          <w:snapToGrid w:val="0"/>
          <w:sz w:val="24"/>
          <w:szCs w:val="24"/>
        </w:rPr>
        <w:t xml:space="preserve">    </w:t>
      </w:r>
      <w:proofErr w:type="gramStart"/>
      <w:r w:rsidRPr="00EB1F6D">
        <w:rPr>
          <w:b/>
          <w:snapToGrid w:val="0"/>
          <w:sz w:val="24"/>
          <w:szCs w:val="24"/>
        </w:rPr>
        <w:t>the</w:t>
      </w:r>
      <w:proofErr w:type="gramEnd"/>
      <w:r w:rsidRPr="00EB1F6D">
        <w:rPr>
          <w:b/>
          <w:snapToGrid w:val="0"/>
          <w:sz w:val="24"/>
          <w:szCs w:val="24"/>
        </w:rPr>
        <w:t xml:space="preserve"> conflicting</w:t>
      </w:r>
      <w:r>
        <w:rPr>
          <w:b/>
          <w:snapToGrid w:val="0"/>
          <w:sz w:val="24"/>
          <w:szCs w:val="24"/>
        </w:rPr>
        <w:t xml:space="preserve"> </w:t>
      </w:r>
      <w:r w:rsidRPr="00EB1F6D">
        <w:rPr>
          <w:b/>
          <w:snapToGrid w:val="0"/>
          <w:sz w:val="24"/>
          <w:szCs w:val="24"/>
        </w:rPr>
        <w:t>claims have been decided.</w:t>
      </w:r>
    </w:p>
    <w:p w:rsidR="00EB1F6D" w:rsidRDefault="009A0530" w:rsidP="009A0530">
      <w:pPr>
        <w:pStyle w:val="LG-para4"/>
        <w:spacing w:line="360" w:lineRule="auto"/>
        <w:ind w:left="2160" w:firstLine="0"/>
        <w:rPr>
          <w:b/>
          <w:snapToGrid w:val="0"/>
          <w:sz w:val="24"/>
          <w:szCs w:val="24"/>
        </w:rPr>
      </w:pPr>
      <w:r w:rsidRPr="00EB1F6D">
        <w:rPr>
          <w:b/>
          <w:snapToGrid w:val="0"/>
          <w:sz w:val="24"/>
          <w:szCs w:val="24"/>
        </w:rPr>
        <w:t>(</w:t>
      </w:r>
      <w:r w:rsidRPr="00EB1F6D">
        <w:rPr>
          <w:b/>
          <w:i/>
          <w:snapToGrid w:val="0"/>
          <w:sz w:val="24"/>
          <w:szCs w:val="24"/>
        </w:rPr>
        <w:t>b</w:t>
      </w:r>
      <w:r w:rsidRPr="00EB1F6D">
        <w:rPr>
          <w:b/>
          <w:snapToGrid w:val="0"/>
          <w:sz w:val="24"/>
          <w:szCs w:val="24"/>
        </w:rPr>
        <w:t>)</w:t>
      </w:r>
      <w:r w:rsidRPr="00EB1F6D">
        <w:rPr>
          <w:b/>
          <w:i/>
          <w:snapToGrid w:val="0"/>
          <w:sz w:val="24"/>
          <w:szCs w:val="24"/>
        </w:rPr>
        <w:t>  </w:t>
      </w:r>
      <w:r w:rsidRPr="00EB1F6D">
        <w:rPr>
          <w:b/>
          <w:snapToGrid w:val="0"/>
          <w:sz w:val="24"/>
          <w:szCs w:val="24"/>
        </w:rPr>
        <w:t xml:space="preserve">Where </w:t>
      </w:r>
      <w:r w:rsidR="00B76164">
        <w:rPr>
          <w:b/>
          <w:snapToGrid w:val="0"/>
          <w:sz w:val="24"/>
          <w:szCs w:val="24"/>
        </w:rPr>
        <w:t xml:space="preserve"> </w:t>
      </w:r>
      <w:r w:rsidRPr="00EB1F6D">
        <w:rPr>
          <w:b/>
          <w:snapToGrid w:val="0"/>
          <w:sz w:val="24"/>
          <w:szCs w:val="24"/>
        </w:rPr>
        <w:t>the</w:t>
      </w:r>
      <w:r w:rsidR="00B76164">
        <w:rPr>
          <w:b/>
          <w:snapToGrid w:val="0"/>
          <w:sz w:val="24"/>
          <w:szCs w:val="24"/>
        </w:rPr>
        <w:t xml:space="preserve"> </w:t>
      </w:r>
      <w:r w:rsidRPr="00EB1F6D">
        <w:rPr>
          <w:b/>
          <w:snapToGrid w:val="0"/>
          <w:sz w:val="24"/>
          <w:szCs w:val="24"/>
        </w:rPr>
        <w:t xml:space="preserve"> claims</w:t>
      </w:r>
      <w:r w:rsidR="00B76164">
        <w:rPr>
          <w:b/>
          <w:snapToGrid w:val="0"/>
          <w:sz w:val="24"/>
          <w:szCs w:val="24"/>
        </w:rPr>
        <w:t xml:space="preserve">  </w:t>
      </w:r>
      <w:r w:rsidRPr="00EB1F6D">
        <w:rPr>
          <w:b/>
          <w:snapToGrid w:val="0"/>
          <w:sz w:val="24"/>
          <w:szCs w:val="24"/>
        </w:rPr>
        <w:t>relate</w:t>
      </w:r>
      <w:r w:rsidR="00B76164">
        <w:rPr>
          <w:b/>
          <w:snapToGrid w:val="0"/>
          <w:sz w:val="24"/>
          <w:szCs w:val="24"/>
        </w:rPr>
        <w:t xml:space="preserve"> </w:t>
      </w:r>
      <w:r w:rsidRPr="00EB1F6D">
        <w:rPr>
          <w:b/>
          <w:snapToGrid w:val="0"/>
          <w:sz w:val="24"/>
          <w:szCs w:val="24"/>
        </w:rPr>
        <w:t xml:space="preserve"> to </w:t>
      </w:r>
      <w:r w:rsidR="00B76164">
        <w:rPr>
          <w:b/>
          <w:snapToGrid w:val="0"/>
          <w:sz w:val="24"/>
          <w:szCs w:val="24"/>
        </w:rPr>
        <w:t xml:space="preserve"> </w:t>
      </w:r>
      <w:r w:rsidRPr="00EB1F6D">
        <w:rPr>
          <w:b/>
          <w:snapToGrid w:val="0"/>
          <w:sz w:val="24"/>
          <w:szCs w:val="24"/>
        </w:rPr>
        <w:t>a</w:t>
      </w:r>
      <w:r w:rsidR="00B76164">
        <w:rPr>
          <w:b/>
          <w:snapToGrid w:val="0"/>
          <w:sz w:val="24"/>
          <w:szCs w:val="24"/>
        </w:rPr>
        <w:t xml:space="preserve"> </w:t>
      </w:r>
      <w:r w:rsidRPr="00EB1F6D">
        <w:rPr>
          <w:b/>
          <w:snapToGrid w:val="0"/>
          <w:sz w:val="24"/>
          <w:szCs w:val="24"/>
        </w:rPr>
        <w:t xml:space="preserve"> thing </w:t>
      </w:r>
      <w:r w:rsidR="00B76164">
        <w:rPr>
          <w:b/>
          <w:snapToGrid w:val="0"/>
          <w:sz w:val="24"/>
          <w:szCs w:val="24"/>
        </w:rPr>
        <w:t xml:space="preserve"> </w:t>
      </w:r>
      <w:r w:rsidRPr="00EB1F6D">
        <w:rPr>
          <w:b/>
          <w:snapToGrid w:val="0"/>
          <w:sz w:val="24"/>
          <w:szCs w:val="24"/>
        </w:rPr>
        <w:t xml:space="preserve">capable </w:t>
      </w:r>
      <w:r w:rsidR="00B76164">
        <w:rPr>
          <w:b/>
          <w:snapToGrid w:val="0"/>
          <w:sz w:val="24"/>
          <w:szCs w:val="24"/>
        </w:rPr>
        <w:t xml:space="preserve"> </w:t>
      </w:r>
      <w:r w:rsidRPr="00EB1F6D">
        <w:rPr>
          <w:b/>
          <w:snapToGrid w:val="0"/>
          <w:sz w:val="24"/>
          <w:szCs w:val="24"/>
        </w:rPr>
        <w:t>of</w:t>
      </w:r>
      <w:r w:rsidR="00B76164">
        <w:rPr>
          <w:b/>
          <w:snapToGrid w:val="0"/>
          <w:sz w:val="24"/>
          <w:szCs w:val="24"/>
        </w:rPr>
        <w:t xml:space="preserve"> </w:t>
      </w:r>
      <w:r w:rsidRPr="00EB1F6D">
        <w:rPr>
          <w:b/>
          <w:snapToGrid w:val="0"/>
          <w:sz w:val="24"/>
          <w:szCs w:val="24"/>
        </w:rPr>
        <w:t xml:space="preserve"> delivery</w:t>
      </w:r>
      <w:r w:rsidR="00B76164">
        <w:rPr>
          <w:b/>
          <w:snapToGrid w:val="0"/>
          <w:sz w:val="24"/>
          <w:szCs w:val="24"/>
        </w:rPr>
        <w:t xml:space="preserve"> </w:t>
      </w:r>
      <w:r w:rsidRPr="00EB1F6D">
        <w:rPr>
          <w:b/>
          <w:snapToGrid w:val="0"/>
          <w:sz w:val="24"/>
          <w:szCs w:val="24"/>
        </w:rPr>
        <w:t xml:space="preserve"> the</w:t>
      </w:r>
    </w:p>
    <w:p w:rsidR="009A0530" w:rsidRPr="00EB1F6D" w:rsidRDefault="00EB1F6D" w:rsidP="00EB1F6D">
      <w:pPr>
        <w:pStyle w:val="LG-para4"/>
        <w:spacing w:line="360" w:lineRule="auto"/>
        <w:ind w:left="2580" w:firstLine="0"/>
        <w:rPr>
          <w:b/>
          <w:snapToGrid w:val="0"/>
          <w:sz w:val="24"/>
          <w:szCs w:val="24"/>
        </w:rPr>
      </w:pPr>
      <w:r w:rsidRPr="00EB1F6D">
        <w:rPr>
          <w:b/>
          <w:snapToGrid w:val="0"/>
          <w:sz w:val="24"/>
          <w:szCs w:val="24"/>
        </w:rPr>
        <w:t>A</w:t>
      </w:r>
      <w:r w:rsidR="009A0530" w:rsidRPr="00EB1F6D">
        <w:rPr>
          <w:b/>
          <w:snapToGrid w:val="0"/>
          <w:sz w:val="24"/>
          <w:szCs w:val="24"/>
        </w:rPr>
        <w:t>pplicant</w:t>
      </w:r>
      <w:r>
        <w:rPr>
          <w:b/>
          <w:snapToGrid w:val="0"/>
          <w:sz w:val="24"/>
          <w:szCs w:val="24"/>
        </w:rPr>
        <w:t xml:space="preserve"> </w:t>
      </w:r>
      <w:r w:rsidR="009A0530" w:rsidRPr="00EB1F6D">
        <w:rPr>
          <w:b/>
          <w:snapToGrid w:val="0"/>
          <w:sz w:val="24"/>
          <w:szCs w:val="24"/>
        </w:rPr>
        <w:t>shall tender the subject matter to the Registrar when delivering the interpleader notice or take such steps to secure the availability of the thing in question as the Registrar may direct.</w:t>
      </w:r>
    </w:p>
    <w:p w:rsidR="009A0530" w:rsidRPr="00EB1F6D" w:rsidRDefault="009A0530" w:rsidP="009A0530">
      <w:pPr>
        <w:pStyle w:val="LG-para4"/>
        <w:spacing w:line="360" w:lineRule="auto"/>
        <w:ind w:left="2160" w:firstLine="0"/>
        <w:rPr>
          <w:b/>
          <w:snapToGrid w:val="0"/>
          <w:sz w:val="24"/>
          <w:szCs w:val="24"/>
        </w:rPr>
      </w:pPr>
      <w:r w:rsidRPr="00EB1F6D">
        <w:rPr>
          <w:b/>
          <w:snapToGrid w:val="0"/>
          <w:sz w:val="24"/>
          <w:szCs w:val="24"/>
        </w:rPr>
        <w:t>(</w:t>
      </w:r>
      <w:r w:rsidRPr="00EB1F6D">
        <w:rPr>
          <w:b/>
          <w:i/>
          <w:snapToGrid w:val="0"/>
          <w:sz w:val="24"/>
          <w:szCs w:val="24"/>
        </w:rPr>
        <w:t>c</w:t>
      </w:r>
      <w:r w:rsidRPr="00EB1F6D">
        <w:rPr>
          <w:b/>
          <w:snapToGrid w:val="0"/>
          <w:sz w:val="24"/>
          <w:szCs w:val="24"/>
        </w:rPr>
        <w:t>)</w:t>
      </w:r>
      <w:r w:rsidRPr="00EB1F6D">
        <w:rPr>
          <w:b/>
          <w:i/>
          <w:snapToGrid w:val="0"/>
          <w:sz w:val="24"/>
          <w:szCs w:val="24"/>
        </w:rPr>
        <w:t>   </w:t>
      </w:r>
      <w:r w:rsidRPr="00EB1F6D">
        <w:rPr>
          <w:b/>
          <w:snapToGrid w:val="0"/>
          <w:sz w:val="24"/>
          <w:szCs w:val="24"/>
        </w:rPr>
        <w:t>Where the conflicting claims relate to immovable property the</w:t>
      </w:r>
    </w:p>
    <w:p w:rsidR="009A0530" w:rsidRDefault="009A0530" w:rsidP="009A0530">
      <w:pPr>
        <w:pStyle w:val="LG-para4"/>
        <w:spacing w:line="360" w:lineRule="auto"/>
        <w:ind w:left="2580" w:firstLine="0"/>
        <w:rPr>
          <w:b/>
          <w:snapToGrid w:val="0"/>
          <w:sz w:val="24"/>
          <w:szCs w:val="24"/>
        </w:rPr>
      </w:pPr>
      <w:r w:rsidRPr="00EB1F6D">
        <w:rPr>
          <w:b/>
          <w:snapToGrid w:val="0"/>
          <w:sz w:val="24"/>
          <w:szCs w:val="24"/>
        </w:rPr>
        <w:t>applicant shall place the title deeds thereof, if available to him, in the possession of the Registrar when delivering the interpleader notice and shall at the same time hand to the Registrar an under</w:t>
      </w:r>
      <w:r w:rsidRPr="00EB1F6D">
        <w:rPr>
          <w:b/>
          <w:snapToGrid w:val="0"/>
          <w:sz w:val="24"/>
          <w:szCs w:val="24"/>
        </w:rPr>
        <w:softHyphen/>
        <w:t>taking to sign all documents necessary to effect transfer of such immovable property in accordance with any order which the court may make or any agreement of the claimants.</w:t>
      </w:r>
    </w:p>
    <w:p w:rsidR="00EB1F6D" w:rsidRPr="00EB1F6D" w:rsidRDefault="00EB1F6D" w:rsidP="009A0530">
      <w:pPr>
        <w:pStyle w:val="LG-para4"/>
        <w:spacing w:line="360" w:lineRule="auto"/>
        <w:ind w:left="2580" w:firstLine="0"/>
        <w:rPr>
          <w:b/>
          <w:snapToGrid w:val="0"/>
          <w:sz w:val="24"/>
          <w:szCs w:val="24"/>
        </w:rPr>
      </w:pPr>
    </w:p>
    <w:p w:rsidR="009A0530" w:rsidRPr="00EB1F6D" w:rsidRDefault="009A0530" w:rsidP="009A0530">
      <w:pPr>
        <w:pStyle w:val="LG-para3"/>
        <w:spacing w:line="360" w:lineRule="auto"/>
        <w:rPr>
          <w:b/>
          <w:snapToGrid w:val="0"/>
          <w:sz w:val="24"/>
          <w:szCs w:val="24"/>
        </w:rPr>
      </w:pPr>
      <w:r w:rsidRPr="00EB1F6D">
        <w:rPr>
          <w:b/>
          <w:snapToGrid w:val="0"/>
          <w:sz w:val="24"/>
          <w:szCs w:val="24"/>
        </w:rPr>
        <w:tab/>
      </w:r>
      <w:r w:rsidRPr="00EB1F6D">
        <w:rPr>
          <w:b/>
          <w:snapToGrid w:val="0"/>
          <w:sz w:val="24"/>
          <w:szCs w:val="24"/>
        </w:rPr>
        <w:tab/>
        <w:t xml:space="preserve">       (3)</w:t>
      </w:r>
      <w:r w:rsidRPr="00EB1F6D">
        <w:rPr>
          <w:b/>
          <w:snapToGrid w:val="0"/>
          <w:sz w:val="24"/>
          <w:szCs w:val="24"/>
        </w:rPr>
        <w:tab/>
        <w:t xml:space="preserve"> The interpleader notice shall —</w:t>
      </w:r>
    </w:p>
    <w:p w:rsidR="009A0530" w:rsidRPr="00EB1F6D" w:rsidRDefault="009A0530" w:rsidP="009A0530">
      <w:pPr>
        <w:pStyle w:val="LG-a-"/>
        <w:spacing w:line="360" w:lineRule="auto"/>
        <w:rPr>
          <w:b/>
          <w:snapToGrid w:val="0"/>
          <w:sz w:val="24"/>
          <w:szCs w:val="24"/>
        </w:rPr>
      </w:pPr>
      <w:r w:rsidRPr="00EB1F6D">
        <w:rPr>
          <w:b/>
          <w:i/>
          <w:snapToGrid w:val="0"/>
          <w:sz w:val="24"/>
          <w:szCs w:val="24"/>
        </w:rPr>
        <w:tab/>
      </w:r>
      <w:r w:rsidRPr="00EB1F6D">
        <w:rPr>
          <w:b/>
          <w:i/>
          <w:snapToGrid w:val="0"/>
          <w:sz w:val="24"/>
          <w:szCs w:val="24"/>
        </w:rPr>
        <w:tab/>
      </w:r>
      <w:r w:rsidRPr="00EB1F6D">
        <w:rPr>
          <w:b/>
          <w:i/>
          <w:snapToGrid w:val="0"/>
          <w:sz w:val="24"/>
          <w:szCs w:val="24"/>
        </w:rPr>
        <w:tab/>
      </w:r>
      <w:r w:rsidRPr="00EB1F6D">
        <w:rPr>
          <w:b/>
          <w:i/>
          <w:snapToGrid w:val="0"/>
          <w:sz w:val="24"/>
          <w:szCs w:val="24"/>
        </w:rPr>
        <w:tab/>
      </w:r>
      <w:r w:rsidRPr="00EB1F6D">
        <w:rPr>
          <w:b/>
          <w:snapToGrid w:val="0"/>
          <w:sz w:val="24"/>
          <w:szCs w:val="24"/>
        </w:rPr>
        <w:t>(</w:t>
      </w:r>
      <w:r w:rsidRPr="00EB1F6D">
        <w:rPr>
          <w:b/>
          <w:i/>
          <w:snapToGrid w:val="0"/>
          <w:sz w:val="24"/>
          <w:szCs w:val="24"/>
        </w:rPr>
        <w:t>a</w:t>
      </w:r>
      <w:r w:rsidRPr="00EB1F6D">
        <w:rPr>
          <w:b/>
          <w:snapToGrid w:val="0"/>
          <w:sz w:val="24"/>
          <w:szCs w:val="24"/>
        </w:rPr>
        <w:t xml:space="preserve">) </w:t>
      </w:r>
      <w:proofErr w:type="gramStart"/>
      <w:r w:rsidRPr="00EB1F6D">
        <w:rPr>
          <w:b/>
          <w:snapToGrid w:val="0"/>
          <w:sz w:val="24"/>
          <w:szCs w:val="24"/>
        </w:rPr>
        <w:t>state</w:t>
      </w:r>
      <w:proofErr w:type="gramEnd"/>
      <w:r w:rsidR="00B76164">
        <w:rPr>
          <w:b/>
          <w:snapToGrid w:val="0"/>
          <w:sz w:val="24"/>
          <w:szCs w:val="24"/>
        </w:rPr>
        <w:t xml:space="preserve"> </w:t>
      </w:r>
      <w:r w:rsidRPr="00EB1F6D">
        <w:rPr>
          <w:b/>
          <w:snapToGrid w:val="0"/>
          <w:sz w:val="24"/>
          <w:szCs w:val="24"/>
        </w:rPr>
        <w:t xml:space="preserve">the nature </w:t>
      </w:r>
      <w:r w:rsidR="00B76164">
        <w:rPr>
          <w:b/>
          <w:snapToGrid w:val="0"/>
          <w:sz w:val="24"/>
          <w:szCs w:val="24"/>
        </w:rPr>
        <w:t xml:space="preserve"> </w:t>
      </w:r>
      <w:r w:rsidRPr="00EB1F6D">
        <w:rPr>
          <w:b/>
          <w:snapToGrid w:val="0"/>
          <w:sz w:val="24"/>
          <w:szCs w:val="24"/>
        </w:rPr>
        <w:t xml:space="preserve">of </w:t>
      </w:r>
      <w:r w:rsidR="00B76164">
        <w:rPr>
          <w:b/>
          <w:snapToGrid w:val="0"/>
          <w:sz w:val="24"/>
          <w:szCs w:val="24"/>
        </w:rPr>
        <w:t xml:space="preserve"> </w:t>
      </w:r>
      <w:r w:rsidRPr="00EB1F6D">
        <w:rPr>
          <w:b/>
          <w:snapToGrid w:val="0"/>
          <w:sz w:val="24"/>
          <w:szCs w:val="24"/>
        </w:rPr>
        <w:t>the</w:t>
      </w:r>
      <w:r w:rsidR="00B76164">
        <w:rPr>
          <w:b/>
          <w:snapToGrid w:val="0"/>
          <w:sz w:val="24"/>
          <w:szCs w:val="24"/>
        </w:rPr>
        <w:t xml:space="preserve"> </w:t>
      </w:r>
      <w:r w:rsidRPr="00EB1F6D">
        <w:rPr>
          <w:b/>
          <w:snapToGrid w:val="0"/>
          <w:sz w:val="24"/>
          <w:szCs w:val="24"/>
        </w:rPr>
        <w:t xml:space="preserve"> liability, property or claim which is the</w:t>
      </w:r>
    </w:p>
    <w:p w:rsidR="009A0530" w:rsidRPr="00EB1F6D" w:rsidRDefault="009A0530" w:rsidP="009A0530">
      <w:pPr>
        <w:pStyle w:val="LG-a-"/>
        <w:spacing w:line="360" w:lineRule="auto"/>
        <w:rPr>
          <w:b/>
          <w:snapToGrid w:val="0"/>
          <w:sz w:val="24"/>
          <w:szCs w:val="24"/>
        </w:rPr>
      </w:pPr>
      <w:r w:rsidRPr="00EB1F6D">
        <w:rPr>
          <w:b/>
          <w:snapToGrid w:val="0"/>
          <w:sz w:val="24"/>
          <w:szCs w:val="24"/>
        </w:rPr>
        <w:t xml:space="preserve">       </w:t>
      </w:r>
      <w:r w:rsidRPr="00EB1F6D">
        <w:rPr>
          <w:b/>
          <w:snapToGrid w:val="0"/>
          <w:sz w:val="24"/>
          <w:szCs w:val="24"/>
        </w:rPr>
        <w:tab/>
      </w:r>
      <w:r w:rsidRPr="00EB1F6D">
        <w:rPr>
          <w:b/>
          <w:snapToGrid w:val="0"/>
          <w:sz w:val="24"/>
          <w:szCs w:val="24"/>
        </w:rPr>
        <w:tab/>
      </w:r>
      <w:r w:rsidRPr="00EB1F6D">
        <w:rPr>
          <w:b/>
          <w:snapToGrid w:val="0"/>
          <w:sz w:val="24"/>
          <w:szCs w:val="24"/>
        </w:rPr>
        <w:tab/>
      </w:r>
      <w:r w:rsidRPr="00EB1F6D">
        <w:rPr>
          <w:b/>
          <w:snapToGrid w:val="0"/>
          <w:sz w:val="24"/>
          <w:szCs w:val="24"/>
        </w:rPr>
        <w:tab/>
        <w:t xml:space="preserve">     </w:t>
      </w:r>
      <w:proofErr w:type="gramStart"/>
      <w:r w:rsidR="004A14B4">
        <w:rPr>
          <w:b/>
          <w:snapToGrid w:val="0"/>
          <w:sz w:val="24"/>
          <w:szCs w:val="24"/>
        </w:rPr>
        <w:t>s</w:t>
      </w:r>
      <w:r w:rsidRPr="00EB1F6D">
        <w:rPr>
          <w:b/>
          <w:snapToGrid w:val="0"/>
          <w:sz w:val="24"/>
          <w:szCs w:val="24"/>
        </w:rPr>
        <w:t>ubject</w:t>
      </w:r>
      <w:r w:rsidR="004A14B4">
        <w:rPr>
          <w:b/>
          <w:snapToGrid w:val="0"/>
          <w:sz w:val="24"/>
          <w:szCs w:val="24"/>
        </w:rPr>
        <w:t>-</w:t>
      </w:r>
      <w:r w:rsidRPr="00EB1F6D">
        <w:rPr>
          <w:b/>
          <w:snapToGrid w:val="0"/>
          <w:sz w:val="24"/>
          <w:szCs w:val="24"/>
        </w:rPr>
        <w:t>matter</w:t>
      </w:r>
      <w:proofErr w:type="gramEnd"/>
      <w:r w:rsidRPr="00EB1F6D">
        <w:rPr>
          <w:b/>
          <w:snapToGrid w:val="0"/>
          <w:sz w:val="24"/>
          <w:szCs w:val="24"/>
        </w:rPr>
        <w:t xml:space="preserve"> of the dispute;</w:t>
      </w:r>
    </w:p>
    <w:p w:rsidR="009A0530" w:rsidRPr="00EB1F6D" w:rsidRDefault="009A0530" w:rsidP="009A0530">
      <w:pPr>
        <w:pStyle w:val="LG-a-"/>
        <w:spacing w:line="360" w:lineRule="auto"/>
        <w:rPr>
          <w:b/>
          <w:snapToGrid w:val="0"/>
          <w:sz w:val="24"/>
          <w:szCs w:val="24"/>
        </w:rPr>
      </w:pPr>
      <w:r w:rsidRPr="00EB1F6D">
        <w:rPr>
          <w:b/>
          <w:i/>
          <w:snapToGrid w:val="0"/>
          <w:sz w:val="24"/>
          <w:szCs w:val="24"/>
        </w:rPr>
        <w:tab/>
      </w:r>
      <w:r w:rsidRPr="00EB1F6D">
        <w:rPr>
          <w:b/>
          <w:i/>
          <w:snapToGrid w:val="0"/>
          <w:sz w:val="24"/>
          <w:szCs w:val="24"/>
        </w:rPr>
        <w:tab/>
      </w:r>
      <w:r w:rsidRPr="00EB1F6D">
        <w:rPr>
          <w:b/>
          <w:i/>
          <w:snapToGrid w:val="0"/>
          <w:sz w:val="24"/>
          <w:szCs w:val="24"/>
        </w:rPr>
        <w:tab/>
      </w:r>
      <w:r w:rsidRPr="00EB1F6D">
        <w:rPr>
          <w:b/>
          <w:i/>
          <w:snapToGrid w:val="0"/>
          <w:sz w:val="24"/>
          <w:szCs w:val="24"/>
        </w:rPr>
        <w:tab/>
      </w:r>
      <w:r w:rsidRPr="00EB1F6D">
        <w:rPr>
          <w:b/>
          <w:snapToGrid w:val="0"/>
          <w:sz w:val="24"/>
          <w:szCs w:val="24"/>
        </w:rPr>
        <w:t>(</w:t>
      </w:r>
      <w:r w:rsidRPr="00EB1F6D">
        <w:rPr>
          <w:b/>
          <w:i/>
          <w:snapToGrid w:val="0"/>
          <w:sz w:val="24"/>
          <w:szCs w:val="24"/>
        </w:rPr>
        <w:t>b</w:t>
      </w:r>
      <w:r w:rsidRPr="00EB1F6D">
        <w:rPr>
          <w:b/>
          <w:snapToGrid w:val="0"/>
          <w:sz w:val="24"/>
          <w:szCs w:val="24"/>
        </w:rPr>
        <w:t xml:space="preserve">) </w:t>
      </w:r>
      <w:proofErr w:type="gramStart"/>
      <w:r w:rsidRPr="00EB1F6D">
        <w:rPr>
          <w:b/>
          <w:snapToGrid w:val="0"/>
          <w:sz w:val="24"/>
          <w:szCs w:val="24"/>
        </w:rPr>
        <w:t>call</w:t>
      </w:r>
      <w:proofErr w:type="gramEnd"/>
      <w:r w:rsidRPr="00EB1F6D">
        <w:rPr>
          <w:b/>
          <w:snapToGrid w:val="0"/>
          <w:sz w:val="24"/>
          <w:szCs w:val="24"/>
        </w:rPr>
        <w:t xml:space="preserve"> upon the claimants within the time stated in the notice, not</w:t>
      </w:r>
    </w:p>
    <w:p w:rsidR="009A0530" w:rsidRPr="00EB1F6D" w:rsidRDefault="009A0530" w:rsidP="009A0530">
      <w:pPr>
        <w:pStyle w:val="LG-a-"/>
        <w:spacing w:line="360" w:lineRule="auto"/>
        <w:rPr>
          <w:b/>
          <w:snapToGrid w:val="0"/>
          <w:sz w:val="24"/>
          <w:szCs w:val="24"/>
        </w:rPr>
      </w:pPr>
      <w:r w:rsidRPr="00EB1F6D">
        <w:rPr>
          <w:b/>
          <w:snapToGrid w:val="0"/>
          <w:sz w:val="24"/>
          <w:szCs w:val="24"/>
        </w:rPr>
        <w:tab/>
      </w:r>
      <w:r w:rsidRPr="00EB1F6D">
        <w:rPr>
          <w:b/>
          <w:snapToGrid w:val="0"/>
          <w:sz w:val="24"/>
          <w:szCs w:val="24"/>
        </w:rPr>
        <w:tab/>
      </w:r>
      <w:r w:rsidRPr="00EB1F6D">
        <w:rPr>
          <w:b/>
          <w:snapToGrid w:val="0"/>
          <w:sz w:val="24"/>
          <w:szCs w:val="24"/>
        </w:rPr>
        <w:tab/>
      </w:r>
      <w:r w:rsidRPr="00EB1F6D">
        <w:rPr>
          <w:b/>
          <w:snapToGrid w:val="0"/>
          <w:sz w:val="24"/>
          <w:szCs w:val="24"/>
        </w:rPr>
        <w:tab/>
        <w:t xml:space="preserve">     </w:t>
      </w:r>
      <w:proofErr w:type="gramStart"/>
      <w:r w:rsidRPr="00EB1F6D">
        <w:rPr>
          <w:b/>
          <w:snapToGrid w:val="0"/>
          <w:sz w:val="24"/>
          <w:szCs w:val="24"/>
        </w:rPr>
        <w:t>being</w:t>
      </w:r>
      <w:proofErr w:type="gramEnd"/>
      <w:r w:rsidRPr="00EB1F6D">
        <w:rPr>
          <w:b/>
          <w:snapToGrid w:val="0"/>
          <w:sz w:val="24"/>
          <w:szCs w:val="24"/>
        </w:rPr>
        <w:t xml:space="preserve"> less than fourteen days from the date of service thereof, to</w:t>
      </w:r>
    </w:p>
    <w:p w:rsidR="009A0530" w:rsidRPr="00EB1F6D" w:rsidRDefault="009A0530" w:rsidP="009A0530">
      <w:pPr>
        <w:pStyle w:val="LG-a-"/>
        <w:spacing w:line="360" w:lineRule="auto"/>
        <w:rPr>
          <w:b/>
          <w:snapToGrid w:val="0"/>
          <w:sz w:val="24"/>
          <w:szCs w:val="24"/>
        </w:rPr>
      </w:pPr>
      <w:r w:rsidRPr="00EB1F6D">
        <w:rPr>
          <w:b/>
          <w:snapToGrid w:val="0"/>
          <w:sz w:val="24"/>
          <w:szCs w:val="24"/>
        </w:rPr>
        <w:tab/>
      </w:r>
      <w:r w:rsidRPr="00EB1F6D">
        <w:rPr>
          <w:b/>
          <w:snapToGrid w:val="0"/>
          <w:sz w:val="24"/>
          <w:szCs w:val="24"/>
        </w:rPr>
        <w:tab/>
      </w:r>
      <w:r w:rsidRPr="00EB1F6D">
        <w:rPr>
          <w:b/>
          <w:snapToGrid w:val="0"/>
          <w:sz w:val="24"/>
          <w:szCs w:val="24"/>
        </w:rPr>
        <w:tab/>
      </w:r>
      <w:r w:rsidRPr="00EB1F6D">
        <w:rPr>
          <w:b/>
          <w:snapToGrid w:val="0"/>
          <w:sz w:val="24"/>
          <w:szCs w:val="24"/>
        </w:rPr>
        <w:tab/>
        <w:t xml:space="preserve">     </w:t>
      </w:r>
      <w:proofErr w:type="gramStart"/>
      <w:r w:rsidRPr="00EB1F6D">
        <w:rPr>
          <w:b/>
          <w:snapToGrid w:val="0"/>
          <w:sz w:val="24"/>
          <w:szCs w:val="24"/>
        </w:rPr>
        <w:t>deliver</w:t>
      </w:r>
      <w:proofErr w:type="gramEnd"/>
      <w:r w:rsidRPr="00EB1F6D">
        <w:rPr>
          <w:b/>
          <w:snapToGrid w:val="0"/>
          <w:sz w:val="24"/>
          <w:szCs w:val="24"/>
        </w:rPr>
        <w:t xml:space="preserve"> particulars of their claims; and</w:t>
      </w:r>
    </w:p>
    <w:p w:rsidR="00EB1F6D" w:rsidRDefault="009A0530" w:rsidP="00EB1F6D">
      <w:pPr>
        <w:pStyle w:val="LG-a-"/>
        <w:spacing w:line="360" w:lineRule="auto"/>
        <w:ind w:left="2160"/>
        <w:rPr>
          <w:b/>
          <w:snapToGrid w:val="0"/>
          <w:sz w:val="24"/>
          <w:szCs w:val="24"/>
        </w:rPr>
      </w:pPr>
      <w:r w:rsidRPr="00EB1F6D">
        <w:rPr>
          <w:b/>
          <w:i/>
          <w:snapToGrid w:val="0"/>
          <w:sz w:val="24"/>
          <w:szCs w:val="24"/>
        </w:rPr>
        <w:tab/>
      </w:r>
      <w:r w:rsidRPr="00EB1F6D">
        <w:rPr>
          <w:b/>
          <w:i/>
          <w:snapToGrid w:val="0"/>
          <w:sz w:val="24"/>
          <w:szCs w:val="24"/>
        </w:rPr>
        <w:tab/>
      </w:r>
      <w:r w:rsidRPr="00EB1F6D">
        <w:rPr>
          <w:b/>
          <w:snapToGrid w:val="0"/>
          <w:sz w:val="24"/>
          <w:szCs w:val="24"/>
        </w:rPr>
        <w:t>(</w:t>
      </w:r>
      <w:r w:rsidRPr="00EB1F6D">
        <w:rPr>
          <w:b/>
          <w:i/>
          <w:snapToGrid w:val="0"/>
          <w:sz w:val="24"/>
          <w:szCs w:val="24"/>
        </w:rPr>
        <w:t>c</w:t>
      </w:r>
      <w:r w:rsidRPr="00EB1F6D">
        <w:rPr>
          <w:b/>
          <w:snapToGrid w:val="0"/>
          <w:sz w:val="24"/>
          <w:szCs w:val="24"/>
        </w:rPr>
        <w:t xml:space="preserve">) </w:t>
      </w:r>
      <w:proofErr w:type="gramStart"/>
      <w:r w:rsidRPr="00EB1F6D">
        <w:rPr>
          <w:b/>
          <w:snapToGrid w:val="0"/>
          <w:sz w:val="24"/>
          <w:szCs w:val="24"/>
        </w:rPr>
        <w:t>state</w:t>
      </w:r>
      <w:proofErr w:type="gramEnd"/>
      <w:r w:rsidRPr="00EB1F6D">
        <w:rPr>
          <w:b/>
          <w:snapToGrid w:val="0"/>
          <w:sz w:val="24"/>
          <w:szCs w:val="24"/>
        </w:rPr>
        <w:t xml:space="preserve"> that upon a further date, not being less than fourteen days</w:t>
      </w:r>
    </w:p>
    <w:p w:rsidR="00EB1F6D" w:rsidRDefault="00EB1F6D" w:rsidP="00EB1F6D">
      <w:pPr>
        <w:pStyle w:val="LG-a-"/>
        <w:spacing w:line="360" w:lineRule="auto"/>
        <w:ind w:left="2160"/>
        <w:rPr>
          <w:b/>
          <w:snapToGrid w:val="0"/>
          <w:sz w:val="24"/>
          <w:szCs w:val="24"/>
        </w:rPr>
      </w:pPr>
      <w:r>
        <w:rPr>
          <w:b/>
          <w:snapToGrid w:val="0"/>
          <w:sz w:val="24"/>
          <w:szCs w:val="24"/>
        </w:rPr>
        <w:tab/>
      </w:r>
      <w:r>
        <w:rPr>
          <w:b/>
          <w:snapToGrid w:val="0"/>
          <w:sz w:val="24"/>
          <w:szCs w:val="24"/>
        </w:rPr>
        <w:tab/>
        <w:t xml:space="preserve">     </w:t>
      </w:r>
      <w:proofErr w:type="gramStart"/>
      <w:r>
        <w:rPr>
          <w:b/>
          <w:snapToGrid w:val="0"/>
          <w:sz w:val="24"/>
          <w:szCs w:val="24"/>
        </w:rPr>
        <w:t>f</w:t>
      </w:r>
      <w:r w:rsidR="009A0530" w:rsidRPr="00EB1F6D">
        <w:rPr>
          <w:b/>
          <w:snapToGrid w:val="0"/>
          <w:sz w:val="24"/>
          <w:szCs w:val="24"/>
        </w:rPr>
        <w:t>rom</w:t>
      </w:r>
      <w:proofErr w:type="gramEnd"/>
      <w:r>
        <w:rPr>
          <w:b/>
          <w:snapToGrid w:val="0"/>
          <w:sz w:val="24"/>
          <w:szCs w:val="24"/>
        </w:rPr>
        <w:t xml:space="preserve"> </w:t>
      </w:r>
      <w:r w:rsidR="009A0530" w:rsidRPr="00EB1F6D">
        <w:rPr>
          <w:b/>
          <w:snapToGrid w:val="0"/>
          <w:sz w:val="24"/>
          <w:szCs w:val="24"/>
        </w:rPr>
        <w:t>the date specified in the notice for the delivery of claims,</w:t>
      </w:r>
    </w:p>
    <w:p w:rsidR="00EB1F6D" w:rsidRDefault="00EB1F6D" w:rsidP="009A0530">
      <w:pPr>
        <w:pStyle w:val="LG-a-"/>
        <w:spacing w:line="360" w:lineRule="auto"/>
        <w:ind w:left="2160"/>
        <w:rPr>
          <w:b/>
          <w:snapToGrid w:val="0"/>
          <w:sz w:val="24"/>
          <w:szCs w:val="24"/>
        </w:rPr>
      </w:pPr>
      <w:r>
        <w:rPr>
          <w:b/>
          <w:snapToGrid w:val="0"/>
          <w:sz w:val="24"/>
          <w:szCs w:val="24"/>
        </w:rPr>
        <w:tab/>
      </w:r>
      <w:r>
        <w:rPr>
          <w:b/>
          <w:snapToGrid w:val="0"/>
          <w:sz w:val="24"/>
          <w:szCs w:val="24"/>
        </w:rPr>
        <w:tab/>
        <w:t xml:space="preserve">    </w:t>
      </w:r>
      <w:r w:rsidR="009A0530" w:rsidRPr="00EB1F6D">
        <w:rPr>
          <w:b/>
          <w:snapToGrid w:val="0"/>
          <w:sz w:val="24"/>
          <w:szCs w:val="24"/>
        </w:rPr>
        <w:t xml:space="preserve"> </w:t>
      </w:r>
      <w:proofErr w:type="gramStart"/>
      <w:r w:rsidR="009A0530" w:rsidRPr="00EB1F6D">
        <w:rPr>
          <w:b/>
          <w:snapToGrid w:val="0"/>
          <w:sz w:val="24"/>
          <w:szCs w:val="24"/>
        </w:rPr>
        <w:t>the</w:t>
      </w:r>
      <w:proofErr w:type="gramEnd"/>
      <w:r>
        <w:rPr>
          <w:b/>
          <w:snapToGrid w:val="0"/>
          <w:sz w:val="24"/>
          <w:szCs w:val="24"/>
        </w:rPr>
        <w:t xml:space="preserve"> </w:t>
      </w:r>
      <w:r w:rsidR="009A0530" w:rsidRPr="00EB1F6D">
        <w:rPr>
          <w:b/>
          <w:snapToGrid w:val="0"/>
          <w:sz w:val="24"/>
          <w:szCs w:val="24"/>
        </w:rPr>
        <w:t>applicant will apply to court for its decision as to his liability</w:t>
      </w:r>
    </w:p>
    <w:p w:rsidR="009A0530" w:rsidRDefault="00EB1F6D" w:rsidP="009A0530">
      <w:pPr>
        <w:pStyle w:val="LG-a-"/>
        <w:spacing w:line="360" w:lineRule="auto"/>
        <w:ind w:left="2160"/>
        <w:rPr>
          <w:b/>
          <w:snapToGrid w:val="0"/>
          <w:sz w:val="24"/>
          <w:szCs w:val="24"/>
        </w:rPr>
      </w:pPr>
      <w:r>
        <w:rPr>
          <w:b/>
          <w:snapToGrid w:val="0"/>
          <w:sz w:val="24"/>
          <w:szCs w:val="24"/>
        </w:rPr>
        <w:tab/>
      </w:r>
      <w:r>
        <w:rPr>
          <w:b/>
          <w:snapToGrid w:val="0"/>
          <w:sz w:val="24"/>
          <w:szCs w:val="24"/>
        </w:rPr>
        <w:tab/>
        <w:t xml:space="preserve">    </w:t>
      </w:r>
      <w:r w:rsidR="009A0530" w:rsidRPr="00EB1F6D">
        <w:rPr>
          <w:b/>
          <w:snapToGrid w:val="0"/>
          <w:sz w:val="24"/>
          <w:szCs w:val="24"/>
        </w:rPr>
        <w:t xml:space="preserve"> </w:t>
      </w:r>
      <w:proofErr w:type="gramStart"/>
      <w:r w:rsidR="009A0530" w:rsidRPr="00EB1F6D">
        <w:rPr>
          <w:b/>
          <w:snapToGrid w:val="0"/>
          <w:sz w:val="24"/>
          <w:szCs w:val="24"/>
        </w:rPr>
        <w:t>or</w:t>
      </w:r>
      <w:proofErr w:type="gramEnd"/>
      <w:r w:rsidR="009A0530" w:rsidRPr="00EB1F6D">
        <w:rPr>
          <w:b/>
          <w:snapToGrid w:val="0"/>
          <w:sz w:val="24"/>
          <w:szCs w:val="24"/>
        </w:rPr>
        <w:t xml:space="preserve"> the validity of the respective claims.</w:t>
      </w:r>
    </w:p>
    <w:p w:rsidR="00EB1F6D" w:rsidRPr="00EB1F6D" w:rsidRDefault="00EB1F6D" w:rsidP="009A0530">
      <w:pPr>
        <w:pStyle w:val="LG-a-"/>
        <w:spacing w:line="360" w:lineRule="auto"/>
        <w:ind w:left="2160"/>
        <w:rPr>
          <w:b/>
          <w:snapToGrid w:val="0"/>
          <w:sz w:val="24"/>
          <w:szCs w:val="24"/>
        </w:rPr>
      </w:pPr>
    </w:p>
    <w:p w:rsidR="009A0530" w:rsidRPr="00EB1F6D" w:rsidRDefault="009A0530" w:rsidP="009A0530">
      <w:pPr>
        <w:pStyle w:val="LG-para3"/>
        <w:spacing w:line="360" w:lineRule="auto"/>
        <w:rPr>
          <w:b/>
          <w:snapToGrid w:val="0"/>
          <w:sz w:val="24"/>
          <w:szCs w:val="24"/>
        </w:rPr>
      </w:pPr>
      <w:r w:rsidRPr="00EB1F6D">
        <w:rPr>
          <w:b/>
          <w:snapToGrid w:val="0"/>
          <w:sz w:val="24"/>
          <w:szCs w:val="24"/>
        </w:rPr>
        <w:tab/>
      </w:r>
      <w:r w:rsidRPr="00EB1F6D">
        <w:rPr>
          <w:b/>
          <w:snapToGrid w:val="0"/>
          <w:sz w:val="24"/>
          <w:szCs w:val="24"/>
        </w:rPr>
        <w:tab/>
        <w:t xml:space="preserve">     (4)</w:t>
      </w:r>
      <w:r w:rsidRPr="00EB1F6D">
        <w:rPr>
          <w:b/>
          <w:snapToGrid w:val="0"/>
          <w:sz w:val="24"/>
          <w:szCs w:val="24"/>
        </w:rPr>
        <w:tab/>
        <w:t xml:space="preserve">There shall be delivered together with the interpleader notice an </w:t>
      </w:r>
    </w:p>
    <w:p w:rsidR="009A0530" w:rsidRPr="00EB1F6D" w:rsidRDefault="009A0530" w:rsidP="009A0530">
      <w:pPr>
        <w:pStyle w:val="LG-para3"/>
        <w:spacing w:line="360" w:lineRule="auto"/>
        <w:rPr>
          <w:b/>
          <w:snapToGrid w:val="0"/>
          <w:sz w:val="24"/>
          <w:szCs w:val="24"/>
        </w:rPr>
      </w:pPr>
      <w:r w:rsidRPr="00EB1F6D">
        <w:rPr>
          <w:b/>
          <w:snapToGrid w:val="0"/>
          <w:sz w:val="24"/>
          <w:szCs w:val="24"/>
        </w:rPr>
        <w:tab/>
      </w:r>
      <w:r w:rsidRPr="00EB1F6D">
        <w:rPr>
          <w:b/>
          <w:snapToGrid w:val="0"/>
          <w:sz w:val="24"/>
          <w:szCs w:val="24"/>
        </w:rPr>
        <w:tab/>
      </w:r>
      <w:r w:rsidRPr="00EB1F6D">
        <w:rPr>
          <w:b/>
          <w:snapToGrid w:val="0"/>
          <w:sz w:val="24"/>
          <w:szCs w:val="24"/>
        </w:rPr>
        <w:tab/>
      </w:r>
      <w:proofErr w:type="gramStart"/>
      <w:r w:rsidRPr="00EB1F6D">
        <w:rPr>
          <w:b/>
          <w:snapToGrid w:val="0"/>
          <w:sz w:val="24"/>
          <w:szCs w:val="24"/>
        </w:rPr>
        <w:t>affidavit</w:t>
      </w:r>
      <w:proofErr w:type="gramEnd"/>
      <w:r w:rsidRPr="00EB1F6D">
        <w:rPr>
          <w:b/>
          <w:snapToGrid w:val="0"/>
          <w:sz w:val="24"/>
          <w:szCs w:val="24"/>
        </w:rPr>
        <w:t xml:space="preserve"> by the applicant stating that —</w:t>
      </w:r>
    </w:p>
    <w:p w:rsidR="009A0530" w:rsidRPr="00EB1F6D" w:rsidRDefault="009A0530" w:rsidP="009A0530">
      <w:pPr>
        <w:pStyle w:val="LG-a-"/>
        <w:numPr>
          <w:ilvl w:val="0"/>
          <w:numId w:val="10"/>
        </w:numPr>
        <w:spacing w:line="360" w:lineRule="auto"/>
        <w:rPr>
          <w:b/>
          <w:snapToGrid w:val="0"/>
          <w:sz w:val="24"/>
          <w:szCs w:val="24"/>
        </w:rPr>
      </w:pPr>
      <w:r w:rsidRPr="00EB1F6D">
        <w:rPr>
          <w:b/>
          <w:snapToGrid w:val="0"/>
          <w:sz w:val="24"/>
          <w:szCs w:val="24"/>
        </w:rPr>
        <w:lastRenderedPageBreak/>
        <w:t>he claims no interest in the subject</w:t>
      </w:r>
      <w:r w:rsidR="004A14B4">
        <w:rPr>
          <w:b/>
          <w:snapToGrid w:val="0"/>
          <w:sz w:val="24"/>
          <w:szCs w:val="24"/>
        </w:rPr>
        <w:t>-</w:t>
      </w:r>
      <w:r w:rsidRPr="00EB1F6D">
        <w:rPr>
          <w:b/>
          <w:snapToGrid w:val="0"/>
          <w:sz w:val="24"/>
          <w:szCs w:val="24"/>
        </w:rPr>
        <w:t>matter in dispute other than for</w:t>
      </w:r>
      <w:r w:rsidR="00EB1F6D">
        <w:rPr>
          <w:b/>
          <w:snapToGrid w:val="0"/>
          <w:sz w:val="24"/>
          <w:szCs w:val="24"/>
        </w:rPr>
        <w:t xml:space="preserve"> charges and costs; </w:t>
      </w:r>
    </w:p>
    <w:p w:rsidR="009A0530" w:rsidRPr="00EB1F6D" w:rsidRDefault="009A0530" w:rsidP="009A0530">
      <w:pPr>
        <w:pStyle w:val="LG-a-"/>
        <w:spacing w:line="360" w:lineRule="auto"/>
        <w:rPr>
          <w:b/>
          <w:snapToGrid w:val="0"/>
          <w:sz w:val="24"/>
          <w:szCs w:val="24"/>
        </w:rPr>
      </w:pPr>
      <w:r w:rsidRPr="00EB1F6D">
        <w:rPr>
          <w:b/>
          <w:i/>
          <w:snapToGrid w:val="0"/>
          <w:sz w:val="24"/>
          <w:szCs w:val="24"/>
        </w:rPr>
        <w:tab/>
      </w:r>
      <w:r w:rsidRPr="00EB1F6D">
        <w:rPr>
          <w:b/>
          <w:i/>
          <w:snapToGrid w:val="0"/>
          <w:sz w:val="24"/>
          <w:szCs w:val="24"/>
        </w:rPr>
        <w:tab/>
      </w:r>
      <w:r w:rsidRPr="00EB1F6D">
        <w:rPr>
          <w:b/>
          <w:i/>
          <w:snapToGrid w:val="0"/>
          <w:sz w:val="24"/>
          <w:szCs w:val="24"/>
        </w:rPr>
        <w:tab/>
      </w:r>
      <w:r w:rsidRPr="00EB1F6D">
        <w:rPr>
          <w:b/>
          <w:i/>
          <w:snapToGrid w:val="0"/>
          <w:sz w:val="24"/>
          <w:szCs w:val="24"/>
        </w:rPr>
        <w:tab/>
      </w:r>
      <w:r w:rsidRPr="00EB1F6D">
        <w:rPr>
          <w:b/>
          <w:snapToGrid w:val="0"/>
          <w:sz w:val="24"/>
          <w:szCs w:val="24"/>
        </w:rPr>
        <w:t>(</w:t>
      </w:r>
      <w:r w:rsidRPr="00EB1F6D">
        <w:rPr>
          <w:b/>
          <w:i/>
          <w:snapToGrid w:val="0"/>
          <w:sz w:val="24"/>
          <w:szCs w:val="24"/>
        </w:rPr>
        <w:t>b</w:t>
      </w:r>
      <w:r w:rsidRPr="00EB1F6D">
        <w:rPr>
          <w:b/>
          <w:snapToGrid w:val="0"/>
          <w:sz w:val="24"/>
          <w:szCs w:val="24"/>
        </w:rPr>
        <w:t xml:space="preserve">)  </w:t>
      </w:r>
      <w:proofErr w:type="gramStart"/>
      <w:r w:rsidRPr="00EB1F6D">
        <w:rPr>
          <w:b/>
          <w:snapToGrid w:val="0"/>
          <w:sz w:val="24"/>
          <w:szCs w:val="24"/>
        </w:rPr>
        <w:t>he</w:t>
      </w:r>
      <w:proofErr w:type="gramEnd"/>
      <w:r w:rsidRPr="00EB1F6D">
        <w:rPr>
          <w:b/>
          <w:snapToGrid w:val="0"/>
          <w:sz w:val="24"/>
          <w:szCs w:val="24"/>
        </w:rPr>
        <w:t xml:space="preserve"> does not collude with any of the claimants;</w:t>
      </w:r>
    </w:p>
    <w:p w:rsidR="00EB1F6D" w:rsidRDefault="009A0530" w:rsidP="009A0530">
      <w:pPr>
        <w:pStyle w:val="LG-a-"/>
        <w:spacing w:line="360" w:lineRule="auto"/>
        <w:rPr>
          <w:b/>
          <w:snapToGrid w:val="0"/>
          <w:sz w:val="24"/>
          <w:szCs w:val="24"/>
        </w:rPr>
      </w:pPr>
      <w:r w:rsidRPr="00EB1F6D">
        <w:rPr>
          <w:b/>
          <w:i/>
          <w:snapToGrid w:val="0"/>
          <w:sz w:val="24"/>
          <w:szCs w:val="24"/>
        </w:rPr>
        <w:tab/>
      </w:r>
      <w:r w:rsidRPr="00EB1F6D">
        <w:rPr>
          <w:b/>
          <w:i/>
          <w:snapToGrid w:val="0"/>
          <w:sz w:val="24"/>
          <w:szCs w:val="24"/>
        </w:rPr>
        <w:tab/>
      </w:r>
      <w:r w:rsidRPr="00EB1F6D">
        <w:rPr>
          <w:b/>
          <w:i/>
          <w:snapToGrid w:val="0"/>
          <w:sz w:val="24"/>
          <w:szCs w:val="24"/>
        </w:rPr>
        <w:tab/>
      </w:r>
      <w:r w:rsidRPr="00EB1F6D">
        <w:rPr>
          <w:b/>
          <w:i/>
          <w:snapToGrid w:val="0"/>
          <w:sz w:val="24"/>
          <w:szCs w:val="24"/>
        </w:rPr>
        <w:tab/>
      </w:r>
      <w:r w:rsidRPr="00EB1F6D">
        <w:rPr>
          <w:b/>
          <w:snapToGrid w:val="0"/>
          <w:sz w:val="24"/>
          <w:szCs w:val="24"/>
        </w:rPr>
        <w:t>(</w:t>
      </w:r>
      <w:r w:rsidRPr="00EB1F6D">
        <w:rPr>
          <w:b/>
          <w:i/>
          <w:snapToGrid w:val="0"/>
          <w:sz w:val="24"/>
          <w:szCs w:val="24"/>
        </w:rPr>
        <w:t>c</w:t>
      </w:r>
      <w:r w:rsidRPr="00EB1F6D">
        <w:rPr>
          <w:b/>
          <w:snapToGrid w:val="0"/>
          <w:sz w:val="24"/>
          <w:szCs w:val="24"/>
        </w:rPr>
        <w:t xml:space="preserve">)  </w:t>
      </w:r>
      <w:proofErr w:type="gramStart"/>
      <w:r w:rsidRPr="00EB1F6D">
        <w:rPr>
          <w:b/>
          <w:snapToGrid w:val="0"/>
          <w:sz w:val="24"/>
          <w:szCs w:val="24"/>
        </w:rPr>
        <w:t>he</w:t>
      </w:r>
      <w:proofErr w:type="gramEnd"/>
      <w:r w:rsidRPr="00EB1F6D">
        <w:rPr>
          <w:b/>
          <w:snapToGrid w:val="0"/>
          <w:sz w:val="24"/>
          <w:szCs w:val="24"/>
        </w:rPr>
        <w:t xml:space="preserve"> is willing to deal with or act in regard to the subject</w:t>
      </w:r>
      <w:r w:rsidR="004A14B4">
        <w:rPr>
          <w:b/>
          <w:snapToGrid w:val="0"/>
          <w:sz w:val="24"/>
          <w:szCs w:val="24"/>
        </w:rPr>
        <w:t>-</w:t>
      </w:r>
      <w:r w:rsidRPr="00EB1F6D">
        <w:rPr>
          <w:b/>
          <w:snapToGrid w:val="0"/>
          <w:sz w:val="24"/>
          <w:szCs w:val="24"/>
        </w:rPr>
        <w:t xml:space="preserve">matter </w:t>
      </w:r>
    </w:p>
    <w:p w:rsidR="009A0530" w:rsidRDefault="00EB1F6D" w:rsidP="009A0530">
      <w:pPr>
        <w:pStyle w:val="LG-a-"/>
        <w:spacing w:line="360" w:lineRule="auto"/>
        <w:rPr>
          <w:b/>
          <w:snapToGrid w:val="0"/>
          <w:sz w:val="24"/>
          <w:szCs w:val="24"/>
        </w:rPr>
      </w:pPr>
      <w:r>
        <w:rPr>
          <w:b/>
          <w:snapToGrid w:val="0"/>
          <w:sz w:val="24"/>
          <w:szCs w:val="24"/>
        </w:rPr>
        <w:tab/>
      </w:r>
      <w:r>
        <w:rPr>
          <w:b/>
          <w:snapToGrid w:val="0"/>
          <w:sz w:val="24"/>
          <w:szCs w:val="24"/>
        </w:rPr>
        <w:tab/>
      </w:r>
      <w:r>
        <w:rPr>
          <w:b/>
          <w:snapToGrid w:val="0"/>
          <w:sz w:val="24"/>
          <w:szCs w:val="24"/>
        </w:rPr>
        <w:tab/>
      </w:r>
      <w:r>
        <w:rPr>
          <w:b/>
          <w:snapToGrid w:val="0"/>
          <w:sz w:val="24"/>
          <w:szCs w:val="24"/>
        </w:rPr>
        <w:tab/>
        <w:t xml:space="preserve">      </w:t>
      </w:r>
      <w:proofErr w:type="gramStart"/>
      <w:r>
        <w:rPr>
          <w:b/>
          <w:snapToGrid w:val="0"/>
          <w:sz w:val="24"/>
          <w:szCs w:val="24"/>
        </w:rPr>
        <w:t>o</w:t>
      </w:r>
      <w:r w:rsidR="009A0530" w:rsidRPr="00EB1F6D">
        <w:rPr>
          <w:b/>
          <w:snapToGrid w:val="0"/>
          <w:sz w:val="24"/>
          <w:szCs w:val="24"/>
        </w:rPr>
        <w:t>f</w:t>
      </w:r>
      <w:proofErr w:type="gramEnd"/>
      <w:r>
        <w:rPr>
          <w:b/>
          <w:snapToGrid w:val="0"/>
          <w:sz w:val="24"/>
          <w:szCs w:val="24"/>
        </w:rPr>
        <w:t xml:space="preserve"> </w:t>
      </w:r>
      <w:r w:rsidR="009A0530" w:rsidRPr="00EB1F6D">
        <w:rPr>
          <w:b/>
          <w:snapToGrid w:val="0"/>
          <w:sz w:val="24"/>
          <w:szCs w:val="24"/>
        </w:rPr>
        <w:t>the dispute as the court may direct.</w:t>
      </w:r>
    </w:p>
    <w:p w:rsidR="00EB1F6D" w:rsidRPr="00EB1F6D" w:rsidRDefault="00EB1F6D" w:rsidP="009A0530">
      <w:pPr>
        <w:pStyle w:val="LG-a-"/>
        <w:spacing w:line="360" w:lineRule="auto"/>
        <w:rPr>
          <w:b/>
          <w:snapToGrid w:val="0"/>
          <w:sz w:val="24"/>
          <w:szCs w:val="24"/>
        </w:rPr>
      </w:pPr>
    </w:p>
    <w:p w:rsidR="00EB1F6D" w:rsidRDefault="009A0530" w:rsidP="009A0530">
      <w:pPr>
        <w:pStyle w:val="LG-para3"/>
        <w:spacing w:line="360" w:lineRule="auto"/>
        <w:rPr>
          <w:b/>
          <w:snapToGrid w:val="0"/>
          <w:sz w:val="24"/>
          <w:szCs w:val="24"/>
        </w:rPr>
      </w:pPr>
      <w:r w:rsidRPr="00EB1F6D">
        <w:rPr>
          <w:b/>
          <w:snapToGrid w:val="0"/>
          <w:sz w:val="24"/>
          <w:szCs w:val="24"/>
        </w:rPr>
        <w:tab/>
      </w:r>
      <w:r w:rsidRPr="00EB1F6D">
        <w:rPr>
          <w:b/>
          <w:snapToGrid w:val="0"/>
          <w:sz w:val="24"/>
          <w:szCs w:val="24"/>
        </w:rPr>
        <w:tab/>
        <w:t xml:space="preserve">    (5)    </w:t>
      </w:r>
      <w:proofErr w:type="gramStart"/>
      <w:r w:rsidRPr="00EB1F6D">
        <w:rPr>
          <w:b/>
          <w:snapToGrid w:val="0"/>
          <w:sz w:val="24"/>
          <w:szCs w:val="24"/>
        </w:rPr>
        <w:t>If</w:t>
      </w:r>
      <w:r w:rsidR="00B76164">
        <w:rPr>
          <w:b/>
          <w:snapToGrid w:val="0"/>
          <w:sz w:val="24"/>
          <w:szCs w:val="24"/>
        </w:rPr>
        <w:t xml:space="preserve"> </w:t>
      </w:r>
      <w:r w:rsidRPr="00EB1F6D">
        <w:rPr>
          <w:b/>
          <w:snapToGrid w:val="0"/>
          <w:sz w:val="24"/>
          <w:szCs w:val="24"/>
        </w:rPr>
        <w:t xml:space="preserve"> a</w:t>
      </w:r>
      <w:proofErr w:type="gramEnd"/>
      <w:r w:rsidR="00B76164">
        <w:rPr>
          <w:b/>
          <w:snapToGrid w:val="0"/>
          <w:sz w:val="24"/>
          <w:szCs w:val="24"/>
        </w:rPr>
        <w:t xml:space="preserve"> </w:t>
      </w:r>
      <w:r w:rsidRPr="00EB1F6D">
        <w:rPr>
          <w:b/>
          <w:snapToGrid w:val="0"/>
          <w:sz w:val="24"/>
          <w:szCs w:val="24"/>
        </w:rPr>
        <w:t xml:space="preserve"> claimant </w:t>
      </w:r>
      <w:r w:rsidR="00B76164">
        <w:rPr>
          <w:b/>
          <w:snapToGrid w:val="0"/>
          <w:sz w:val="24"/>
          <w:szCs w:val="24"/>
        </w:rPr>
        <w:t xml:space="preserve"> </w:t>
      </w:r>
      <w:r w:rsidRPr="00EB1F6D">
        <w:rPr>
          <w:b/>
          <w:snapToGrid w:val="0"/>
          <w:sz w:val="24"/>
          <w:szCs w:val="24"/>
        </w:rPr>
        <w:t xml:space="preserve">to whom </w:t>
      </w:r>
      <w:r w:rsidR="00B76164">
        <w:rPr>
          <w:b/>
          <w:snapToGrid w:val="0"/>
          <w:sz w:val="24"/>
          <w:szCs w:val="24"/>
        </w:rPr>
        <w:t xml:space="preserve"> </w:t>
      </w:r>
      <w:r w:rsidRPr="00EB1F6D">
        <w:rPr>
          <w:b/>
          <w:snapToGrid w:val="0"/>
          <w:sz w:val="24"/>
          <w:szCs w:val="24"/>
        </w:rPr>
        <w:t>an</w:t>
      </w:r>
      <w:r w:rsidR="00B76164">
        <w:rPr>
          <w:b/>
          <w:snapToGrid w:val="0"/>
          <w:sz w:val="24"/>
          <w:szCs w:val="24"/>
        </w:rPr>
        <w:t xml:space="preserve"> </w:t>
      </w:r>
      <w:r w:rsidRPr="00EB1F6D">
        <w:rPr>
          <w:b/>
          <w:snapToGrid w:val="0"/>
          <w:sz w:val="24"/>
          <w:szCs w:val="24"/>
        </w:rPr>
        <w:t xml:space="preserve"> interpleader notice and affidavit have</w:t>
      </w:r>
    </w:p>
    <w:p w:rsidR="009A0530" w:rsidRDefault="00EB1F6D" w:rsidP="00EB1F6D">
      <w:pPr>
        <w:pStyle w:val="LG-para3"/>
        <w:spacing w:line="360" w:lineRule="auto"/>
        <w:ind w:left="2160" w:firstLine="0"/>
        <w:rPr>
          <w:b/>
          <w:snapToGrid w:val="0"/>
          <w:sz w:val="24"/>
          <w:szCs w:val="24"/>
        </w:rPr>
      </w:pPr>
      <w:r>
        <w:rPr>
          <w:b/>
          <w:snapToGrid w:val="0"/>
          <w:sz w:val="24"/>
          <w:szCs w:val="24"/>
        </w:rPr>
        <w:t>b</w:t>
      </w:r>
      <w:r w:rsidR="009A0530" w:rsidRPr="00EB1F6D">
        <w:rPr>
          <w:b/>
          <w:snapToGrid w:val="0"/>
          <w:sz w:val="24"/>
          <w:szCs w:val="24"/>
        </w:rPr>
        <w:t>een</w:t>
      </w:r>
      <w:r>
        <w:rPr>
          <w:b/>
          <w:snapToGrid w:val="0"/>
          <w:sz w:val="24"/>
          <w:szCs w:val="24"/>
        </w:rPr>
        <w:t xml:space="preserve"> </w:t>
      </w:r>
      <w:r w:rsidR="009A0530" w:rsidRPr="00EB1F6D">
        <w:rPr>
          <w:b/>
          <w:snapToGrid w:val="0"/>
          <w:sz w:val="24"/>
          <w:szCs w:val="24"/>
        </w:rPr>
        <w:t>duly deliver</w:t>
      </w:r>
      <w:r w:rsidR="009A0530" w:rsidRPr="00EB1F6D">
        <w:rPr>
          <w:b/>
          <w:snapToGrid w:val="0"/>
          <w:sz w:val="24"/>
          <w:szCs w:val="24"/>
        </w:rPr>
        <w:softHyphen/>
        <w:t>ed fails to deliver particulars of his claim within the time  stated or, having delivered such particulars, fails to appear in court in support of his claim, the court may make an order declaring him and all persons claiming under him barred as against the applicant from making any claim on the subject matter of the dispute.</w:t>
      </w:r>
    </w:p>
    <w:p w:rsidR="00DC17B8" w:rsidRDefault="00DC17B8" w:rsidP="00EB1F6D">
      <w:pPr>
        <w:pStyle w:val="LG-para3"/>
        <w:spacing w:line="360" w:lineRule="auto"/>
        <w:ind w:left="2160" w:firstLine="0"/>
        <w:rPr>
          <w:b/>
          <w:snapToGrid w:val="0"/>
          <w:sz w:val="24"/>
          <w:szCs w:val="24"/>
        </w:rPr>
      </w:pPr>
    </w:p>
    <w:p w:rsidR="00EB1F6D" w:rsidRDefault="009A0530" w:rsidP="009A0530">
      <w:pPr>
        <w:pStyle w:val="LG-para3"/>
        <w:spacing w:line="360" w:lineRule="auto"/>
        <w:rPr>
          <w:b/>
          <w:snapToGrid w:val="0"/>
          <w:sz w:val="24"/>
          <w:szCs w:val="24"/>
        </w:rPr>
      </w:pPr>
      <w:r w:rsidRPr="00EB1F6D">
        <w:rPr>
          <w:b/>
          <w:snapToGrid w:val="0"/>
          <w:sz w:val="24"/>
          <w:szCs w:val="24"/>
        </w:rPr>
        <w:tab/>
      </w:r>
      <w:r w:rsidRPr="00EB1F6D">
        <w:rPr>
          <w:b/>
          <w:snapToGrid w:val="0"/>
          <w:sz w:val="24"/>
          <w:szCs w:val="24"/>
        </w:rPr>
        <w:tab/>
        <w:t xml:space="preserve">    (6)</w:t>
      </w:r>
      <w:r w:rsidRPr="00EB1F6D">
        <w:rPr>
          <w:b/>
          <w:snapToGrid w:val="0"/>
          <w:sz w:val="24"/>
          <w:szCs w:val="24"/>
        </w:rPr>
        <w:tab/>
        <w:t xml:space="preserve">If a claimant delivers </w:t>
      </w:r>
      <w:proofErr w:type="gramStart"/>
      <w:r w:rsidRPr="00EB1F6D">
        <w:rPr>
          <w:b/>
          <w:snapToGrid w:val="0"/>
          <w:sz w:val="24"/>
          <w:szCs w:val="24"/>
        </w:rPr>
        <w:t>particulars of his claim and appears</w:t>
      </w:r>
      <w:proofErr w:type="gramEnd"/>
      <w:r w:rsidRPr="00EB1F6D">
        <w:rPr>
          <w:b/>
          <w:snapToGrid w:val="0"/>
          <w:sz w:val="24"/>
          <w:szCs w:val="24"/>
        </w:rPr>
        <w:t xml:space="preserve"> before </w:t>
      </w:r>
    </w:p>
    <w:p w:rsidR="009A0530" w:rsidRPr="00EB1F6D" w:rsidRDefault="00EB1F6D" w:rsidP="009A0530">
      <w:pPr>
        <w:pStyle w:val="LG-para3"/>
        <w:spacing w:line="360" w:lineRule="auto"/>
        <w:rPr>
          <w:b/>
          <w:snapToGrid w:val="0"/>
          <w:sz w:val="24"/>
          <w:szCs w:val="24"/>
        </w:rPr>
      </w:pPr>
      <w:r>
        <w:rPr>
          <w:b/>
          <w:snapToGrid w:val="0"/>
          <w:sz w:val="24"/>
          <w:szCs w:val="24"/>
        </w:rPr>
        <w:tab/>
      </w:r>
      <w:r>
        <w:rPr>
          <w:b/>
          <w:snapToGrid w:val="0"/>
          <w:sz w:val="24"/>
          <w:szCs w:val="24"/>
        </w:rPr>
        <w:tab/>
      </w:r>
      <w:r>
        <w:rPr>
          <w:b/>
          <w:snapToGrid w:val="0"/>
          <w:sz w:val="24"/>
          <w:szCs w:val="24"/>
        </w:rPr>
        <w:tab/>
      </w:r>
      <w:proofErr w:type="gramStart"/>
      <w:r w:rsidR="009A0530" w:rsidRPr="00EB1F6D">
        <w:rPr>
          <w:b/>
          <w:snapToGrid w:val="0"/>
          <w:sz w:val="24"/>
          <w:szCs w:val="24"/>
        </w:rPr>
        <w:t>it</w:t>
      </w:r>
      <w:proofErr w:type="gramEnd"/>
      <w:r w:rsidR="009A0530" w:rsidRPr="00EB1F6D">
        <w:rPr>
          <w:b/>
          <w:snapToGrid w:val="0"/>
          <w:sz w:val="24"/>
          <w:szCs w:val="24"/>
        </w:rPr>
        <w:t>, the</w:t>
      </w:r>
      <w:r>
        <w:rPr>
          <w:b/>
          <w:snapToGrid w:val="0"/>
          <w:sz w:val="24"/>
          <w:szCs w:val="24"/>
        </w:rPr>
        <w:t xml:space="preserve"> </w:t>
      </w:r>
      <w:r w:rsidR="009A0530" w:rsidRPr="00EB1F6D">
        <w:rPr>
          <w:b/>
          <w:snapToGrid w:val="0"/>
          <w:sz w:val="24"/>
          <w:szCs w:val="24"/>
        </w:rPr>
        <w:t>court may —</w:t>
      </w:r>
    </w:p>
    <w:p w:rsidR="00EB1F6D" w:rsidRPr="00EB1F6D" w:rsidRDefault="009A0530" w:rsidP="00EB1F6D">
      <w:pPr>
        <w:pStyle w:val="LG-a-"/>
        <w:numPr>
          <w:ilvl w:val="0"/>
          <w:numId w:val="11"/>
        </w:numPr>
        <w:spacing w:line="360" w:lineRule="auto"/>
        <w:rPr>
          <w:b/>
          <w:snapToGrid w:val="0"/>
          <w:sz w:val="24"/>
          <w:szCs w:val="24"/>
        </w:rPr>
      </w:pPr>
      <w:r w:rsidRPr="00EB1F6D">
        <w:rPr>
          <w:b/>
          <w:snapToGrid w:val="0"/>
          <w:sz w:val="24"/>
          <w:szCs w:val="24"/>
        </w:rPr>
        <w:t xml:space="preserve">then </w:t>
      </w:r>
      <w:r w:rsidR="00802955">
        <w:rPr>
          <w:b/>
          <w:snapToGrid w:val="0"/>
          <w:sz w:val="24"/>
          <w:szCs w:val="24"/>
        </w:rPr>
        <w:t xml:space="preserve"> </w:t>
      </w:r>
      <w:r w:rsidRPr="00EB1F6D">
        <w:rPr>
          <w:b/>
          <w:snapToGrid w:val="0"/>
          <w:sz w:val="24"/>
          <w:szCs w:val="24"/>
        </w:rPr>
        <w:t xml:space="preserve">and </w:t>
      </w:r>
      <w:r w:rsidR="00802955">
        <w:rPr>
          <w:b/>
          <w:snapToGrid w:val="0"/>
          <w:sz w:val="24"/>
          <w:szCs w:val="24"/>
        </w:rPr>
        <w:t xml:space="preserve"> </w:t>
      </w:r>
      <w:r w:rsidRPr="00EB1F6D">
        <w:rPr>
          <w:b/>
          <w:snapToGrid w:val="0"/>
          <w:sz w:val="24"/>
          <w:szCs w:val="24"/>
        </w:rPr>
        <w:t>there</w:t>
      </w:r>
      <w:r w:rsidR="00802955">
        <w:rPr>
          <w:b/>
          <w:snapToGrid w:val="0"/>
          <w:sz w:val="24"/>
          <w:szCs w:val="24"/>
        </w:rPr>
        <w:t xml:space="preserve"> </w:t>
      </w:r>
      <w:r w:rsidRPr="00EB1F6D">
        <w:rPr>
          <w:b/>
          <w:snapToGrid w:val="0"/>
          <w:sz w:val="24"/>
          <w:szCs w:val="24"/>
        </w:rPr>
        <w:t xml:space="preserve">adjudicate </w:t>
      </w:r>
      <w:r w:rsidR="00802955">
        <w:rPr>
          <w:b/>
          <w:snapToGrid w:val="0"/>
          <w:sz w:val="24"/>
          <w:szCs w:val="24"/>
        </w:rPr>
        <w:t xml:space="preserve"> </w:t>
      </w:r>
      <w:r w:rsidRPr="00EB1F6D">
        <w:rPr>
          <w:b/>
          <w:snapToGrid w:val="0"/>
          <w:sz w:val="24"/>
          <w:szCs w:val="24"/>
        </w:rPr>
        <w:t>upon such claim after hearing such</w:t>
      </w:r>
    </w:p>
    <w:p w:rsidR="009A0530" w:rsidRPr="00EB1F6D" w:rsidRDefault="009A0530" w:rsidP="00EB1F6D">
      <w:pPr>
        <w:pStyle w:val="LG-a-"/>
        <w:spacing w:line="360" w:lineRule="auto"/>
        <w:ind w:left="2550" w:firstLine="0"/>
        <w:rPr>
          <w:b/>
          <w:snapToGrid w:val="0"/>
          <w:sz w:val="24"/>
          <w:szCs w:val="24"/>
        </w:rPr>
      </w:pPr>
      <w:proofErr w:type="gramStart"/>
      <w:r w:rsidRPr="00EB1F6D">
        <w:rPr>
          <w:b/>
          <w:snapToGrid w:val="0"/>
          <w:sz w:val="24"/>
          <w:szCs w:val="24"/>
        </w:rPr>
        <w:t>evidence</w:t>
      </w:r>
      <w:proofErr w:type="gramEnd"/>
      <w:r w:rsidRPr="00EB1F6D">
        <w:rPr>
          <w:b/>
          <w:snapToGrid w:val="0"/>
          <w:sz w:val="24"/>
          <w:szCs w:val="24"/>
        </w:rPr>
        <w:t xml:space="preserve"> as it deems fit;</w:t>
      </w:r>
    </w:p>
    <w:p w:rsidR="00EB1F6D" w:rsidRPr="00EB1F6D" w:rsidRDefault="009A0530" w:rsidP="00EB1F6D">
      <w:pPr>
        <w:pStyle w:val="LG-a-"/>
        <w:numPr>
          <w:ilvl w:val="0"/>
          <w:numId w:val="11"/>
        </w:numPr>
        <w:spacing w:line="360" w:lineRule="auto"/>
        <w:rPr>
          <w:b/>
          <w:snapToGrid w:val="0"/>
          <w:sz w:val="24"/>
          <w:szCs w:val="24"/>
        </w:rPr>
      </w:pPr>
      <w:r w:rsidRPr="00EB1F6D">
        <w:rPr>
          <w:b/>
          <w:snapToGrid w:val="0"/>
          <w:sz w:val="24"/>
          <w:szCs w:val="24"/>
        </w:rPr>
        <w:t>order that any claimant be made a defendant in any action already</w:t>
      </w:r>
      <w:r w:rsidR="003E755F">
        <w:rPr>
          <w:b/>
          <w:snapToGrid w:val="0"/>
          <w:sz w:val="24"/>
          <w:szCs w:val="24"/>
        </w:rPr>
        <w:t xml:space="preserve"> commenced in respect of the subject</w:t>
      </w:r>
      <w:r w:rsidR="004A14B4">
        <w:rPr>
          <w:b/>
          <w:snapToGrid w:val="0"/>
          <w:sz w:val="24"/>
          <w:szCs w:val="24"/>
        </w:rPr>
        <w:t>-</w:t>
      </w:r>
      <w:r w:rsidR="003E755F">
        <w:rPr>
          <w:b/>
          <w:snapToGrid w:val="0"/>
          <w:sz w:val="24"/>
          <w:szCs w:val="24"/>
        </w:rPr>
        <w:t>matter in dispute in lieu of or in addition to the applicant;</w:t>
      </w:r>
    </w:p>
    <w:p w:rsidR="009D35A7" w:rsidRDefault="009A0530" w:rsidP="00EB1F6D">
      <w:pPr>
        <w:pStyle w:val="LG-a-"/>
        <w:numPr>
          <w:ilvl w:val="0"/>
          <w:numId w:val="11"/>
        </w:numPr>
        <w:spacing w:line="360" w:lineRule="auto"/>
        <w:rPr>
          <w:b/>
          <w:snapToGrid w:val="0"/>
          <w:sz w:val="24"/>
          <w:szCs w:val="24"/>
        </w:rPr>
      </w:pPr>
      <w:r w:rsidRPr="00EB1F6D">
        <w:rPr>
          <w:b/>
          <w:snapToGrid w:val="0"/>
          <w:sz w:val="24"/>
          <w:szCs w:val="24"/>
        </w:rPr>
        <w:t>order that any issue between th</w:t>
      </w:r>
      <w:r w:rsidR="009D35A7">
        <w:rPr>
          <w:b/>
          <w:snapToGrid w:val="0"/>
          <w:sz w:val="24"/>
          <w:szCs w:val="24"/>
        </w:rPr>
        <w:t>e claimants be stated by way of</w:t>
      </w:r>
    </w:p>
    <w:p w:rsidR="009A0530" w:rsidRPr="00EB1F6D" w:rsidRDefault="009A0530" w:rsidP="00EB1F6D">
      <w:pPr>
        <w:pStyle w:val="LG-a-"/>
        <w:spacing w:line="360" w:lineRule="auto"/>
        <w:ind w:left="2550" w:firstLine="0"/>
        <w:rPr>
          <w:b/>
          <w:snapToGrid w:val="0"/>
          <w:sz w:val="24"/>
          <w:szCs w:val="24"/>
        </w:rPr>
      </w:pPr>
      <w:proofErr w:type="gramStart"/>
      <w:r w:rsidRPr="00EB1F6D">
        <w:rPr>
          <w:b/>
          <w:snapToGrid w:val="0"/>
          <w:sz w:val="24"/>
          <w:szCs w:val="24"/>
        </w:rPr>
        <w:t>a</w:t>
      </w:r>
      <w:proofErr w:type="gramEnd"/>
      <w:r w:rsidRPr="00EB1F6D">
        <w:rPr>
          <w:b/>
          <w:snapToGrid w:val="0"/>
          <w:sz w:val="24"/>
          <w:szCs w:val="24"/>
        </w:rPr>
        <w:t xml:space="preserve"> special case or otherwise and tried, and for that purpose order which claimant shall be plaintiff and which shall be defendant;</w:t>
      </w:r>
    </w:p>
    <w:p w:rsidR="00EB1F6D" w:rsidRPr="00EB1F6D" w:rsidRDefault="009A0530" w:rsidP="00EB1F6D">
      <w:pPr>
        <w:pStyle w:val="LG-a-"/>
        <w:numPr>
          <w:ilvl w:val="0"/>
          <w:numId w:val="11"/>
        </w:numPr>
        <w:spacing w:line="360" w:lineRule="auto"/>
        <w:rPr>
          <w:b/>
          <w:snapToGrid w:val="0"/>
          <w:sz w:val="24"/>
          <w:szCs w:val="24"/>
        </w:rPr>
      </w:pPr>
      <w:r w:rsidRPr="00EB1F6D">
        <w:rPr>
          <w:b/>
          <w:snapToGrid w:val="0"/>
          <w:sz w:val="24"/>
          <w:szCs w:val="24"/>
        </w:rPr>
        <w:t>if it considers that the matter is n</w:t>
      </w:r>
      <w:r w:rsidR="009D35A7">
        <w:rPr>
          <w:b/>
          <w:snapToGrid w:val="0"/>
          <w:sz w:val="24"/>
          <w:szCs w:val="24"/>
        </w:rPr>
        <w:t xml:space="preserve">ot a proper matter for relief by </w:t>
      </w:r>
      <w:r w:rsidR="00F67C95">
        <w:rPr>
          <w:b/>
          <w:snapToGrid w:val="0"/>
          <w:sz w:val="24"/>
          <w:szCs w:val="24"/>
        </w:rPr>
        <w:t>way of interpleader notice, dismiss the application;</w:t>
      </w:r>
    </w:p>
    <w:p w:rsidR="00EB1F6D" w:rsidRPr="00EB1F6D" w:rsidRDefault="009A0530" w:rsidP="00EB1F6D">
      <w:pPr>
        <w:pStyle w:val="LG-a-"/>
        <w:numPr>
          <w:ilvl w:val="0"/>
          <w:numId w:val="11"/>
        </w:numPr>
        <w:spacing w:line="360" w:lineRule="auto"/>
        <w:rPr>
          <w:b/>
          <w:snapToGrid w:val="0"/>
          <w:sz w:val="24"/>
          <w:szCs w:val="24"/>
        </w:rPr>
      </w:pPr>
      <w:proofErr w:type="gramStart"/>
      <w:r w:rsidRPr="00EB1F6D">
        <w:rPr>
          <w:b/>
          <w:snapToGrid w:val="0"/>
          <w:sz w:val="24"/>
          <w:szCs w:val="24"/>
        </w:rPr>
        <w:t>make</w:t>
      </w:r>
      <w:proofErr w:type="gramEnd"/>
      <w:r w:rsidRPr="00EB1F6D">
        <w:rPr>
          <w:b/>
          <w:snapToGrid w:val="0"/>
          <w:sz w:val="24"/>
          <w:szCs w:val="24"/>
        </w:rPr>
        <w:t xml:space="preserve"> such order as to costs, and the expenses (if any) incurred by</w:t>
      </w:r>
      <w:r w:rsidR="00F67C95">
        <w:rPr>
          <w:b/>
          <w:snapToGrid w:val="0"/>
          <w:sz w:val="24"/>
          <w:szCs w:val="24"/>
        </w:rPr>
        <w:t xml:space="preserve"> the applicant under sub-rule (2) (b), as to it may seem meet.</w:t>
      </w:r>
    </w:p>
    <w:p w:rsidR="00D74A06" w:rsidRPr="00EB1F6D" w:rsidRDefault="00D74A06" w:rsidP="00EB1F6D">
      <w:pPr>
        <w:pStyle w:val="LG-a-"/>
        <w:spacing w:line="360" w:lineRule="auto"/>
        <w:ind w:left="2550" w:firstLine="0"/>
        <w:rPr>
          <w:b/>
          <w:snapToGrid w:val="0"/>
          <w:sz w:val="24"/>
          <w:szCs w:val="24"/>
        </w:rPr>
      </w:pPr>
    </w:p>
    <w:p w:rsidR="00EB1F6D" w:rsidRPr="00EB1F6D" w:rsidRDefault="00EB1F6D" w:rsidP="009A0530">
      <w:pPr>
        <w:pStyle w:val="LG-para3"/>
        <w:spacing w:line="360" w:lineRule="auto"/>
        <w:rPr>
          <w:b/>
          <w:snapToGrid w:val="0"/>
          <w:sz w:val="24"/>
          <w:szCs w:val="24"/>
        </w:rPr>
      </w:pPr>
      <w:r w:rsidRPr="00EB1F6D">
        <w:rPr>
          <w:b/>
          <w:snapToGrid w:val="0"/>
          <w:sz w:val="24"/>
          <w:szCs w:val="24"/>
        </w:rPr>
        <w:tab/>
      </w:r>
      <w:r w:rsidRPr="00EB1F6D">
        <w:rPr>
          <w:b/>
          <w:snapToGrid w:val="0"/>
          <w:sz w:val="24"/>
          <w:szCs w:val="24"/>
        </w:rPr>
        <w:tab/>
        <w:t xml:space="preserve">     </w:t>
      </w:r>
      <w:r w:rsidR="009A0530" w:rsidRPr="00EB1F6D">
        <w:rPr>
          <w:b/>
          <w:snapToGrid w:val="0"/>
          <w:sz w:val="24"/>
          <w:szCs w:val="24"/>
        </w:rPr>
        <w:t>(7)</w:t>
      </w:r>
      <w:r w:rsidR="009A0530" w:rsidRPr="00EB1F6D">
        <w:rPr>
          <w:b/>
          <w:snapToGrid w:val="0"/>
          <w:sz w:val="24"/>
          <w:szCs w:val="24"/>
        </w:rPr>
        <w:tab/>
        <w:t xml:space="preserve">If </w:t>
      </w:r>
      <w:r w:rsidR="00802955">
        <w:rPr>
          <w:b/>
          <w:snapToGrid w:val="0"/>
          <w:sz w:val="24"/>
          <w:szCs w:val="24"/>
        </w:rPr>
        <w:t xml:space="preserve"> </w:t>
      </w:r>
      <w:r w:rsidR="009A0530" w:rsidRPr="00EB1F6D">
        <w:rPr>
          <w:b/>
          <w:snapToGrid w:val="0"/>
          <w:sz w:val="24"/>
          <w:szCs w:val="24"/>
        </w:rPr>
        <w:t xml:space="preserve">an </w:t>
      </w:r>
      <w:r w:rsidR="00802955">
        <w:rPr>
          <w:b/>
          <w:snapToGrid w:val="0"/>
          <w:sz w:val="24"/>
          <w:szCs w:val="24"/>
        </w:rPr>
        <w:t xml:space="preserve"> </w:t>
      </w:r>
      <w:r w:rsidR="009A0530" w:rsidRPr="00EB1F6D">
        <w:rPr>
          <w:b/>
          <w:snapToGrid w:val="0"/>
          <w:sz w:val="24"/>
          <w:szCs w:val="24"/>
        </w:rPr>
        <w:t xml:space="preserve">interpleader </w:t>
      </w:r>
      <w:r w:rsidR="00802955">
        <w:rPr>
          <w:b/>
          <w:snapToGrid w:val="0"/>
          <w:sz w:val="24"/>
          <w:szCs w:val="24"/>
        </w:rPr>
        <w:t xml:space="preserve"> </w:t>
      </w:r>
      <w:r w:rsidR="009A0530" w:rsidRPr="00EB1F6D">
        <w:rPr>
          <w:b/>
          <w:snapToGrid w:val="0"/>
          <w:sz w:val="24"/>
          <w:szCs w:val="24"/>
        </w:rPr>
        <w:t xml:space="preserve">notice </w:t>
      </w:r>
      <w:r w:rsidR="00802955">
        <w:rPr>
          <w:b/>
          <w:snapToGrid w:val="0"/>
          <w:sz w:val="24"/>
          <w:szCs w:val="24"/>
        </w:rPr>
        <w:t xml:space="preserve"> </w:t>
      </w:r>
      <w:r w:rsidR="009A0530" w:rsidRPr="00EB1F6D">
        <w:rPr>
          <w:b/>
          <w:snapToGrid w:val="0"/>
          <w:sz w:val="24"/>
          <w:szCs w:val="24"/>
        </w:rPr>
        <w:t>is</w:t>
      </w:r>
      <w:r w:rsidR="00802955">
        <w:rPr>
          <w:b/>
          <w:snapToGrid w:val="0"/>
          <w:sz w:val="24"/>
          <w:szCs w:val="24"/>
        </w:rPr>
        <w:t xml:space="preserve"> </w:t>
      </w:r>
      <w:r w:rsidR="009A0530" w:rsidRPr="00EB1F6D">
        <w:rPr>
          <w:b/>
          <w:snapToGrid w:val="0"/>
          <w:sz w:val="24"/>
          <w:szCs w:val="24"/>
        </w:rPr>
        <w:t xml:space="preserve">issued </w:t>
      </w:r>
      <w:r w:rsidR="00802955">
        <w:rPr>
          <w:b/>
          <w:snapToGrid w:val="0"/>
          <w:sz w:val="24"/>
          <w:szCs w:val="24"/>
        </w:rPr>
        <w:t xml:space="preserve"> </w:t>
      </w:r>
      <w:r w:rsidR="009A0530" w:rsidRPr="00EB1F6D">
        <w:rPr>
          <w:b/>
          <w:snapToGrid w:val="0"/>
          <w:sz w:val="24"/>
          <w:szCs w:val="24"/>
        </w:rPr>
        <w:t xml:space="preserve">by </w:t>
      </w:r>
      <w:r w:rsidR="00802955">
        <w:rPr>
          <w:b/>
          <w:snapToGrid w:val="0"/>
          <w:sz w:val="24"/>
          <w:szCs w:val="24"/>
        </w:rPr>
        <w:t xml:space="preserve"> </w:t>
      </w:r>
      <w:r w:rsidR="009A0530" w:rsidRPr="00EB1F6D">
        <w:rPr>
          <w:b/>
          <w:snapToGrid w:val="0"/>
          <w:sz w:val="24"/>
          <w:szCs w:val="24"/>
        </w:rPr>
        <w:t xml:space="preserve">a </w:t>
      </w:r>
      <w:r w:rsidR="00802955">
        <w:rPr>
          <w:b/>
          <w:snapToGrid w:val="0"/>
          <w:sz w:val="24"/>
          <w:szCs w:val="24"/>
        </w:rPr>
        <w:t xml:space="preserve"> </w:t>
      </w:r>
      <w:r w:rsidR="009A0530" w:rsidRPr="00EB1F6D">
        <w:rPr>
          <w:b/>
          <w:snapToGrid w:val="0"/>
          <w:sz w:val="24"/>
          <w:szCs w:val="24"/>
        </w:rPr>
        <w:t xml:space="preserve">defendant </w:t>
      </w:r>
      <w:r w:rsidR="00802955">
        <w:rPr>
          <w:b/>
          <w:snapToGrid w:val="0"/>
          <w:sz w:val="24"/>
          <w:szCs w:val="24"/>
        </w:rPr>
        <w:t xml:space="preserve"> </w:t>
      </w:r>
      <w:r w:rsidR="009A0530" w:rsidRPr="00EB1F6D">
        <w:rPr>
          <w:b/>
          <w:snapToGrid w:val="0"/>
          <w:sz w:val="24"/>
          <w:szCs w:val="24"/>
        </w:rPr>
        <w:t xml:space="preserve">in </w:t>
      </w:r>
      <w:r w:rsidR="00802955">
        <w:rPr>
          <w:b/>
          <w:snapToGrid w:val="0"/>
          <w:sz w:val="24"/>
          <w:szCs w:val="24"/>
        </w:rPr>
        <w:t xml:space="preserve"> </w:t>
      </w:r>
      <w:r w:rsidR="009A0530" w:rsidRPr="00EB1F6D">
        <w:rPr>
          <w:b/>
          <w:snapToGrid w:val="0"/>
          <w:sz w:val="24"/>
          <w:szCs w:val="24"/>
        </w:rPr>
        <w:t>an action,</w:t>
      </w:r>
    </w:p>
    <w:p w:rsidR="009A0530" w:rsidRPr="00EB1F6D" w:rsidRDefault="009A0530" w:rsidP="00EB1F6D">
      <w:pPr>
        <w:pStyle w:val="LG-para3"/>
        <w:spacing w:line="360" w:lineRule="auto"/>
        <w:ind w:left="2160" w:firstLine="0"/>
        <w:rPr>
          <w:b/>
          <w:snapToGrid w:val="0"/>
          <w:sz w:val="24"/>
          <w:szCs w:val="24"/>
        </w:rPr>
      </w:pPr>
      <w:proofErr w:type="gramStart"/>
      <w:r w:rsidRPr="00EB1F6D">
        <w:rPr>
          <w:b/>
          <w:snapToGrid w:val="0"/>
          <w:sz w:val="24"/>
          <w:szCs w:val="24"/>
        </w:rPr>
        <w:lastRenderedPageBreak/>
        <w:t>proceedings</w:t>
      </w:r>
      <w:proofErr w:type="gramEnd"/>
      <w:r w:rsidRPr="00EB1F6D">
        <w:rPr>
          <w:b/>
          <w:snapToGrid w:val="0"/>
          <w:sz w:val="24"/>
          <w:szCs w:val="24"/>
        </w:rPr>
        <w:t xml:space="preserve"> in that action shall be stayed pending a decision upon the interpleader, unless the court upon an application made by any other party to the action otherwise orders.</w:t>
      </w:r>
      <w:r w:rsidR="00EB1F6D" w:rsidRPr="00EB1F6D">
        <w:rPr>
          <w:b/>
          <w:snapToGrid w:val="0"/>
          <w:sz w:val="24"/>
          <w:szCs w:val="24"/>
        </w:rPr>
        <w:t>”</w:t>
      </w:r>
    </w:p>
    <w:p w:rsidR="006E39D8" w:rsidRPr="006E39D8" w:rsidRDefault="006E39D8" w:rsidP="006E39D8">
      <w:pPr>
        <w:spacing w:line="480" w:lineRule="auto"/>
        <w:jc w:val="both"/>
        <w:rPr>
          <w:sz w:val="26"/>
          <w:szCs w:val="26"/>
        </w:rPr>
      </w:pPr>
    </w:p>
    <w:p w:rsidR="006E39D8" w:rsidRPr="006E39D8" w:rsidRDefault="006E39D8" w:rsidP="006E39D8">
      <w:pPr>
        <w:spacing w:line="480" w:lineRule="auto"/>
        <w:ind w:left="720" w:hanging="720"/>
        <w:jc w:val="both"/>
        <w:rPr>
          <w:sz w:val="26"/>
          <w:szCs w:val="26"/>
        </w:rPr>
      </w:pPr>
      <w:r w:rsidRPr="006E39D8">
        <w:rPr>
          <w:sz w:val="26"/>
          <w:szCs w:val="26"/>
        </w:rPr>
        <w:t>[</w:t>
      </w:r>
      <w:r w:rsidR="004A14B4">
        <w:rPr>
          <w:sz w:val="26"/>
          <w:szCs w:val="26"/>
        </w:rPr>
        <w:t>8</w:t>
      </w:r>
      <w:r w:rsidRPr="006E39D8">
        <w:rPr>
          <w:sz w:val="26"/>
          <w:szCs w:val="26"/>
        </w:rPr>
        <w:t>]</w:t>
      </w:r>
      <w:r w:rsidRPr="006E39D8">
        <w:rPr>
          <w:sz w:val="26"/>
          <w:szCs w:val="26"/>
        </w:rPr>
        <w:tab/>
        <w:t xml:space="preserve">It is well-settled that once the deputy sheriff becomes aware that there are two or more competing claims against a particular property which he has attached, </w:t>
      </w:r>
      <w:r w:rsidR="00BD6806">
        <w:rPr>
          <w:sz w:val="26"/>
          <w:szCs w:val="26"/>
        </w:rPr>
        <w:t xml:space="preserve">he is </w:t>
      </w:r>
      <w:r w:rsidRPr="006E39D8">
        <w:rPr>
          <w:sz w:val="26"/>
          <w:szCs w:val="26"/>
        </w:rPr>
        <w:t>bound to lodge an in</w:t>
      </w:r>
      <w:r w:rsidR="00BD6806">
        <w:rPr>
          <w:sz w:val="26"/>
          <w:szCs w:val="26"/>
        </w:rPr>
        <w:t>t</w:t>
      </w:r>
      <w:r w:rsidRPr="006E39D8">
        <w:rPr>
          <w:sz w:val="26"/>
          <w:szCs w:val="26"/>
        </w:rPr>
        <w:t>erpleader notice to the claimants fail</w:t>
      </w:r>
      <w:r w:rsidR="00BD6806">
        <w:rPr>
          <w:sz w:val="26"/>
          <w:szCs w:val="26"/>
        </w:rPr>
        <w:t>ing</w:t>
      </w:r>
      <w:r w:rsidRPr="006E39D8">
        <w:rPr>
          <w:sz w:val="26"/>
          <w:szCs w:val="26"/>
        </w:rPr>
        <w:t xml:space="preserve"> which, he would be liable to the owner of the goods.  However, he is not liable to the owner of the goods which have been attached in the possession of a judgment debtor in circumstances where he had no knowledge that the goods belong to a third party.  It is further apparent from Rule 58 (7) of the High Court Rules that once an interp</w:t>
      </w:r>
      <w:r w:rsidR="003E755F">
        <w:rPr>
          <w:sz w:val="26"/>
          <w:szCs w:val="26"/>
        </w:rPr>
        <w:t>leade</w:t>
      </w:r>
      <w:r w:rsidRPr="006E39D8">
        <w:rPr>
          <w:sz w:val="26"/>
          <w:szCs w:val="26"/>
        </w:rPr>
        <w:t>r has been instituted, any action proceedings filed by the claimant is stayed pending a decision upon the interpleader.</w:t>
      </w:r>
    </w:p>
    <w:p w:rsidR="006E39D8" w:rsidRPr="006E39D8" w:rsidRDefault="006E39D8" w:rsidP="006E39D8">
      <w:pPr>
        <w:spacing w:line="480" w:lineRule="auto"/>
        <w:ind w:left="720" w:hanging="720"/>
        <w:jc w:val="both"/>
        <w:rPr>
          <w:sz w:val="26"/>
          <w:szCs w:val="26"/>
        </w:rPr>
      </w:pPr>
    </w:p>
    <w:p w:rsidR="006E39D8" w:rsidRPr="006E39D8" w:rsidRDefault="006E39D8" w:rsidP="006E39D8">
      <w:pPr>
        <w:spacing w:line="480" w:lineRule="auto"/>
        <w:ind w:left="720"/>
        <w:jc w:val="both"/>
        <w:rPr>
          <w:sz w:val="26"/>
          <w:szCs w:val="26"/>
        </w:rPr>
      </w:pPr>
      <w:r w:rsidRPr="00BD6806">
        <w:rPr>
          <w:i/>
          <w:sz w:val="26"/>
          <w:szCs w:val="26"/>
        </w:rPr>
        <w:t xml:space="preserve">Weeks </w:t>
      </w:r>
      <w:r w:rsidR="004A14B4">
        <w:rPr>
          <w:i/>
          <w:sz w:val="26"/>
          <w:szCs w:val="26"/>
        </w:rPr>
        <w:t xml:space="preserve">and </w:t>
      </w:r>
      <w:proofErr w:type="gramStart"/>
      <w:r w:rsidR="004A14B4">
        <w:rPr>
          <w:i/>
          <w:sz w:val="26"/>
          <w:szCs w:val="26"/>
        </w:rPr>
        <w:t>Another</w:t>
      </w:r>
      <w:proofErr w:type="gramEnd"/>
      <w:r w:rsidR="004A14B4">
        <w:rPr>
          <w:i/>
          <w:sz w:val="26"/>
          <w:szCs w:val="26"/>
        </w:rPr>
        <w:t xml:space="preserve"> </w:t>
      </w:r>
      <w:r w:rsidRPr="00BD6806">
        <w:rPr>
          <w:i/>
          <w:sz w:val="26"/>
          <w:szCs w:val="26"/>
        </w:rPr>
        <w:t>v. Amalgamated Agencies, Ltd</w:t>
      </w:r>
      <w:r w:rsidRPr="006E39D8">
        <w:rPr>
          <w:sz w:val="26"/>
          <w:szCs w:val="26"/>
        </w:rPr>
        <w:t xml:space="preserve"> 1920 AD </w:t>
      </w:r>
      <w:r w:rsidR="004A14B4">
        <w:rPr>
          <w:sz w:val="26"/>
          <w:szCs w:val="26"/>
        </w:rPr>
        <w:t xml:space="preserve">218 </w:t>
      </w:r>
      <w:r w:rsidRPr="006E39D8">
        <w:rPr>
          <w:sz w:val="26"/>
          <w:szCs w:val="26"/>
        </w:rPr>
        <w:t>at 238</w:t>
      </w:r>
    </w:p>
    <w:p w:rsidR="006E39D8" w:rsidRPr="006E39D8" w:rsidRDefault="006E39D8" w:rsidP="006E39D8">
      <w:pPr>
        <w:spacing w:line="480" w:lineRule="auto"/>
        <w:ind w:left="720"/>
        <w:jc w:val="both"/>
        <w:rPr>
          <w:sz w:val="26"/>
          <w:szCs w:val="26"/>
        </w:rPr>
      </w:pPr>
      <w:r w:rsidRPr="00BD6806">
        <w:rPr>
          <w:i/>
          <w:sz w:val="26"/>
          <w:szCs w:val="26"/>
        </w:rPr>
        <w:t>Nompumelelo Mkhonta and Two others v. Lewis Stores and Another</w:t>
      </w:r>
      <w:r w:rsidRPr="006E39D8">
        <w:rPr>
          <w:sz w:val="26"/>
          <w:szCs w:val="26"/>
        </w:rPr>
        <w:t xml:space="preserve"> Supreme Court Case No. 39/2010</w:t>
      </w:r>
    </w:p>
    <w:p w:rsidR="006E39D8" w:rsidRPr="006E39D8" w:rsidRDefault="006E39D8" w:rsidP="006E39D8">
      <w:pPr>
        <w:spacing w:line="480" w:lineRule="auto"/>
        <w:jc w:val="both"/>
        <w:rPr>
          <w:sz w:val="26"/>
          <w:szCs w:val="26"/>
        </w:rPr>
      </w:pPr>
    </w:p>
    <w:p w:rsidR="006E39D8" w:rsidRPr="006E39D8" w:rsidRDefault="006E39D8" w:rsidP="006E39D8">
      <w:pPr>
        <w:spacing w:line="480" w:lineRule="auto"/>
        <w:ind w:left="720" w:hanging="720"/>
        <w:jc w:val="both"/>
        <w:rPr>
          <w:sz w:val="26"/>
          <w:szCs w:val="26"/>
        </w:rPr>
      </w:pPr>
      <w:r w:rsidRPr="006E39D8">
        <w:rPr>
          <w:sz w:val="26"/>
          <w:szCs w:val="26"/>
        </w:rPr>
        <w:t>[</w:t>
      </w:r>
      <w:r w:rsidR="004A14B4">
        <w:rPr>
          <w:sz w:val="26"/>
          <w:szCs w:val="26"/>
        </w:rPr>
        <w:t>9</w:t>
      </w:r>
      <w:r w:rsidRPr="006E39D8">
        <w:rPr>
          <w:sz w:val="26"/>
          <w:szCs w:val="26"/>
        </w:rPr>
        <w:t>]</w:t>
      </w:r>
      <w:r w:rsidRPr="006E39D8">
        <w:rPr>
          <w:sz w:val="26"/>
          <w:szCs w:val="26"/>
        </w:rPr>
        <w:tab/>
        <w:t xml:space="preserve">Juta A.J.A. in </w:t>
      </w:r>
      <w:r w:rsidRPr="00AC3E26">
        <w:rPr>
          <w:i/>
          <w:sz w:val="26"/>
          <w:szCs w:val="26"/>
        </w:rPr>
        <w:t xml:space="preserve">Weeks and </w:t>
      </w:r>
      <w:proofErr w:type="gramStart"/>
      <w:r w:rsidRPr="00AC3E26">
        <w:rPr>
          <w:i/>
          <w:sz w:val="26"/>
          <w:szCs w:val="26"/>
        </w:rPr>
        <w:t>Another</w:t>
      </w:r>
      <w:proofErr w:type="gramEnd"/>
      <w:r w:rsidRPr="00AC3E26">
        <w:rPr>
          <w:i/>
          <w:sz w:val="26"/>
          <w:szCs w:val="26"/>
        </w:rPr>
        <w:t xml:space="preserve"> v. Amalgamated Agencies Ltd</w:t>
      </w:r>
      <w:r w:rsidRPr="006E39D8">
        <w:rPr>
          <w:sz w:val="26"/>
          <w:szCs w:val="26"/>
        </w:rPr>
        <w:t xml:space="preserve"> </w:t>
      </w:r>
      <w:r w:rsidR="004A14B4">
        <w:rPr>
          <w:sz w:val="26"/>
          <w:szCs w:val="26"/>
        </w:rPr>
        <w:t xml:space="preserve">(supra) </w:t>
      </w:r>
      <w:r w:rsidRPr="006E39D8">
        <w:rPr>
          <w:sz w:val="26"/>
          <w:szCs w:val="26"/>
        </w:rPr>
        <w:t>at 238 had this to say:</w:t>
      </w:r>
    </w:p>
    <w:p w:rsidR="006E39D8" w:rsidRPr="006E39D8" w:rsidRDefault="006E39D8" w:rsidP="006E39D8">
      <w:pPr>
        <w:spacing w:line="480" w:lineRule="auto"/>
        <w:ind w:left="720" w:hanging="720"/>
        <w:jc w:val="both"/>
        <w:rPr>
          <w:sz w:val="26"/>
          <w:szCs w:val="26"/>
        </w:rPr>
      </w:pPr>
    </w:p>
    <w:p w:rsidR="006E39D8" w:rsidRPr="00D05A90" w:rsidRDefault="006E39D8" w:rsidP="0011565C">
      <w:pPr>
        <w:spacing w:line="360" w:lineRule="auto"/>
        <w:ind w:left="1440"/>
        <w:jc w:val="both"/>
        <w:rPr>
          <w:b/>
        </w:rPr>
      </w:pPr>
      <w:r w:rsidRPr="00D05A90">
        <w:rPr>
          <w:b/>
        </w:rPr>
        <w:t xml:space="preserve">“Applying the principles of the Roman – Dutch </w:t>
      </w:r>
      <w:r w:rsidR="00AC3E26">
        <w:rPr>
          <w:b/>
        </w:rPr>
        <w:t>l</w:t>
      </w:r>
      <w:r w:rsidRPr="00D05A90">
        <w:rPr>
          <w:b/>
        </w:rPr>
        <w:t xml:space="preserve">aw, and the Statute Law (Act 32 of 1917), the position of a messenger in attaching the goods of a third person seems clear.  [1] </w:t>
      </w:r>
      <w:r w:rsidR="00AC3E26" w:rsidRPr="00D05A90">
        <w:rPr>
          <w:b/>
        </w:rPr>
        <w:t>If</w:t>
      </w:r>
      <w:r w:rsidRPr="00D05A90">
        <w:rPr>
          <w:b/>
        </w:rPr>
        <w:t xml:space="preserve"> he attaches them while in the possession of the judgment de</w:t>
      </w:r>
      <w:r w:rsidR="0011565C">
        <w:rPr>
          <w:b/>
        </w:rPr>
        <w:t>b</w:t>
      </w:r>
      <w:r w:rsidRPr="00D05A90">
        <w:rPr>
          <w:b/>
        </w:rPr>
        <w:t xml:space="preserve">tor they are presumed to belong to the latter, and the </w:t>
      </w:r>
      <w:r w:rsidR="00AC3E26">
        <w:rPr>
          <w:b/>
        </w:rPr>
        <w:t>m</w:t>
      </w:r>
      <w:r w:rsidRPr="00D05A90">
        <w:rPr>
          <w:b/>
        </w:rPr>
        <w:t xml:space="preserve">essenger is not liable to the owner for such attachment.   [2] </w:t>
      </w:r>
      <w:r w:rsidR="00AC3E26" w:rsidRPr="00D05A90">
        <w:rPr>
          <w:b/>
        </w:rPr>
        <w:t>If</w:t>
      </w:r>
      <w:r w:rsidRPr="00D05A90">
        <w:rPr>
          <w:b/>
        </w:rPr>
        <w:t xml:space="preserve"> on </w:t>
      </w:r>
      <w:r w:rsidRPr="00D05A90">
        <w:rPr>
          <w:b/>
        </w:rPr>
        <w:lastRenderedPageBreak/>
        <w:t>attachment or therea</w:t>
      </w:r>
      <w:r w:rsidR="0011565C">
        <w:rPr>
          <w:b/>
        </w:rPr>
        <w:t>f</w:t>
      </w:r>
      <w:r w:rsidRPr="00D05A90">
        <w:rPr>
          <w:b/>
        </w:rPr>
        <w:t xml:space="preserve">ter before they are sold they are claimed by </w:t>
      </w:r>
      <w:r w:rsidR="00BD6806">
        <w:rPr>
          <w:b/>
        </w:rPr>
        <w:t xml:space="preserve">a </w:t>
      </w:r>
      <w:r w:rsidRPr="00D05A90">
        <w:rPr>
          <w:b/>
        </w:rPr>
        <w:t xml:space="preserve">third person, his duty </w:t>
      </w:r>
      <w:r w:rsidR="00BD6806">
        <w:rPr>
          <w:b/>
        </w:rPr>
        <w:t xml:space="preserve">is </w:t>
      </w:r>
      <w:r w:rsidRPr="00D05A90">
        <w:rPr>
          <w:b/>
        </w:rPr>
        <w:t xml:space="preserve">to take out an interpleader summons.  If he neglects to do so he is answerable to the owner of the goods.  If he attaches goods not in </w:t>
      </w:r>
      <w:r w:rsidR="00BD6806">
        <w:rPr>
          <w:b/>
        </w:rPr>
        <w:t xml:space="preserve">the </w:t>
      </w:r>
      <w:r w:rsidRPr="00D05A90">
        <w:rPr>
          <w:b/>
        </w:rPr>
        <w:t xml:space="preserve">possession of the judgment debtor which belong to a third person, he does so at his own risk, and is answerable to the true owner.   No hardship is imposed on the messenger because </w:t>
      </w:r>
      <w:r w:rsidR="00BD6806">
        <w:rPr>
          <w:b/>
        </w:rPr>
        <w:t xml:space="preserve">by Order 25, section </w:t>
      </w:r>
      <w:r w:rsidR="004A14B4">
        <w:rPr>
          <w:b/>
        </w:rPr>
        <w:t xml:space="preserve">32 </w:t>
      </w:r>
      <w:r w:rsidRPr="00D05A90">
        <w:rPr>
          <w:b/>
        </w:rPr>
        <w:t xml:space="preserve">of Act 32 of 1917, if he is </w:t>
      </w:r>
      <w:r w:rsidR="004A14B4">
        <w:rPr>
          <w:b/>
        </w:rPr>
        <w:t xml:space="preserve">in </w:t>
      </w:r>
      <w:r w:rsidRPr="00D05A90">
        <w:rPr>
          <w:b/>
        </w:rPr>
        <w:t>doubt as to the validity of any attachment or contemplated attachment, he may require that the party suing out the process shall give security to indemnify him.”</w:t>
      </w:r>
    </w:p>
    <w:p w:rsidR="006E39D8" w:rsidRPr="006E39D8" w:rsidRDefault="006E39D8" w:rsidP="006E39D8">
      <w:pPr>
        <w:spacing w:line="480" w:lineRule="auto"/>
        <w:ind w:left="720" w:hanging="720"/>
        <w:jc w:val="both"/>
        <w:rPr>
          <w:sz w:val="26"/>
          <w:szCs w:val="26"/>
        </w:rPr>
      </w:pPr>
    </w:p>
    <w:p w:rsidR="006E39D8" w:rsidRPr="006E39D8" w:rsidRDefault="006E39D8" w:rsidP="006E39D8">
      <w:pPr>
        <w:spacing w:line="480" w:lineRule="auto"/>
        <w:ind w:left="720" w:hanging="720"/>
        <w:jc w:val="both"/>
        <w:rPr>
          <w:sz w:val="26"/>
          <w:szCs w:val="26"/>
        </w:rPr>
      </w:pPr>
      <w:r w:rsidRPr="006E39D8">
        <w:rPr>
          <w:sz w:val="26"/>
          <w:szCs w:val="26"/>
        </w:rPr>
        <w:t>[1</w:t>
      </w:r>
      <w:r w:rsidR="00802955">
        <w:rPr>
          <w:sz w:val="26"/>
          <w:szCs w:val="26"/>
        </w:rPr>
        <w:t>0</w:t>
      </w:r>
      <w:r w:rsidRPr="006E39D8">
        <w:rPr>
          <w:sz w:val="26"/>
          <w:szCs w:val="26"/>
        </w:rPr>
        <w:t>]</w:t>
      </w:r>
      <w:r w:rsidRPr="006E39D8">
        <w:rPr>
          <w:sz w:val="26"/>
          <w:szCs w:val="26"/>
        </w:rPr>
        <w:tab/>
        <w:t>In the same judgment De Villiers AJA referring to the position of the messenger had this to say at p. 226:</w:t>
      </w:r>
    </w:p>
    <w:p w:rsidR="006E39D8" w:rsidRPr="006E39D8" w:rsidRDefault="006E39D8" w:rsidP="006E39D8">
      <w:pPr>
        <w:spacing w:line="480" w:lineRule="auto"/>
        <w:ind w:left="720" w:hanging="720"/>
        <w:jc w:val="both"/>
        <w:rPr>
          <w:sz w:val="26"/>
          <w:szCs w:val="26"/>
        </w:rPr>
      </w:pPr>
    </w:p>
    <w:p w:rsidR="004A14B4" w:rsidRDefault="006E39D8" w:rsidP="0011565C">
      <w:pPr>
        <w:spacing w:line="360" w:lineRule="auto"/>
        <w:ind w:left="1440"/>
        <w:jc w:val="both"/>
        <w:rPr>
          <w:b/>
        </w:rPr>
      </w:pPr>
      <w:r w:rsidRPr="00D05A90">
        <w:rPr>
          <w:b/>
        </w:rPr>
        <w:t xml:space="preserve">“He is therefore not entitled to attach the property of third parties.   </w:t>
      </w:r>
      <w:r w:rsidR="004A14B4" w:rsidRPr="00D05A90">
        <w:rPr>
          <w:b/>
        </w:rPr>
        <w:t>If</w:t>
      </w:r>
      <w:r w:rsidR="004A14B4">
        <w:rPr>
          <w:b/>
        </w:rPr>
        <w:t xml:space="preserve"> </w:t>
      </w:r>
      <w:r w:rsidRPr="00D05A90">
        <w:rPr>
          <w:b/>
        </w:rPr>
        <w:t>he does so he acts outside the limits of his functions and is liable ….  The authorities are unanimous that the messenger is liable if he attaches the goods of third parties, whether there be negligence in the ordinary sense o</w:t>
      </w:r>
      <w:r w:rsidR="00802955">
        <w:rPr>
          <w:b/>
        </w:rPr>
        <w:t>n</w:t>
      </w:r>
      <w:r w:rsidRPr="00D05A90">
        <w:rPr>
          <w:b/>
        </w:rPr>
        <w:t xml:space="preserve"> his part or not …</w:t>
      </w:r>
      <w:r w:rsidR="0011565C">
        <w:rPr>
          <w:b/>
        </w:rPr>
        <w:t xml:space="preserve">. </w:t>
      </w:r>
      <w:r w:rsidRPr="00D05A90">
        <w:rPr>
          <w:b/>
        </w:rPr>
        <w:t xml:space="preserve"> </w:t>
      </w:r>
    </w:p>
    <w:p w:rsidR="004A14B4" w:rsidRDefault="004A14B4" w:rsidP="0011565C">
      <w:pPr>
        <w:spacing w:line="360" w:lineRule="auto"/>
        <w:ind w:left="1440"/>
        <w:jc w:val="both"/>
        <w:rPr>
          <w:b/>
        </w:rPr>
      </w:pPr>
    </w:p>
    <w:p w:rsidR="006E39D8" w:rsidRPr="00D05A90" w:rsidRDefault="0011565C" w:rsidP="0011565C">
      <w:pPr>
        <w:spacing w:line="360" w:lineRule="auto"/>
        <w:ind w:left="1440"/>
        <w:jc w:val="both"/>
        <w:rPr>
          <w:b/>
        </w:rPr>
      </w:pPr>
      <w:r w:rsidRPr="00D05A90">
        <w:rPr>
          <w:b/>
        </w:rPr>
        <w:t>Only</w:t>
      </w:r>
      <w:r w:rsidR="006E39D8" w:rsidRPr="00D05A90">
        <w:rPr>
          <w:b/>
        </w:rPr>
        <w:t xml:space="preserve"> in one case is a messenger entitled to attach the property of a third party, and that is when the property is found in the possession of the debtor.</w:t>
      </w:r>
      <w:r w:rsidR="00D05A90">
        <w:rPr>
          <w:b/>
        </w:rPr>
        <w:t>”</w:t>
      </w:r>
    </w:p>
    <w:p w:rsidR="006E39D8" w:rsidRPr="006E39D8" w:rsidRDefault="006E39D8" w:rsidP="006E39D8">
      <w:pPr>
        <w:spacing w:line="480" w:lineRule="auto"/>
        <w:ind w:left="720" w:hanging="720"/>
        <w:jc w:val="both"/>
        <w:rPr>
          <w:sz w:val="26"/>
          <w:szCs w:val="26"/>
        </w:rPr>
      </w:pPr>
    </w:p>
    <w:p w:rsidR="006E39D8" w:rsidRPr="006E39D8" w:rsidRDefault="006E39D8" w:rsidP="006E39D8">
      <w:pPr>
        <w:spacing w:line="480" w:lineRule="auto"/>
        <w:ind w:left="720" w:hanging="720"/>
        <w:jc w:val="both"/>
        <w:rPr>
          <w:sz w:val="26"/>
          <w:szCs w:val="26"/>
        </w:rPr>
      </w:pPr>
      <w:r w:rsidRPr="006E39D8">
        <w:rPr>
          <w:sz w:val="26"/>
          <w:szCs w:val="26"/>
        </w:rPr>
        <w:tab/>
        <w:t>See also the case of P. Coetzee (Sheriff, Pretoria East) and F.E. Mee</w:t>
      </w:r>
      <w:r w:rsidR="0011565C">
        <w:rPr>
          <w:sz w:val="26"/>
          <w:szCs w:val="26"/>
        </w:rPr>
        <w:t>vis</w:t>
      </w:r>
      <w:r w:rsidRPr="006E39D8">
        <w:rPr>
          <w:sz w:val="26"/>
          <w:szCs w:val="26"/>
        </w:rPr>
        <w:t xml:space="preserve"> Supreme Court case no. 286/19</w:t>
      </w:r>
      <w:r w:rsidR="0011565C">
        <w:rPr>
          <w:sz w:val="26"/>
          <w:szCs w:val="26"/>
        </w:rPr>
        <w:t>98</w:t>
      </w:r>
      <w:r w:rsidRPr="006E39D8">
        <w:rPr>
          <w:sz w:val="26"/>
          <w:szCs w:val="26"/>
        </w:rPr>
        <w:t xml:space="preserve"> where the decision of </w:t>
      </w:r>
      <w:r w:rsidRPr="0011565C">
        <w:rPr>
          <w:i/>
          <w:sz w:val="26"/>
          <w:szCs w:val="26"/>
        </w:rPr>
        <w:t xml:space="preserve">Weeks and </w:t>
      </w:r>
      <w:proofErr w:type="gramStart"/>
      <w:r w:rsidRPr="0011565C">
        <w:rPr>
          <w:i/>
          <w:sz w:val="26"/>
          <w:szCs w:val="26"/>
        </w:rPr>
        <w:t>Another</w:t>
      </w:r>
      <w:proofErr w:type="gramEnd"/>
      <w:r w:rsidRPr="0011565C">
        <w:rPr>
          <w:i/>
          <w:sz w:val="26"/>
          <w:szCs w:val="26"/>
        </w:rPr>
        <w:t xml:space="preserve"> v. Amalgamated Agencies </w:t>
      </w:r>
      <w:r w:rsidRPr="0011565C">
        <w:rPr>
          <w:sz w:val="26"/>
          <w:szCs w:val="26"/>
        </w:rPr>
        <w:t>(</w:t>
      </w:r>
      <w:r w:rsidRPr="006E39D8">
        <w:rPr>
          <w:sz w:val="26"/>
          <w:szCs w:val="26"/>
        </w:rPr>
        <w:t>supra) was approved and followed by the Supreme Court of South Africa.</w:t>
      </w:r>
    </w:p>
    <w:p w:rsidR="006E39D8" w:rsidRPr="006E39D8" w:rsidRDefault="006E39D8" w:rsidP="006E39D8">
      <w:pPr>
        <w:spacing w:line="480" w:lineRule="auto"/>
        <w:jc w:val="both"/>
        <w:rPr>
          <w:sz w:val="26"/>
          <w:szCs w:val="26"/>
        </w:rPr>
      </w:pPr>
    </w:p>
    <w:p w:rsidR="006E39D8" w:rsidRPr="006E39D8" w:rsidRDefault="006E39D8" w:rsidP="006E39D8">
      <w:pPr>
        <w:spacing w:line="480" w:lineRule="auto"/>
        <w:ind w:left="720" w:hanging="720"/>
        <w:jc w:val="both"/>
        <w:rPr>
          <w:sz w:val="26"/>
          <w:szCs w:val="26"/>
        </w:rPr>
      </w:pPr>
      <w:r w:rsidRPr="006E39D8">
        <w:rPr>
          <w:sz w:val="26"/>
          <w:szCs w:val="26"/>
        </w:rPr>
        <w:t>[1</w:t>
      </w:r>
      <w:r w:rsidR="004A14B4">
        <w:rPr>
          <w:sz w:val="26"/>
          <w:szCs w:val="26"/>
        </w:rPr>
        <w:t>1</w:t>
      </w:r>
      <w:r w:rsidRPr="006E39D8">
        <w:rPr>
          <w:sz w:val="26"/>
          <w:szCs w:val="26"/>
        </w:rPr>
        <w:t>]</w:t>
      </w:r>
      <w:r w:rsidRPr="006E39D8">
        <w:rPr>
          <w:sz w:val="26"/>
          <w:szCs w:val="26"/>
        </w:rPr>
        <w:tab/>
        <w:t xml:space="preserve">However, the court </w:t>
      </w:r>
      <w:r w:rsidRPr="0011565C">
        <w:rPr>
          <w:i/>
          <w:sz w:val="26"/>
          <w:szCs w:val="26"/>
        </w:rPr>
        <w:t>a quo</w:t>
      </w:r>
      <w:r w:rsidRPr="006E39D8">
        <w:rPr>
          <w:sz w:val="26"/>
          <w:szCs w:val="26"/>
        </w:rPr>
        <w:t xml:space="preserve"> misdirected itself by granting costs against the first appellant in favour of the first respondent.   </w:t>
      </w:r>
      <w:r w:rsidR="004A14B4">
        <w:rPr>
          <w:sz w:val="26"/>
          <w:szCs w:val="26"/>
        </w:rPr>
        <w:t>C</w:t>
      </w:r>
      <w:r w:rsidRPr="006E39D8">
        <w:rPr>
          <w:sz w:val="26"/>
          <w:szCs w:val="26"/>
        </w:rPr>
        <w:t xml:space="preserve">osts were not sought in the </w:t>
      </w:r>
      <w:r w:rsidR="0011565C">
        <w:rPr>
          <w:sz w:val="26"/>
          <w:szCs w:val="26"/>
        </w:rPr>
        <w:t>a</w:t>
      </w:r>
      <w:r w:rsidRPr="006E39D8">
        <w:rPr>
          <w:sz w:val="26"/>
          <w:szCs w:val="26"/>
        </w:rPr>
        <w:t xml:space="preserve">pplication before the court </w:t>
      </w:r>
      <w:r w:rsidRPr="0011565C">
        <w:rPr>
          <w:i/>
          <w:sz w:val="26"/>
          <w:szCs w:val="26"/>
        </w:rPr>
        <w:t>a quo</w:t>
      </w:r>
      <w:r w:rsidRPr="006E39D8">
        <w:rPr>
          <w:sz w:val="26"/>
          <w:szCs w:val="26"/>
        </w:rPr>
        <w:t>.  It is trite law that a litigant cannot be granted that which he has not sought in the lis.</w:t>
      </w:r>
    </w:p>
    <w:p w:rsidR="006E39D8" w:rsidRPr="006E39D8" w:rsidRDefault="006E39D8" w:rsidP="006E39D8">
      <w:pPr>
        <w:spacing w:line="480" w:lineRule="auto"/>
        <w:ind w:left="720" w:hanging="720"/>
        <w:jc w:val="both"/>
        <w:rPr>
          <w:sz w:val="26"/>
          <w:szCs w:val="26"/>
        </w:rPr>
      </w:pPr>
    </w:p>
    <w:p w:rsidR="006E39D8" w:rsidRDefault="006E39D8" w:rsidP="006E39D8">
      <w:pPr>
        <w:spacing w:line="480" w:lineRule="auto"/>
        <w:ind w:left="720" w:hanging="720"/>
        <w:jc w:val="both"/>
        <w:rPr>
          <w:sz w:val="26"/>
          <w:szCs w:val="26"/>
        </w:rPr>
      </w:pPr>
      <w:r w:rsidRPr="006E39D8">
        <w:rPr>
          <w:sz w:val="26"/>
          <w:szCs w:val="26"/>
        </w:rPr>
        <w:tab/>
        <w:t xml:space="preserve">See the cases of the </w:t>
      </w:r>
      <w:r w:rsidRPr="0011565C">
        <w:rPr>
          <w:i/>
          <w:sz w:val="26"/>
          <w:szCs w:val="26"/>
        </w:rPr>
        <w:t xml:space="preserve">Commissioner of Police and Another v. Mkhondvo Aaron Maseko </w:t>
      </w:r>
      <w:r w:rsidRPr="006E39D8">
        <w:rPr>
          <w:sz w:val="26"/>
          <w:szCs w:val="26"/>
        </w:rPr>
        <w:t xml:space="preserve">Civil Appeal No. 03/2011 at para 5 as well as </w:t>
      </w:r>
      <w:r w:rsidRPr="0011565C">
        <w:rPr>
          <w:i/>
          <w:sz w:val="26"/>
          <w:szCs w:val="26"/>
        </w:rPr>
        <w:t>Commissioner of Correctional Services and Ntsentselelo Hlatshwako</w:t>
      </w:r>
      <w:r w:rsidRPr="006E39D8">
        <w:rPr>
          <w:sz w:val="26"/>
          <w:szCs w:val="26"/>
        </w:rPr>
        <w:t xml:space="preserve"> Civil Appeal No. 67/2009 at para 7.</w:t>
      </w:r>
    </w:p>
    <w:p w:rsidR="004A14B4" w:rsidRPr="006E39D8" w:rsidRDefault="004A14B4" w:rsidP="006E39D8">
      <w:pPr>
        <w:spacing w:line="480" w:lineRule="auto"/>
        <w:ind w:left="720" w:hanging="720"/>
        <w:jc w:val="both"/>
        <w:rPr>
          <w:sz w:val="26"/>
          <w:szCs w:val="26"/>
        </w:rPr>
      </w:pPr>
    </w:p>
    <w:p w:rsidR="006E39D8" w:rsidRDefault="006E39D8" w:rsidP="006E39D8">
      <w:pPr>
        <w:spacing w:line="480" w:lineRule="auto"/>
        <w:ind w:left="720" w:hanging="720"/>
        <w:jc w:val="both"/>
        <w:rPr>
          <w:sz w:val="26"/>
          <w:szCs w:val="26"/>
        </w:rPr>
      </w:pPr>
      <w:r w:rsidRPr="006E39D8">
        <w:rPr>
          <w:sz w:val="26"/>
          <w:szCs w:val="26"/>
        </w:rPr>
        <w:t>[1</w:t>
      </w:r>
      <w:r w:rsidR="004A14B4">
        <w:rPr>
          <w:sz w:val="26"/>
          <w:szCs w:val="26"/>
        </w:rPr>
        <w:t>2</w:t>
      </w:r>
      <w:r w:rsidRPr="006E39D8">
        <w:rPr>
          <w:sz w:val="26"/>
          <w:szCs w:val="26"/>
        </w:rPr>
        <w:t>]</w:t>
      </w:r>
      <w:r w:rsidRPr="006E39D8">
        <w:rPr>
          <w:sz w:val="26"/>
          <w:szCs w:val="26"/>
        </w:rPr>
        <w:tab/>
        <w:t>Accordingly, the appeal succeeds and the following order is made:</w:t>
      </w:r>
    </w:p>
    <w:p w:rsidR="006B2260" w:rsidRDefault="006B2260" w:rsidP="006E39D8">
      <w:pPr>
        <w:spacing w:line="480" w:lineRule="auto"/>
        <w:ind w:left="720" w:hanging="720"/>
        <w:jc w:val="both"/>
        <w:rPr>
          <w:sz w:val="26"/>
          <w:szCs w:val="26"/>
        </w:rPr>
      </w:pPr>
    </w:p>
    <w:p w:rsidR="0011565C" w:rsidRPr="0011565C" w:rsidRDefault="0011565C" w:rsidP="0011565C">
      <w:pPr>
        <w:pStyle w:val="ListParagraph"/>
        <w:numPr>
          <w:ilvl w:val="0"/>
          <w:numId w:val="12"/>
        </w:numPr>
        <w:spacing w:line="480" w:lineRule="auto"/>
        <w:jc w:val="both"/>
        <w:rPr>
          <w:sz w:val="26"/>
          <w:szCs w:val="26"/>
        </w:rPr>
      </w:pPr>
      <w:r w:rsidRPr="0011565C">
        <w:rPr>
          <w:sz w:val="26"/>
          <w:szCs w:val="26"/>
        </w:rPr>
        <w:t>The</w:t>
      </w:r>
      <w:r w:rsidR="006E39D8" w:rsidRPr="0011565C">
        <w:rPr>
          <w:sz w:val="26"/>
          <w:szCs w:val="26"/>
        </w:rPr>
        <w:t xml:space="preserve"> judgment of the court </w:t>
      </w:r>
      <w:r w:rsidR="006E39D8" w:rsidRPr="0011565C">
        <w:rPr>
          <w:i/>
          <w:sz w:val="26"/>
          <w:szCs w:val="26"/>
        </w:rPr>
        <w:t>a quo</w:t>
      </w:r>
      <w:r w:rsidR="006E39D8" w:rsidRPr="0011565C">
        <w:rPr>
          <w:sz w:val="26"/>
          <w:szCs w:val="26"/>
        </w:rPr>
        <w:t xml:space="preserve"> is set aside and substituted with the</w:t>
      </w:r>
    </w:p>
    <w:p w:rsidR="006E39D8" w:rsidRPr="0011565C" w:rsidRDefault="006E39D8" w:rsidP="0011565C">
      <w:pPr>
        <w:pStyle w:val="ListParagraph"/>
        <w:spacing w:line="480" w:lineRule="auto"/>
        <w:ind w:left="1095"/>
        <w:jc w:val="both"/>
        <w:rPr>
          <w:sz w:val="26"/>
          <w:szCs w:val="26"/>
        </w:rPr>
      </w:pPr>
      <w:proofErr w:type="gramStart"/>
      <w:r w:rsidRPr="0011565C">
        <w:rPr>
          <w:sz w:val="26"/>
          <w:szCs w:val="26"/>
        </w:rPr>
        <w:t>following</w:t>
      </w:r>
      <w:proofErr w:type="gramEnd"/>
      <w:r w:rsidRPr="0011565C">
        <w:rPr>
          <w:sz w:val="26"/>
          <w:szCs w:val="26"/>
        </w:rPr>
        <w:t xml:space="preserve"> judgment:</w:t>
      </w:r>
    </w:p>
    <w:p w:rsidR="006E39D8" w:rsidRPr="006E39D8" w:rsidRDefault="006E39D8" w:rsidP="006E39D8">
      <w:pPr>
        <w:spacing w:line="480" w:lineRule="auto"/>
        <w:ind w:left="720" w:hanging="720"/>
        <w:jc w:val="both"/>
        <w:rPr>
          <w:sz w:val="26"/>
          <w:szCs w:val="26"/>
        </w:rPr>
      </w:pPr>
    </w:p>
    <w:p w:rsidR="006E39D8" w:rsidRDefault="00CD04C5" w:rsidP="006E39D8">
      <w:pPr>
        <w:numPr>
          <w:ilvl w:val="0"/>
          <w:numId w:val="9"/>
        </w:numPr>
        <w:spacing w:line="480" w:lineRule="auto"/>
        <w:jc w:val="both"/>
        <w:rPr>
          <w:sz w:val="26"/>
          <w:szCs w:val="26"/>
        </w:rPr>
      </w:pPr>
      <w:r>
        <w:rPr>
          <w:sz w:val="26"/>
          <w:szCs w:val="26"/>
        </w:rPr>
        <w:t>The fir</w:t>
      </w:r>
      <w:r w:rsidR="006E39D8" w:rsidRPr="006E39D8">
        <w:rPr>
          <w:sz w:val="26"/>
          <w:szCs w:val="26"/>
        </w:rPr>
        <w:t xml:space="preserve">st appellant is </w:t>
      </w:r>
      <w:r>
        <w:rPr>
          <w:sz w:val="26"/>
          <w:szCs w:val="26"/>
        </w:rPr>
        <w:t>ordered to comply with Rule 58 of the High Court Rules by delivering an interpleader notice involving all the parties including the Standard Bank of Swaziland Limited</w:t>
      </w:r>
      <w:r w:rsidR="0011565C">
        <w:rPr>
          <w:sz w:val="26"/>
          <w:szCs w:val="26"/>
        </w:rPr>
        <w:t>.</w:t>
      </w:r>
    </w:p>
    <w:p w:rsidR="006B2260" w:rsidRPr="006E39D8" w:rsidRDefault="006B2260" w:rsidP="006B2260">
      <w:pPr>
        <w:spacing w:line="480" w:lineRule="auto"/>
        <w:ind w:left="1800"/>
        <w:jc w:val="both"/>
        <w:rPr>
          <w:sz w:val="26"/>
          <w:szCs w:val="26"/>
        </w:rPr>
      </w:pPr>
    </w:p>
    <w:p w:rsidR="006E39D8" w:rsidRDefault="00CD04C5" w:rsidP="006E39D8">
      <w:pPr>
        <w:numPr>
          <w:ilvl w:val="0"/>
          <w:numId w:val="9"/>
        </w:numPr>
        <w:spacing w:line="480" w:lineRule="auto"/>
        <w:jc w:val="both"/>
        <w:rPr>
          <w:sz w:val="26"/>
          <w:szCs w:val="26"/>
        </w:rPr>
      </w:pPr>
      <w:r>
        <w:rPr>
          <w:sz w:val="26"/>
          <w:szCs w:val="26"/>
        </w:rPr>
        <w:t xml:space="preserve">The </w:t>
      </w:r>
      <w:r w:rsidR="006E39D8" w:rsidRPr="006E39D8">
        <w:rPr>
          <w:sz w:val="26"/>
          <w:szCs w:val="26"/>
        </w:rPr>
        <w:t>motor vehicle</w:t>
      </w:r>
      <w:r>
        <w:rPr>
          <w:sz w:val="26"/>
          <w:szCs w:val="26"/>
        </w:rPr>
        <w:t xml:space="preserve"> </w:t>
      </w:r>
      <w:r w:rsidR="007218AD">
        <w:rPr>
          <w:sz w:val="26"/>
          <w:szCs w:val="26"/>
        </w:rPr>
        <w:t xml:space="preserve">which is the </w:t>
      </w:r>
      <w:r>
        <w:rPr>
          <w:sz w:val="26"/>
          <w:szCs w:val="26"/>
        </w:rPr>
        <w:t>subject matter of the dispute shall be tendered to the Registrar of the High Court for safekeeping pending the finalisation of the matter</w:t>
      </w:r>
      <w:r w:rsidR="006E39D8" w:rsidRPr="006E39D8">
        <w:rPr>
          <w:sz w:val="26"/>
          <w:szCs w:val="26"/>
        </w:rPr>
        <w:t>.</w:t>
      </w:r>
    </w:p>
    <w:p w:rsidR="006B2260" w:rsidRDefault="006B2260" w:rsidP="006B2260">
      <w:pPr>
        <w:pStyle w:val="ListParagraph"/>
        <w:rPr>
          <w:sz w:val="26"/>
          <w:szCs w:val="26"/>
        </w:rPr>
      </w:pPr>
    </w:p>
    <w:p w:rsidR="006E39D8" w:rsidRDefault="00CD04C5" w:rsidP="006E39D8">
      <w:pPr>
        <w:numPr>
          <w:ilvl w:val="0"/>
          <w:numId w:val="9"/>
        </w:numPr>
        <w:spacing w:line="480" w:lineRule="auto"/>
        <w:jc w:val="both"/>
        <w:rPr>
          <w:sz w:val="26"/>
          <w:szCs w:val="26"/>
        </w:rPr>
      </w:pPr>
      <w:r>
        <w:rPr>
          <w:sz w:val="26"/>
          <w:szCs w:val="26"/>
        </w:rPr>
        <w:t>There shall be no</w:t>
      </w:r>
      <w:r w:rsidR="006E39D8" w:rsidRPr="006E39D8">
        <w:rPr>
          <w:sz w:val="26"/>
          <w:szCs w:val="26"/>
        </w:rPr>
        <w:t xml:space="preserve"> order as to costs</w:t>
      </w:r>
      <w:r>
        <w:rPr>
          <w:sz w:val="26"/>
          <w:szCs w:val="26"/>
        </w:rPr>
        <w:t xml:space="preserve"> in this court</w:t>
      </w:r>
      <w:r w:rsidR="006E39D8" w:rsidRPr="006E39D8">
        <w:rPr>
          <w:sz w:val="26"/>
          <w:szCs w:val="26"/>
        </w:rPr>
        <w:t>.</w:t>
      </w:r>
    </w:p>
    <w:p w:rsidR="00CD04C5" w:rsidRPr="006E39D8" w:rsidRDefault="00CD04C5" w:rsidP="006E39D8">
      <w:pPr>
        <w:numPr>
          <w:ilvl w:val="0"/>
          <w:numId w:val="9"/>
        </w:numPr>
        <w:spacing w:line="480" w:lineRule="auto"/>
        <w:jc w:val="both"/>
        <w:rPr>
          <w:sz w:val="26"/>
          <w:szCs w:val="26"/>
        </w:rPr>
      </w:pPr>
      <w:r>
        <w:rPr>
          <w:sz w:val="26"/>
          <w:szCs w:val="26"/>
        </w:rPr>
        <w:t>Costs in the court below shall be costs in the cause.</w:t>
      </w:r>
    </w:p>
    <w:p w:rsidR="006E39D8" w:rsidRPr="006E39D8" w:rsidRDefault="006E39D8" w:rsidP="006E39D8">
      <w:pPr>
        <w:spacing w:line="480" w:lineRule="auto"/>
        <w:ind w:left="720" w:hanging="720"/>
        <w:jc w:val="both"/>
        <w:rPr>
          <w:sz w:val="26"/>
          <w:szCs w:val="26"/>
        </w:rPr>
      </w:pPr>
    </w:p>
    <w:p w:rsidR="00357371" w:rsidRPr="00357371" w:rsidRDefault="006E39D8" w:rsidP="0011565C">
      <w:pPr>
        <w:spacing w:line="480" w:lineRule="auto"/>
        <w:ind w:left="720" w:hanging="720"/>
        <w:jc w:val="both"/>
        <w:rPr>
          <w:sz w:val="26"/>
          <w:szCs w:val="26"/>
          <w:u w:val="single"/>
        </w:rPr>
      </w:pPr>
      <w:r w:rsidRPr="006E39D8">
        <w:rPr>
          <w:sz w:val="26"/>
          <w:szCs w:val="26"/>
        </w:rPr>
        <w:tab/>
      </w:r>
      <w:r w:rsidR="00D4342A" w:rsidRPr="00D4342A">
        <w:rPr>
          <w:sz w:val="26"/>
          <w:szCs w:val="26"/>
        </w:rPr>
        <w:pict>
          <v:line id="_x0000_s1028" style="position:absolute;left:0;text-align:left;z-index:251663360;mso-position-horizontal-relative:text;mso-position-vertical-relative:text" from="286.5pt,18.8pt" to="430.5pt,18.8pt"/>
        </w:pict>
      </w:r>
      <w:r w:rsidR="00357371" w:rsidRPr="00357371">
        <w:rPr>
          <w:sz w:val="26"/>
          <w:szCs w:val="26"/>
          <w:u w:val="single"/>
        </w:rPr>
        <w:t xml:space="preserve">                                                 </w:t>
      </w:r>
    </w:p>
    <w:p w:rsidR="00357371" w:rsidRPr="00357371" w:rsidRDefault="00357371" w:rsidP="00357371">
      <w:pPr>
        <w:spacing w:line="360" w:lineRule="auto"/>
        <w:ind w:left="1440" w:firstLine="4320"/>
        <w:jc w:val="both"/>
        <w:rPr>
          <w:sz w:val="26"/>
          <w:szCs w:val="26"/>
        </w:rPr>
      </w:pPr>
      <w:r w:rsidRPr="00357371">
        <w:rPr>
          <w:sz w:val="26"/>
          <w:szCs w:val="26"/>
        </w:rPr>
        <w:t>M.C.B. MAPHALALA</w:t>
      </w:r>
    </w:p>
    <w:p w:rsidR="00357371" w:rsidRPr="00357371" w:rsidRDefault="00357371" w:rsidP="004A0756">
      <w:pPr>
        <w:spacing w:line="360" w:lineRule="auto"/>
        <w:ind w:left="2160" w:firstLine="3600"/>
        <w:jc w:val="both"/>
        <w:rPr>
          <w:sz w:val="26"/>
          <w:szCs w:val="26"/>
          <w:u w:val="single"/>
        </w:rPr>
      </w:pPr>
      <w:r w:rsidRPr="00357371">
        <w:rPr>
          <w:sz w:val="26"/>
          <w:szCs w:val="26"/>
        </w:rPr>
        <w:t>JUSTICE OF APPEAL</w:t>
      </w:r>
      <w:r w:rsidRPr="00357371">
        <w:rPr>
          <w:sz w:val="26"/>
          <w:szCs w:val="26"/>
          <w:u w:val="single"/>
        </w:rPr>
        <w:t xml:space="preserve">                            </w:t>
      </w:r>
    </w:p>
    <w:p w:rsidR="00357371" w:rsidRDefault="00357371" w:rsidP="00357371">
      <w:pPr>
        <w:spacing w:line="360" w:lineRule="auto"/>
        <w:ind w:firstLine="4320"/>
        <w:jc w:val="both"/>
        <w:rPr>
          <w:sz w:val="26"/>
          <w:szCs w:val="26"/>
          <w:u w:val="single"/>
        </w:rPr>
      </w:pPr>
      <w:r w:rsidRPr="00357371">
        <w:rPr>
          <w:sz w:val="26"/>
          <w:szCs w:val="26"/>
          <w:u w:val="single"/>
        </w:rPr>
        <w:t xml:space="preserve">     </w:t>
      </w:r>
    </w:p>
    <w:p w:rsidR="00A5555A" w:rsidRPr="00357371" w:rsidRDefault="00D4342A" w:rsidP="00357371">
      <w:pPr>
        <w:spacing w:line="360" w:lineRule="auto"/>
        <w:ind w:firstLine="4320"/>
        <w:jc w:val="both"/>
        <w:rPr>
          <w:sz w:val="26"/>
          <w:szCs w:val="26"/>
          <w:u w:val="single"/>
        </w:rPr>
      </w:pPr>
      <w:r w:rsidRPr="00D4342A">
        <w:rPr>
          <w:sz w:val="26"/>
          <w:szCs w:val="26"/>
        </w:rPr>
        <w:pict>
          <v:line id="_x0000_s1030" style="position:absolute;left:0;text-align:left;z-index:251665408" from="286.5pt,15pt" to="430.5pt,15pt"/>
        </w:pict>
      </w:r>
    </w:p>
    <w:p w:rsidR="006F73C0" w:rsidRDefault="00357371" w:rsidP="007D6794">
      <w:pPr>
        <w:spacing w:line="360" w:lineRule="auto"/>
        <w:jc w:val="both"/>
        <w:rPr>
          <w:b/>
          <w:sz w:val="26"/>
          <w:szCs w:val="26"/>
          <w:lang w:val="en-ZA"/>
        </w:rPr>
      </w:pPr>
      <w:r w:rsidRPr="00357371">
        <w:rPr>
          <w:sz w:val="26"/>
          <w:szCs w:val="26"/>
        </w:rPr>
        <w:t>I agree</w:t>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Pr>
          <w:sz w:val="26"/>
          <w:szCs w:val="26"/>
        </w:rPr>
        <w:tab/>
      </w:r>
      <w:r w:rsidR="006F73C0" w:rsidRPr="006F73C0">
        <w:rPr>
          <w:sz w:val="26"/>
          <w:szCs w:val="26"/>
          <w:lang w:val="en-ZA"/>
        </w:rPr>
        <w:t xml:space="preserve">M.M. RAMODIBEDI </w:t>
      </w:r>
    </w:p>
    <w:p w:rsidR="00357371" w:rsidRPr="00357371" w:rsidRDefault="006F73C0" w:rsidP="007D6794">
      <w:pPr>
        <w:spacing w:line="360" w:lineRule="auto"/>
        <w:jc w:val="both"/>
        <w:rPr>
          <w:sz w:val="26"/>
          <w:szCs w:val="26"/>
          <w:u w:val="single"/>
        </w:rPr>
      </w:pP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sidR="007D6794">
        <w:rPr>
          <w:sz w:val="26"/>
          <w:szCs w:val="26"/>
          <w:lang w:val="en-ZA"/>
        </w:rPr>
        <w:t xml:space="preserve">CHIEF </w:t>
      </w:r>
      <w:r w:rsidR="00357371" w:rsidRPr="00357371">
        <w:rPr>
          <w:sz w:val="26"/>
          <w:szCs w:val="26"/>
        </w:rPr>
        <w:t xml:space="preserve">JUSTICE </w:t>
      </w:r>
    </w:p>
    <w:p w:rsidR="00357371" w:rsidRPr="00357371" w:rsidRDefault="00357371" w:rsidP="00357371">
      <w:pPr>
        <w:spacing w:line="360" w:lineRule="auto"/>
        <w:ind w:firstLine="4320"/>
        <w:jc w:val="both"/>
        <w:rPr>
          <w:sz w:val="26"/>
          <w:szCs w:val="26"/>
          <w:u w:val="single"/>
        </w:rPr>
      </w:pPr>
      <w:r w:rsidRPr="00357371">
        <w:rPr>
          <w:sz w:val="26"/>
          <w:szCs w:val="26"/>
          <w:u w:val="single"/>
        </w:rPr>
        <w:t xml:space="preserve">                   </w:t>
      </w:r>
    </w:p>
    <w:p w:rsidR="00357371" w:rsidRPr="00357371" w:rsidRDefault="00D4342A" w:rsidP="00357371">
      <w:pPr>
        <w:spacing w:line="360" w:lineRule="auto"/>
        <w:ind w:firstLine="4320"/>
        <w:jc w:val="both"/>
        <w:rPr>
          <w:sz w:val="26"/>
          <w:szCs w:val="26"/>
          <w:u w:val="single"/>
        </w:rPr>
      </w:pPr>
      <w:r w:rsidRPr="00D4342A">
        <w:rPr>
          <w:sz w:val="26"/>
          <w:szCs w:val="26"/>
        </w:rPr>
        <w:pict>
          <v:line id="_x0000_s1029" style="position:absolute;left:0;text-align:left;z-index:251664384" from="286.5pt,19.95pt" to="430.5pt,19.95pt"/>
        </w:pict>
      </w:r>
    </w:p>
    <w:p w:rsidR="00357371" w:rsidRPr="00357371" w:rsidRDefault="00357371" w:rsidP="00357371">
      <w:pPr>
        <w:spacing w:line="360" w:lineRule="auto"/>
        <w:jc w:val="both"/>
        <w:rPr>
          <w:sz w:val="26"/>
          <w:szCs w:val="26"/>
          <w:lang w:val="en-ZA"/>
        </w:rPr>
      </w:pPr>
      <w:r w:rsidRPr="00357371">
        <w:rPr>
          <w:sz w:val="26"/>
          <w:szCs w:val="26"/>
        </w:rPr>
        <w:t>I agree</w:t>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Pr>
          <w:sz w:val="26"/>
          <w:szCs w:val="26"/>
        </w:rPr>
        <w:tab/>
      </w:r>
      <w:r w:rsidR="007D6794">
        <w:rPr>
          <w:sz w:val="26"/>
          <w:szCs w:val="26"/>
          <w:lang w:val="en-ZA"/>
        </w:rPr>
        <w:t>S.A. MOORE</w:t>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t>JUSTICE OF APPEAL</w:t>
      </w:r>
    </w:p>
    <w:p w:rsidR="003C3862" w:rsidRDefault="00357371" w:rsidP="00556A72">
      <w:pPr>
        <w:rPr>
          <w:sz w:val="26"/>
          <w:szCs w:val="26"/>
        </w:rPr>
      </w:pPr>
      <w:r w:rsidRPr="00357371">
        <w:rPr>
          <w:sz w:val="26"/>
          <w:szCs w:val="26"/>
        </w:rPr>
        <w:t xml:space="preserve">       </w:t>
      </w:r>
      <w:r w:rsidRPr="00357371">
        <w:rPr>
          <w:sz w:val="26"/>
          <w:szCs w:val="26"/>
        </w:rPr>
        <w:tab/>
        <w:t xml:space="preserve">                                                    </w:t>
      </w:r>
    </w:p>
    <w:p w:rsidR="006B2260" w:rsidRDefault="00757DE3" w:rsidP="00556A72">
      <w:pPr>
        <w:rPr>
          <w:sz w:val="26"/>
          <w:szCs w:val="26"/>
        </w:rPr>
      </w:pPr>
      <w:r>
        <w:rPr>
          <w:sz w:val="26"/>
          <w:szCs w:val="26"/>
        </w:rPr>
        <w:t xml:space="preserve"> </w:t>
      </w:r>
    </w:p>
    <w:p w:rsidR="00357371" w:rsidRPr="00357371" w:rsidRDefault="00357371" w:rsidP="00A66D19">
      <w:pPr>
        <w:spacing w:line="360" w:lineRule="auto"/>
        <w:ind w:left="5760" w:hanging="5760"/>
        <w:jc w:val="both"/>
        <w:rPr>
          <w:sz w:val="26"/>
          <w:szCs w:val="26"/>
        </w:rPr>
      </w:pPr>
      <w:r w:rsidRPr="00357371">
        <w:rPr>
          <w:sz w:val="26"/>
          <w:szCs w:val="26"/>
        </w:rPr>
        <w:t xml:space="preserve">For </w:t>
      </w:r>
      <w:r w:rsidR="004A0756">
        <w:rPr>
          <w:sz w:val="26"/>
          <w:szCs w:val="26"/>
        </w:rPr>
        <w:t>first Appellant</w:t>
      </w:r>
      <w:r w:rsidR="0032375B">
        <w:rPr>
          <w:sz w:val="26"/>
          <w:szCs w:val="26"/>
        </w:rPr>
        <w:t xml:space="preserve"> </w:t>
      </w:r>
      <w:r w:rsidRPr="00357371">
        <w:rPr>
          <w:sz w:val="26"/>
          <w:szCs w:val="26"/>
        </w:rPr>
        <w:t xml:space="preserve">                                                  </w:t>
      </w:r>
      <w:r w:rsidRPr="00357371">
        <w:rPr>
          <w:sz w:val="26"/>
          <w:szCs w:val="26"/>
        </w:rPr>
        <w:tab/>
      </w:r>
      <w:r w:rsidR="004A0756">
        <w:rPr>
          <w:sz w:val="26"/>
          <w:szCs w:val="26"/>
        </w:rPr>
        <w:t>No appearance</w:t>
      </w:r>
    </w:p>
    <w:p w:rsidR="00357371" w:rsidRPr="00357371" w:rsidRDefault="004A0756" w:rsidP="00A66D19">
      <w:pPr>
        <w:spacing w:line="360" w:lineRule="auto"/>
        <w:ind w:left="5760" w:hanging="5760"/>
        <w:jc w:val="both"/>
        <w:rPr>
          <w:sz w:val="26"/>
          <w:szCs w:val="26"/>
        </w:rPr>
      </w:pPr>
      <w:r>
        <w:rPr>
          <w:sz w:val="26"/>
          <w:szCs w:val="26"/>
        </w:rPr>
        <w:t>For second Appellant</w:t>
      </w:r>
      <w:r w:rsidR="00357371" w:rsidRPr="00357371">
        <w:rPr>
          <w:sz w:val="26"/>
          <w:szCs w:val="26"/>
        </w:rPr>
        <w:tab/>
      </w:r>
      <w:r>
        <w:rPr>
          <w:sz w:val="26"/>
          <w:szCs w:val="26"/>
        </w:rPr>
        <w:t>Attorney M.P. Simelane</w:t>
      </w:r>
      <w:r w:rsidR="0032375B" w:rsidRPr="00357371">
        <w:rPr>
          <w:sz w:val="26"/>
          <w:szCs w:val="26"/>
        </w:rPr>
        <w:t xml:space="preserve">                                       </w:t>
      </w:r>
    </w:p>
    <w:p w:rsidR="003261DA" w:rsidRDefault="00126B0E" w:rsidP="00A66D19">
      <w:pPr>
        <w:spacing w:line="360" w:lineRule="auto"/>
        <w:rPr>
          <w:sz w:val="26"/>
          <w:szCs w:val="26"/>
        </w:rPr>
      </w:pPr>
      <w:r>
        <w:rPr>
          <w:sz w:val="26"/>
          <w:szCs w:val="26"/>
          <w:lang w:val="en-US"/>
        </w:rPr>
        <w:t xml:space="preserve">For </w:t>
      </w:r>
      <w:r w:rsidR="004A0756">
        <w:rPr>
          <w:sz w:val="26"/>
          <w:szCs w:val="26"/>
          <w:lang w:val="en-US"/>
        </w:rPr>
        <w:t>Respondent</w:t>
      </w:r>
      <w:r w:rsidR="0032375B" w:rsidRPr="00357371">
        <w:rPr>
          <w:sz w:val="26"/>
          <w:szCs w:val="26"/>
        </w:rPr>
        <w:t xml:space="preserve"> </w:t>
      </w:r>
      <w:r w:rsidR="0032375B">
        <w:rPr>
          <w:sz w:val="26"/>
          <w:szCs w:val="26"/>
        </w:rPr>
        <w:tab/>
      </w:r>
      <w:r w:rsidR="0032375B">
        <w:rPr>
          <w:sz w:val="26"/>
          <w:szCs w:val="26"/>
        </w:rPr>
        <w:tab/>
      </w:r>
      <w:r w:rsidR="0032375B">
        <w:rPr>
          <w:sz w:val="26"/>
          <w:szCs w:val="26"/>
        </w:rPr>
        <w:tab/>
      </w:r>
      <w:r w:rsidR="0032375B">
        <w:rPr>
          <w:sz w:val="26"/>
          <w:szCs w:val="26"/>
        </w:rPr>
        <w:tab/>
      </w:r>
      <w:r w:rsidR="0032375B">
        <w:rPr>
          <w:sz w:val="26"/>
          <w:szCs w:val="26"/>
        </w:rPr>
        <w:tab/>
      </w:r>
      <w:r w:rsidR="0032375B">
        <w:rPr>
          <w:sz w:val="26"/>
          <w:szCs w:val="26"/>
        </w:rPr>
        <w:tab/>
      </w:r>
      <w:r>
        <w:rPr>
          <w:sz w:val="26"/>
          <w:szCs w:val="26"/>
        </w:rPr>
        <w:t xml:space="preserve">Attorney </w:t>
      </w:r>
      <w:r w:rsidR="004A0756">
        <w:rPr>
          <w:sz w:val="26"/>
          <w:szCs w:val="26"/>
        </w:rPr>
        <w:t>M. Ntshangase</w:t>
      </w:r>
    </w:p>
    <w:p w:rsidR="004A0756" w:rsidRDefault="004A0756" w:rsidP="00357371">
      <w:pPr>
        <w:rPr>
          <w:sz w:val="26"/>
          <w:szCs w:val="26"/>
        </w:rPr>
      </w:pPr>
    </w:p>
    <w:p w:rsidR="004A0756" w:rsidRDefault="004A0756" w:rsidP="00357371">
      <w:pPr>
        <w:rPr>
          <w:sz w:val="26"/>
          <w:szCs w:val="26"/>
        </w:rPr>
      </w:pPr>
    </w:p>
    <w:p w:rsidR="00357371" w:rsidRPr="00D227B3" w:rsidRDefault="00357371" w:rsidP="00357371">
      <w:pPr>
        <w:rPr>
          <w:sz w:val="26"/>
          <w:szCs w:val="26"/>
        </w:rPr>
      </w:pPr>
      <w:r w:rsidRPr="00D227B3">
        <w:rPr>
          <w:sz w:val="26"/>
          <w:szCs w:val="26"/>
        </w:rPr>
        <w:t xml:space="preserve">DELIVERED IN OPEN COURT ON </w:t>
      </w:r>
      <w:r w:rsidR="00AC4872">
        <w:rPr>
          <w:sz w:val="26"/>
          <w:szCs w:val="26"/>
        </w:rPr>
        <w:t>30</w:t>
      </w:r>
      <w:r w:rsidR="00135F3E" w:rsidRPr="00D227B3">
        <w:rPr>
          <w:sz w:val="26"/>
          <w:szCs w:val="26"/>
        </w:rPr>
        <w:t xml:space="preserve"> </w:t>
      </w:r>
      <w:r w:rsidR="00AC4872">
        <w:rPr>
          <w:sz w:val="26"/>
          <w:szCs w:val="26"/>
        </w:rPr>
        <w:t>MAY</w:t>
      </w:r>
      <w:r w:rsidRPr="00D227B3">
        <w:rPr>
          <w:sz w:val="26"/>
          <w:szCs w:val="26"/>
        </w:rPr>
        <w:t xml:space="preserve"> 201</w:t>
      </w:r>
      <w:r w:rsidR="00AC4872">
        <w:rPr>
          <w:sz w:val="26"/>
          <w:szCs w:val="26"/>
        </w:rPr>
        <w:t>4</w:t>
      </w:r>
    </w:p>
    <w:sectPr w:rsidR="00357371" w:rsidRPr="00D227B3" w:rsidSect="0018510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B6A" w:rsidRDefault="00EF2B6A" w:rsidP="00153E2F">
      <w:r>
        <w:separator/>
      </w:r>
    </w:p>
  </w:endnote>
  <w:endnote w:type="continuationSeparator" w:id="1">
    <w:p w:rsidR="00EF2B6A" w:rsidRDefault="00EF2B6A" w:rsidP="00153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3320"/>
      <w:docPartObj>
        <w:docPartGallery w:val="Page Numbers (Bottom of Page)"/>
        <w:docPartUnique/>
      </w:docPartObj>
    </w:sdtPr>
    <w:sdtContent>
      <w:p w:rsidR="006B2260" w:rsidRDefault="00D4342A">
        <w:pPr>
          <w:pStyle w:val="Footer"/>
          <w:jc w:val="right"/>
        </w:pPr>
        <w:fldSimple w:instr=" PAGE   \* MERGEFORMAT ">
          <w:r w:rsidR="00C706D4">
            <w:rPr>
              <w:noProof/>
            </w:rPr>
            <w:t>1</w:t>
          </w:r>
        </w:fldSimple>
      </w:p>
    </w:sdtContent>
  </w:sdt>
  <w:p w:rsidR="006B2260" w:rsidRDefault="006B22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B6A" w:rsidRDefault="00EF2B6A" w:rsidP="00153E2F">
      <w:r>
        <w:separator/>
      </w:r>
    </w:p>
  </w:footnote>
  <w:footnote w:type="continuationSeparator" w:id="1">
    <w:p w:rsidR="00EF2B6A" w:rsidRDefault="00EF2B6A" w:rsidP="00153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A18"/>
    <w:multiLevelType w:val="hybridMultilevel"/>
    <w:tmpl w:val="B33479EE"/>
    <w:lvl w:ilvl="0" w:tplc="9F74C980">
      <w:start w:val="1"/>
      <w:numFmt w:val="lowerLetter"/>
      <w:lvlText w:val="(%1)"/>
      <w:lvlJc w:val="left"/>
      <w:pPr>
        <w:ind w:left="3240" w:hanging="360"/>
      </w:pPr>
      <w:rPr>
        <w:rFonts w:hint="default"/>
        <w:sz w:val="24"/>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nsid w:val="06105451"/>
    <w:multiLevelType w:val="hybridMultilevel"/>
    <w:tmpl w:val="63FE757A"/>
    <w:lvl w:ilvl="0" w:tplc="FC24B006">
      <w:start w:val="1"/>
      <w:numFmt w:val="lowerLetter"/>
      <w:lvlText w:val="(%1)"/>
      <w:lvlJc w:val="left"/>
      <w:pPr>
        <w:ind w:left="2880" w:hanging="720"/>
      </w:pPr>
      <w:rPr>
        <w:rFonts w:hint="default"/>
        <w:i/>
        <w:sz w:val="24"/>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0E5F046D"/>
    <w:multiLevelType w:val="hybridMultilevel"/>
    <w:tmpl w:val="EB60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313640F"/>
    <w:multiLevelType w:val="hybridMultilevel"/>
    <w:tmpl w:val="BD0865FC"/>
    <w:lvl w:ilvl="0" w:tplc="FDC043A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16487512"/>
    <w:multiLevelType w:val="hybridMultilevel"/>
    <w:tmpl w:val="85F8DA60"/>
    <w:lvl w:ilvl="0" w:tplc="C960FD50">
      <w:start w:val="1"/>
      <w:numFmt w:val="lowerLetter"/>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38C106A4"/>
    <w:multiLevelType w:val="hybridMultilevel"/>
    <w:tmpl w:val="D7765D28"/>
    <w:lvl w:ilvl="0" w:tplc="1C090005">
      <w:start w:val="1"/>
      <w:numFmt w:val="bullet"/>
      <w:lvlText w:val=""/>
      <w:lvlJc w:val="left"/>
      <w:pPr>
        <w:ind w:left="2520" w:hanging="360"/>
      </w:pPr>
      <w:rPr>
        <w:rFonts w:ascii="Wingdings" w:hAnsi="Wingdings" w:hint="default"/>
      </w:rPr>
    </w:lvl>
    <w:lvl w:ilvl="1" w:tplc="1C090003">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6">
    <w:nsid w:val="3F4F0755"/>
    <w:multiLevelType w:val="hybridMultilevel"/>
    <w:tmpl w:val="95E6FC92"/>
    <w:lvl w:ilvl="0" w:tplc="2DE88872">
      <w:start w:val="1"/>
      <w:numFmt w:val="lowerLetter"/>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nsid w:val="433F01DE"/>
    <w:multiLevelType w:val="hybridMultilevel"/>
    <w:tmpl w:val="739246F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484E2397"/>
    <w:multiLevelType w:val="hybridMultilevel"/>
    <w:tmpl w:val="C0D890A8"/>
    <w:lvl w:ilvl="0" w:tplc="05388914">
      <w:start w:val="1"/>
      <w:numFmt w:val="decimal"/>
      <w:lvlText w:val="(%1)"/>
      <w:lvlJc w:val="left"/>
      <w:pPr>
        <w:ind w:left="1440" w:hanging="720"/>
      </w:pPr>
      <w:rPr>
        <w:rFonts w:ascii="Times New Roman" w:eastAsia="Times New Roman" w:hAnsi="Times New Roman" w:cs="Times New Roman"/>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B0424E1"/>
    <w:multiLevelType w:val="hybridMultilevel"/>
    <w:tmpl w:val="00BA2DE8"/>
    <w:lvl w:ilvl="0" w:tplc="35A670C8">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10">
    <w:nsid w:val="52D73BBA"/>
    <w:multiLevelType w:val="hybridMultilevel"/>
    <w:tmpl w:val="4DA4F980"/>
    <w:lvl w:ilvl="0" w:tplc="005AE48C">
      <w:start w:val="1"/>
      <w:numFmt w:val="lowerLetter"/>
      <w:lvlText w:val="(%1)"/>
      <w:lvlJc w:val="left"/>
      <w:pPr>
        <w:ind w:left="2550" w:hanging="39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1">
    <w:nsid w:val="5CFF65C0"/>
    <w:multiLevelType w:val="hybridMultilevel"/>
    <w:tmpl w:val="B39E50D4"/>
    <w:lvl w:ilvl="0" w:tplc="18C47652">
      <w:start w:val="1"/>
      <w:numFmt w:val="decimal"/>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76B83A79"/>
    <w:multiLevelType w:val="hybridMultilevel"/>
    <w:tmpl w:val="028E5AD2"/>
    <w:lvl w:ilvl="0" w:tplc="1C090005">
      <w:start w:val="1"/>
      <w:numFmt w:val="bullet"/>
      <w:lvlText w:val=""/>
      <w:lvlJc w:val="left"/>
      <w:pPr>
        <w:ind w:left="2160" w:hanging="360"/>
      </w:pPr>
      <w:rPr>
        <w:rFonts w:ascii="Wingdings" w:hAnsi="Wingdings"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5"/>
  </w:num>
  <w:num w:numId="2">
    <w:abstractNumId w:val="9"/>
  </w:num>
  <w:num w:numId="3">
    <w:abstractNumId w:val="8"/>
  </w:num>
  <w:num w:numId="4">
    <w:abstractNumId w:val="2"/>
  </w:num>
  <w:num w:numId="5">
    <w:abstractNumId w:val="7"/>
  </w:num>
  <w:num w:numId="6">
    <w:abstractNumId w:val="12"/>
  </w:num>
  <w:num w:numId="7">
    <w:abstractNumId w:val="1"/>
  </w:num>
  <w:num w:numId="8">
    <w:abstractNumId w:val="0"/>
  </w:num>
  <w:num w:numId="9">
    <w:abstractNumId w:val="3"/>
  </w:num>
  <w:num w:numId="10">
    <w:abstractNumId w:val="4"/>
  </w:num>
  <w:num w:numId="11">
    <w:abstractNumId w:val="10"/>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AD1FAE"/>
    <w:rsid w:val="000010F0"/>
    <w:rsid w:val="00001AC1"/>
    <w:rsid w:val="00001B4F"/>
    <w:rsid w:val="00004B00"/>
    <w:rsid w:val="00004BF0"/>
    <w:rsid w:val="00014913"/>
    <w:rsid w:val="00037803"/>
    <w:rsid w:val="000451E0"/>
    <w:rsid w:val="0005016C"/>
    <w:rsid w:val="00057CF8"/>
    <w:rsid w:val="000715CF"/>
    <w:rsid w:val="00076ACB"/>
    <w:rsid w:val="0008664E"/>
    <w:rsid w:val="000A00D4"/>
    <w:rsid w:val="000C3427"/>
    <w:rsid w:val="000C68E8"/>
    <w:rsid w:val="000E4D81"/>
    <w:rsid w:val="00106EF6"/>
    <w:rsid w:val="00110099"/>
    <w:rsid w:val="0011555E"/>
    <w:rsid w:val="0011565C"/>
    <w:rsid w:val="00126B0E"/>
    <w:rsid w:val="00130292"/>
    <w:rsid w:val="00135F3E"/>
    <w:rsid w:val="00144B35"/>
    <w:rsid w:val="00153E2F"/>
    <w:rsid w:val="00157E18"/>
    <w:rsid w:val="00166A2E"/>
    <w:rsid w:val="0017365F"/>
    <w:rsid w:val="00181024"/>
    <w:rsid w:val="0018510E"/>
    <w:rsid w:val="00195191"/>
    <w:rsid w:val="001B0FD3"/>
    <w:rsid w:val="001B2A8B"/>
    <w:rsid w:val="001C56F1"/>
    <w:rsid w:val="001F0A16"/>
    <w:rsid w:val="00200AB2"/>
    <w:rsid w:val="002168E4"/>
    <w:rsid w:val="002255EF"/>
    <w:rsid w:val="00243ECF"/>
    <w:rsid w:val="002572BD"/>
    <w:rsid w:val="00257C4F"/>
    <w:rsid w:val="00257D4C"/>
    <w:rsid w:val="002734D9"/>
    <w:rsid w:val="00276945"/>
    <w:rsid w:val="002826CD"/>
    <w:rsid w:val="002B0DCD"/>
    <w:rsid w:val="002C4591"/>
    <w:rsid w:val="002E478E"/>
    <w:rsid w:val="002F362C"/>
    <w:rsid w:val="00300852"/>
    <w:rsid w:val="003126EE"/>
    <w:rsid w:val="00314723"/>
    <w:rsid w:val="00323318"/>
    <w:rsid w:val="0032375B"/>
    <w:rsid w:val="003261DA"/>
    <w:rsid w:val="00333B65"/>
    <w:rsid w:val="0035060E"/>
    <w:rsid w:val="00357371"/>
    <w:rsid w:val="00362C23"/>
    <w:rsid w:val="003715C8"/>
    <w:rsid w:val="0038221A"/>
    <w:rsid w:val="0038282E"/>
    <w:rsid w:val="003931DC"/>
    <w:rsid w:val="00395542"/>
    <w:rsid w:val="003A2B49"/>
    <w:rsid w:val="003B0C82"/>
    <w:rsid w:val="003B1426"/>
    <w:rsid w:val="003B6E99"/>
    <w:rsid w:val="003C3862"/>
    <w:rsid w:val="003C5FC4"/>
    <w:rsid w:val="003D0401"/>
    <w:rsid w:val="003E3251"/>
    <w:rsid w:val="003E53AE"/>
    <w:rsid w:val="003E755F"/>
    <w:rsid w:val="003F66A9"/>
    <w:rsid w:val="004051AD"/>
    <w:rsid w:val="00413AA3"/>
    <w:rsid w:val="004175AC"/>
    <w:rsid w:val="00441ABD"/>
    <w:rsid w:val="00452D66"/>
    <w:rsid w:val="00460077"/>
    <w:rsid w:val="00475F8E"/>
    <w:rsid w:val="00477B0D"/>
    <w:rsid w:val="00490C1C"/>
    <w:rsid w:val="00497664"/>
    <w:rsid w:val="004A0756"/>
    <w:rsid w:val="004A14B4"/>
    <w:rsid w:val="004E213E"/>
    <w:rsid w:val="004F76F2"/>
    <w:rsid w:val="00505FA2"/>
    <w:rsid w:val="00506335"/>
    <w:rsid w:val="005063AA"/>
    <w:rsid w:val="005069E8"/>
    <w:rsid w:val="00507F4E"/>
    <w:rsid w:val="00515AD6"/>
    <w:rsid w:val="00521638"/>
    <w:rsid w:val="005333B2"/>
    <w:rsid w:val="005517C5"/>
    <w:rsid w:val="00556204"/>
    <w:rsid w:val="00556A72"/>
    <w:rsid w:val="00570107"/>
    <w:rsid w:val="005709C8"/>
    <w:rsid w:val="00584F8E"/>
    <w:rsid w:val="00585334"/>
    <w:rsid w:val="005863B7"/>
    <w:rsid w:val="005B6507"/>
    <w:rsid w:val="005B7886"/>
    <w:rsid w:val="005C5CD9"/>
    <w:rsid w:val="005C6208"/>
    <w:rsid w:val="005C7357"/>
    <w:rsid w:val="005C77AB"/>
    <w:rsid w:val="005D075F"/>
    <w:rsid w:val="005D1CF7"/>
    <w:rsid w:val="005D463E"/>
    <w:rsid w:val="005D74BD"/>
    <w:rsid w:val="005D7735"/>
    <w:rsid w:val="005E2B76"/>
    <w:rsid w:val="005E456C"/>
    <w:rsid w:val="005E5518"/>
    <w:rsid w:val="005E5729"/>
    <w:rsid w:val="005F3616"/>
    <w:rsid w:val="005F3A5A"/>
    <w:rsid w:val="00611F4F"/>
    <w:rsid w:val="006158A6"/>
    <w:rsid w:val="006223B8"/>
    <w:rsid w:val="00622F10"/>
    <w:rsid w:val="00624194"/>
    <w:rsid w:val="00624DA2"/>
    <w:rsid w:val="00625E57"/>
    <w:rsid w:val="0063618A"/>
    <w:rsid w:val="00643FE1"/>
    <w:rsid w:val="00647A54"/>
    <w:rsid w:val="00665119"/>
    <w:rsid w:val="0066620B"/>
    <w:rsid w:val="0067706B"/>
    <w:rsid w:val="00686FF8"/>
    <w:rsid w:val="00691E4F"/>
    <w:rsid w:val="006A45FC"/>
    <w:rsid w:val="006B19FA"/>
    <w:rsid w:val="006B2260"/>
    <w:rsid w:val="006C5567"/>
    <w:rsid w:val="006D0F89"/>
    <w:rsid w:val="006D23A6"/>
    <w:rsid w:val="006E05CC"/>
    <w:rsid w:val="006E07A1"/>
    <w:rsid w:val="006E2A1D"/>
    <w:rsid w:val="006E39D8"/>
    <w:rsid w:val="006E662F"/>
    <w:rsid w:val="006F1643"/>
    <w:rsid w:val="006F6991"/>
    <w:rsid w:val="006F73C0"/>
    <w:rsid w:val="00705B6D"/>
    <w:rsid w:val="007218AD"/>
    <w:rsid w:val="00726072"/>
    <w:rsid w:val="007526ED"/>
    <w:rsid w:val="00755100"/>
    <w:rsid w:val="00757DE3"/>
    <w:rsid w:val="00787610"/>
    <w:rsid w:val="007B69E0"/>
    <w:rsid w:val="007C7356"/>
    <w:rsid w:val="007D6794"/>
    <w:rsid w:val="007E6A9C"/>
    <w:rsid w:val="007E7AFA"/>
    <w:rsid w:val="007F3D50"/>
    <w:rsid w:val="00802955"/>
    <w:rsid w:val="008261DC"/>
    <w:rsid w:val="008264F3"/>
    <w:rsid w:val="00842332"/>
    <w:rsid w:val="008454E8"/>
    <w:rsid w:val="00845BAC"/>
    <w:rsid w:val="008512ED"/>
    <w:rsid w:val="00852895"/>
    <w:rsid w:val="00864A1B"/>
    <w:rsid w:val="00867C88"/>
    <w:rsid w:val="00880B16"/>
    <w:rsid w:val="0088304C"/>
    <w:rsid w:val="00890250"/>
    <w:rsid w:val="00894D84"/>
    <w:rsid w:val="008C0928"/>
    <w:rsid w:val="008E0E42"/>
    <w:rsid w:val="008E2627"/>
    <w:rsid w:val="008E5F73"/>
    <w:rsid w:val="008F1573"/>
    <w:rsid w:val="008F6C4E"/>
    <w:rsid w:val="009150CB"/>
    <w:rsid w:val="00924243"/>
    <w:rsid w:val="00951D31"/>
    <w:rsid w:val="009531ED"/>
    <w:rsid w:val="009570A0"/>
    <w:rsid w:val="00967394"/>
    <w:rsid w:val="00970C3E"/>
    <w:rsid w:val="00973020"/>
    <w:rsid w:val="009733D4"/>
    <w:rsid w:val="00973737"/>
    <w:rsid w:val="00974A0D"/>
    <w:rsid w:val="0098332A"/>
    <w:rsid w:val="00986DC8"/>
    <w:rsid w:val="00993E83"/>
    <w:rsid w:val="0099407F"/>
    <w:rsid w:val="009A0530"/>
    <w:rsid w:val="009A128B"/>
    <w:rsid w:val="009B49FA"/>
    <w:rsid w:val="009C145B"/>
    <w:rsid w:val="009D35A7"/>
    <w:rsid w:val="009D55CC"/>
    <w:rsid w:val="009D5756"/>
    <w:rsid w:val="009E15AB"/>
    <w:rsid w:val="009E3C24"/>
    <w:rsid w:val="009E4225"/>
    <w:rsid w:val="009E4232"/>
    <w:rsid w:val="009E73A6"/>
    <w:rsid w:val="00A279E4"/>
    <w:rsid w:val="00A34E1E"/>
    <w:rsid w:val="00A408F1"/>
    <w:rsid w:val="00A41A26"/>
    <w:rsid w:val="00A43029"/>
    <w:rsid w:val="00A45E95"/>
    <w:rsid w:val="00A461BF"/>
    <w:rsid w:val="00A50D2A"/>
    <w:rsid w:val="00A50F8A"/>
    <w:rsid w:val="00A53D64"/>
    <w:rsid w:val="00A5555A"/>
    <w:rsid w:val="00A5564F"/>
    <w:rsid w:val="00A66D19"/>
    <w:rsid w:val="00A80C1F"/>
    <w:rsid w:val="00A80E57"/>
    <w:rsid w:val="00A87B15"/>
    <w:rsid w:val="00A9560F"/>
    <w:rsid w:val="00A96847"/>
    <w:rsid w:val="00AB3A14"/>
    <w:rsid w:val="00AC2DF0"/>
    <w:rsid w:val="00AC3E26"/>
    <w:rsid w:val="00AC4872"/>
    <w:rsid w:val="00AD1FAE"/>
    <w:rsid w:val="00AD4CE1"/>
    <w:rsid w:val="00AE1908"/>
    <w:rsid w:val="00AF5D60"/>
    <w:rsid w:val="00AF7CFE"/>
    <w:rsid w:val="00B05EDC"/>
    <w:rsid w:val="00B06FD8"/>
    <w:rsid w:val="00B173B3"/>
    <w:rsid w:val="00B247F9"/>
    <w:rsid w:val="00B34F02"/>
    <w:rsid w:val="00B351DD"/>
    <w:rsid w:val="00B366ED"/>
    <w:rsid w:val="00B53522"/>
    <w:rsid w:val="00B574AC"/>
    <w:rsid w:val="00B63CDA"/>
    <w:rsid w:val="00B74248"/>
    <w:rsid w:val="00B76164"/>
    <w:rsid w:val="00B95614"/>
    <w:rsid w:val="00BA2547"/>
    <w:rsid w:val="00BA3020"/>
    <w:rsid w:val="00BB1C95"/>
    <w:rsid w:val="00BB433B"/>
    <w:rsid w:val="00BC3BFA"/>
    <w:rsid w:val="00BC5996"/>
    <w:rsid w:val="00BC65B5"/>
    <w:rsid w:val="00BD5963"/>
    <w:rsid w:val="00BD6806"/>
    <w:rsid w:val="00BD7702"/>
    <w:rsid w:val="00BE13B9"/>
    <w:rsid w:val="00BE2CBD"/>
    <w:rsid w:val="00BE6C16"/>
    <w:rsid w:val="00BF3030"/>
    <w:rsid w:val="00BF42EE"/>
    <w:rsid w:val="00BF5123"/>
    <w:rsid w:val="00BF55E1"/>
    <w:rsid w:val="00C07479"/>
    <w:rsid w:val="00C2286B"/>
    <w:rsid w:val="00C41820"/>
    <w:rsid w:val="00C457A9"/>
    <w:rsid w:val="00C66ED1"/>
    <w:rsid w:val="00C706D4"/>
    <w:rsid w:val="00C73D23"/>
    <w:rsid w:val="00C84B8D"/>
    <w:rsid w:val="00C93E5D"/>
    <w:rsid w:val="00C96156"/>
    <w:rsid w:val="00CB0F66"/>
    <w:rsid w:val="00CB66DC"/>
    <w:rsid w:val="00CC1A45"/>
    <w:rsid w:val="00CD04C5"/>
    <w:rsid w:val="00CD6275"/>
    <w:rsid w:val="00CF2313"/>
    <w:rsid w:val="00D05A90"/>
    <w:rsid w:val="00D227B3"/>
    <w:rsid w:val="00D22CB8"/>
    <w:rsid w:val="00D36661"/>
    <w:rsid w:val="00D37162"/>
    <w:rsid w:val="00D43083"/>
    <w:rsid w:val="00D4342A"/>
    <w:rsid w:val="00D44E49"/>
    <w:rsid w:val="00D548EE"/>
    <w:rsid w:val="00D66571"/>
    <w:rsid w:val="00D74A06"/>
    <w:rsid w:val="00D85A03"/>
    <w:rsid w:val="00D97D3B"/>
    <w:rsid w:val="00DA095F"/>
    <w:rsid w:val="00DA46BB"/>
    <w:rsid w:val="00DB5BBC"/>
    <w:rsid w:val="00DC17B8"/>
    <w:rsid w:val="00DE40D0"/>
    <w:rsid w:val="00E02C77"/>
    <w:rsid w:val="00E138D2"/>
    <w:rsid w:val="00E16B6B"/>
    <w:rsid w:val="00E1704B"/>
    <w:rsid w:val="00E25327"/>
    <w:rsid w:val="00E27A13"/>
    <w:rsid w:val="00E41E12"/>
    <w:rsid w:val="00E55316"/>
    <w:rsid w:val="00E57F0F"/>
    <w:rsid w:val="00E74B9D"/>
    <w:rsid w:val="00E74D2E"/>
    <w:rsid w:val="00E869E2"/>
    <w:rsid w:val="00E913E0"/>
    <w:rsid w:val="00E95BC7"/>
    <w:rsid w:val="00EA2D4A"/>
    <w:rsid w:val="00EA6E5D"/>
    <w:rsid w:val="00EB16BA"/>
    <w:rsid w:val="00EB1F6D"/>
    <w:rsid w:val="00EB2DA0"/>
    <w:rsid w:val="00EB75CF"/>
    <w:rsid w:val="00EE151E"/>
    <w:rsid w:val="00EF1ED6"/>
    <w:rsid w:val="00EF2B6A"/>
    <w:rsid w:val="00F02C3C"/>
    <w:rsid w:val="00F05A56"/>
    <w:rsid w:val="00F07F04"/>
    <w:rsid w:val="00F262BA"/>
    <w:rsid w:val="00F27E0C"/>
    <w:rsid w:val="00F3683F"/>
    <w:rsid w:val="00F41E07"/>
    <w:rsid w:val="00F60280"/>
    <w:rsid w:val="00F60E53"/>
    <w:rsid w:val="00F65677"/>
    <w:rsid w:val="00F67C95"/>
    <w:rsid w:val="00F703FE"/>
    <w:rsid w:val="00F72B80"/>
    <w:rsid w:val="00F74A3E"/>
    <w:rsid w:val="00F7725D"/>
    <w:rsid w:val="00F8210A"/>
    <w:rsid w:val="00F84E98"/>
    <w:rsid w:val="00F9098D"/>
    <w:rsid w:val="00F91AA8"/>
    <w:rsid w:val="00F9201F"/>
    <w:rsid w:val="00F956E4"/>
    <w:rsid w:val="00FA5651"/>
    <w:rsid w:val="00FB47F2"/>
    <w:rsid w:val="00FC53DD"/>
    <w:rsid w:val="00FE0DAD"/>
    <w:rsid w:val="00FE6863"/>
    <w:rsid w:val="00FF76C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A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FAE"/>
    <w:rPr>
      <w:rFonts w:ascii="Tahoma" w:hAnsi="Tahoma" w:cs="Tahoma"/>
      <w:sz w:val="16"/>
      <w:szCs w:val="16"/>
    </w:rPr>
  </w:style>
  <w:style w:type="character" w:customStyle="1" w:styleId="BalloonTextChar">
    <w:name w:val="Balloon Text Char"/>
    <w:basedOn w:val="DefaultParagraphFont"/>
    <w:link w:val="BalloonText"/>
    <w:uiPriority w:val="99"/>
    <w:semiHidden/>
    <w:rsid w:val="00AD1FAE"/>
    <w:rPr>
      <w:rFonts w:ascii="Tahoma" w:eastAsia="Times New Roman" w:hAnsi="Tahoma" w:cs="Tahoma"/>
      <w:sz w:val="16"/>
      <w:szCs w:val="16"/>
      <w:lang w:val="en-GB" w:eastAsia="en-GB"/>
    </w:rPr>
  </w:style>
  <w:style w:type="paragraph" w:styleId="ListParagraph">
    <w:name w:val="List Paragraph"/>
    <w:basedOn w:val="Normal"/>
    <w:uiPriority w:val="34"/>
    <w:qFormat/>
    <w:rsid w:val="0063618A"/>
    <w:pPr>
      <w:ind w:left="720"/>
      <w:contextualSpacing/>
    </w:pPr>
  </w:style>
  <w:style w:type="paragraph" w:styleId="Header">
    <w:name w:val="header"/>
    <w:basedOn w:val="Normal"/>
    <w:link w:val="HeaderChar"/>
    <w:uiPriority w:val="99"/>
    <w:semiHidden/>
    <w:unhideWhenUsed/>
    <w:rsid w:val="00153E2F"/>
    <w:pPr>
      <w:tabs>
        <w:tab w:val="center" w:pos="4513"/>
        <w:tab w:val="right" w:pos="9026"/>
      </w:tabs>
    </w:pPr>
  </w:style>
  <w:style w:type="character" w:customStyle="1" w:styleId="HeaderChar">
    <w:name w:val="Header Char"/>
    <w:basedOn w:val="DefaultParagraphFont"/>
    <w:link w:val="Header"/>
    <w:uiPriority w:val="99"/>
    <w:semiHidden/>
    <w:rsid w:val="00153E2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53E2F"/>
    <w:pPr>
      <w:tabs>
        <w:tab w:val="center" w:pos="4513"/>
        <w:tab w:val="right" w:pos="9026"/>
      </w:tabs>
    </w:pPr>
  </w:style>
  <w:style w:type="character" w:customStyle="1" w:styleId="FooterChar">
    <w:name w:val="Footer Char"/>
    <w:basedOn w:val="DefaultParagraphFont"/>
    <w:link w:val="Footer"/>
    <w:uiPriority w:val="99"/>
    <w:rsid w:val="00153E2F"/>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9570A0"/>
    <w:rPr>
      <w:i/>
      <w:iCs/>
    </w:rPr>
  </w:style>
  <w:style w:type="character" w:styleId="Strong">
    <w:name w:val="Strong"/>
    <w:basedOn w:val="DefaultParagraphFont"/>
    <w:uiPriority w:val="22"/>
    <w:qFormat/>
    <w:rsid w:val="00F72B80"/>
    <w:rPr>
      <w:b/>
      <w:bCs/>
    </w:rPr>
  </w:style>
  <w:style w:type="paragraph" w:styleId="NormalWeb">
    <w:name w:val="Normal (Web)"/>
    <w:basedOn w:val="Normal"/>
    <w:uiPriority w:val="99"/>
    <w:semiHidden/>
    <w:unhideWhenUsed/>
    <w:rsid w:val="00F72B80"/>
    <w:pPr>
      <w:spacing w:after="360"/>
    </w:pPr>
    <w:rPr>
      <w:lang w:val="en-ZA" w:eastAsia="en-ZA"/>
    </w:rPr>
  </w:style>
  <w:style w:type="paragraph" w:customStyle="1" w:styleId="LG-para3">
    <w:name w:val="LG-para3"/>
    <w:basedOn w:val="Normal"/>
    <w:rsid w:val="00CC1A45"/>
    <w:pPr>
      <w:tabs>
        <w:tab w:val="left" w:pos="907"/>
      </w:tabs>
      <w:spacing w:before="60" w:line="210" w:lineRule="exact"/>
      <w:ind w:firstLine="510"/>
      <w:jc w:val="both"/>
    </w:pPr>
    <w:rPr>
      <w:sz w:val="19"/>
      <w:szCs w:val="20"/>
      <w:lang w:eastAsia="en-US"/>
    </w:rPr>
  </w:style>
  <w:style w:type="paragraph" w:customStyle="1" w:styleId="LG-a-">
    <w:name w:val="LG-a-"/>
    <w:basedOn w:val="Normal"/>
    <w:rsid w:val="00CC1A45"/>
    <w:pPr>
      <w:tabs>
        <w:tab w:val="left" w:pos="907"/>
        <w:tab w:val="left" w:pos="1247"/>
      </w:tabs>
      <w:spacing w:before="60" w:line="210" w:lineRule="exact"/>
      <w:ind w:left="1247" w:hanging="1247"/>
      <w:jc w:val="both"/>
    </w:pPr>
    <w:rPr>
      <w:sz w:val="19"/>
      <w:szCs w:val="20"/>
      <w:lang w:eastAsia="en-US"/>
    </w:rPr>
  </w:style>
  <w:style w:type="paragraph" w:customStyle="1" w:styleId="LG-para4">
    <w:name w:val="LG-para4"/>
    <w:basedOn w:val="Normal"/>
    <w:rsid w:val="009A0530"/>
    <w:pPr>
      <w:spacing w:before="60" w:line="210" w:lineRule="exact"/>
      <w:ind w:firstLine="799"/>
      <w:jc w:val="both"/>
    </w:pPr>
    <w:rPr>
      <w:sz w:val="19"/>
      <w:szCs w:val="20"/>
      <w:lang w:eastAsia="en-US"/>
    </w:rPr>
  </w:style>
</w:styles>
</file>

<file path=word/webSettings.xml><?xml version="1.0" encoding="utf-8"?>
<w:webSettings xmlns:r="http://schemas.openxmlformats.org/officeDocument/2006/relationships" xmlns:w="http://schemas.openxmlformats.org/wordprocessingml/2006/main">
  <w:divs>
    <w:div w:id="510534456">
      <w:bodyDiv w:val="1"/>
      <w:marLeft w:val="0"/>
      <w:marRight w:val="0"/>
      <w:marTop w:val="0"/>
      <w:marBottom w:val="0"/>
      <w:divBdr>
        <w:top w:val="none" w:sz="0" w:space="0" w:color="auto"/>
        <w:left w:val="none" w:sz="0" w:space="0" w:color="auto"/>
        <w:bottom w:val="none" w:sz="0" w:space="0" w:color="auto"/>
        <w:right w:val="none" w:sz="0" w:space="0" w:color="auto"/>
      </w:divBdr>
      <w:divsChild>
        <w:div w:id="1368487338">
          <w:marLeft w:val="0"/>
          <w:marRight w:val="0"/>
          <w:marTop w:val="0"/>
          <w:marBottom w:val="0"/>
          <w:divBdr>
            <w:top w:val="none" w:sz="0" w:space="0" w:color="auto"/>
            <w:left w:val="none" w:sz="0" w:space="0" w:color="auto"/>
            <w:bottom w:val="none" w:sz="0" w:space="0" w:color="auto"/>
            <w:right w:val="none" w:sz="0" w:space="0" w:color="auto"/>
          </w:divBdr>
          <w:divsChild>
            <w:div w:id="389185113">
              <w:marLeft w:val="0"/>
              <w:marRight w:val="0"/>
              <w:marTop w:val="0"/>
              <w:marBottom w:val="0"/>
              <w:divBdr>
                <w:top w:val="none" w:sz="0" w:space="0" w:color="auto"/>
                <w:left w:val="none" w:sz="0" w:space="0" w:color="auto"/>
                <w:bottom w:val="none" w:sz="0" w:space="0" w:color="auto"/>
                <w:right w:val="none" w:sz="0" w:space="0" w:color="auto"/>
              </w:divBdr>
              <w:divsChild>
                <w:div w:id="1905481428">
                  <w:marLeft w:val="0"/>
                  <w:marRight w:val="0"/>
                  <w:marTop w:val="0"/>
                  <w:marBottom w:val="0"/>
                  <w:divBdr>
                    <w:top w:val="none" w:sz="0" w:space="0" w:color="auto"/>
                    <w:left w:val="none" w:sz="0" w:space="0" w:color="auto"/>
                    <w:bottom w:val="none" w:sz="0" w:space="0" w:color="auto"/>
                    <w:right w:val="none" w:sz="0" w:space="0" w:color="auto"/>
                  </w:divBdr>
                  <w:divsChild>
                    <w:div w:id="916086470">
                      <w:marLeft w:val="0"/>
                      <w:marRight w:val="0"/>
                      <w:marTop w:val="0"/>
                      <w:marBottom w:val="0"/>
                      <w:divBdr>
                        <w:top w:val="none" w:sz="0" w:space="0" w:color="auto"/>
                        <w:left w:val="none" w:sz="0" w:space="0" w:color="auto"/>
                        <w:bottom w:val="none" w:sz="0" w:space="0" w:color="auto"/>
                        <w:right w:val="none" w:sz="0" w:space="0" w:color="auto"/>
                      </w:divBdr>
                      <w:divsChild>
                        <w:div w:id="789667358">
                          <w:marLeft w:val="0"/>
                          <w:marRight w:val="0"/>
                          <w:marTop w:val="0"/>
                          <w:marBottom w:val="300"/>
                          <w:divBdr>
                            <w:top w:val="single" w:sz="2" w:space="0" w:color="CCCCCC"/>
                            <w:left w:val="single" w:sz="6" w:space="0" w:color="CCCCCC"/>
                            <w:bottom w:val="single" w:sz="6" w:space="0" w:color="CCCCCC"/>
                            <w:right w:val="single" w:sz="6" w:space="0" w:color="CCCCCC"/>
                          </w:divBdr>
                          <w:divsChild>
                            <w:div w:id="1074937027">
                              <w:marLeft w:val="0"/>
                              <w:marRight w:val="0"/>
                              <w:marTop w:val="0"/>
                              <w:marBottom w:val="0"/>
                              <w:divBdr>
                                <w:top w:val="none" w:sz="0" w:space="0" w:color="auto"/>
                                <w:left w:val="none" w:sz="0" w:space="0" w:color="auto"/>
                                <w:bottom w:val="none" w:sz="0" w:space="0" w:color="auto"/>
                                <w:right w:val="none" w:sz="0" w:space="0" w:color="auto"/>
                              </w:divBdr>
                              <w:divsChild>
                                <w:div w:id="172187416">
                                  <w:marLeft w:val="0"/>
                                  <w:marRight w:val="0"/>
                                  <w:marTop w:val="0"/>
                                  <w:marBottom w:val="0"/>
                                  <w:divBdr>
                                    <w:top w:val="none" w:sz="0" w:space="0" w:color="auto"/>
                                    <w:left w:val="none" w:sz="0" w:space="0" w:color="auto"/>
                                    <w:bottom w:val="none" w:sz="0" w:space="0" w:color="auto"/>
                                    <w:right w:val="none" w:sz="0" w:space="0" w:color="auto"/>
                                  </w:divBdr>
                                  <w:divsChild>
                                    <w:div w:id="1363168281">
                                      <w:marLeft w:val="0"/>
                                      <w:marRight w:val="-100"/>
                                      <w:marTop w:val="0"/>
                                      <w:marBottom w:val="0"/>
                                      <w:divBdr>
                                        <w:top w:val="none" w:sz="0" w:space="0" w:color="auto"/>
                                        <w:left w:val="none" w:sz="0" w:space="0" w:color="auto"/>
                                        <w:bottom w:val="none" w:sz="0" w:space="0" w:color="auto"/>
                                        <w:right w:val="none" w:sz="0" w:space="0" w:color="auto"/>
                                      </w:divBdr>
                                      <w:divsChild>
                                        <w:div w:id="1483622924">
                                          <w:marLeft w:val="0"/>
                                          <w:marRight w:val="0"/>
                                          <w:marTop w:val="0"/>
                                          <w:marBottom w:val="0"/>
                                          <w:divBdr>
                                            <w:top w:val="none" w:sz="0" w:space="0" w:color="auto"/>
                                            <w:left w:val="none" w:sz="0" w:space="0" w:color="auto"/>
                                            <w:bottom w:val="none" w:sz="0" w:space="0" w:color="auto"/>
                                            <w:right w:val="none" w:sz="0" w:space="0" w:color="auto"/>
                                          </w:divBdr>
                                          <w:divsChild>
                                            <w:div w:id="1378093179">
                                              <w:marLeft w:val="0"/>
                                              <w:marRight w:val="0"/>
                                              <w:marTop w:val="0"/>
                                              <w:marBottom w:val="0"/>
                                              <w:divBdr>
                                                <w:top w:val="none" w:sz="0" w:space="0" w:color="auto"/>
                                                <w:left w:val="none" w:sz="0" w:space="0" w:color="auto"/>
                                                <w:bottom w:val="none" w:sz="0" w:space="0" w:color="auto"/>
                                                <w:right w:val="none" w:sz="0" w:space="0" w:color="auto"/>
                                              </w:divBdr>
                                              <w:divsChild>
                                                <w:div w:id="1127695430">
                                                  <w:marLeft w:val="0"/>
                                                  <w:marRight w:val="0"/>
                                                  <w:marTop w:val="0"/>
                                                  <w:marBottom w:val="0"/>
                                                  <w:divBdr>
                                                    <w:top w:val="none" w:sz="0" w:space="0" w:color="auto"/>
                                                    <w:left w:val="none" w:sz="0" w:space="0" w:color="auto"/>
                                                    <w:bottom w:val="none" w:sz="0" w:space="0" w:color="auto"/>
                                                    <w:right w:val="none" w:sz="0" w:space="0" w:color="auto"/>
                                                  </w:divBdr>
                                                  <w:divsChild>
                                                    <w:div w:id="420102540">
                                                      <w:marLeft w:val="0"/>
                                                      <w:marRight w:val="0"/>
                                                      <w:marTop w:val="0"/>
                                                      <w:marBottom w:val="0"/>
                                                      <w:divBdr>
                                                        <w:top w:val="none" w:sz="0" w:space="0" w:color="auto"/>
                                                        <w:left w:val="none" w:sz="0" w:space="0" w:color="auto"/>
                                                        <w:bottom w:val="none" w:sz="0" w:space="0" w:color="auto"/>
                                                        <w:right w:val="none" w:sz="0" w:space="0" w:color="auto"/>
                                                      </w:divBdr>
                                                      <w:divsChild>
                                                        <w:div w:id="965744809">
                                                          <w:marLeft w:val="0"/>
                                                          <w:marRight w:val="0"/>
                                                          <w:marTop w:val="0"/>
                                                          <w:marBottom w:val="0"/>
                                                          <w:divBdr>
                                                            <w:top w:val="none" w:sz="0" w:space="0" w:color="auto"/>
                                                            <w:left w:val="none" w:sz="0" w:space="0" w:color="auto"/>
                                                            <w:bottom w:val="none" w:sz="0" w:space="0" w:color="auto"/>
                                                            <w:right w:val="none" w:sz="0" w:space="0" w:color="auto"/>
                                                          </w:divBdr>
                                                          <w:divsChild>
                                                            <w:div w:id="9106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MCB Secretary</cp:lastModifiedBy>
  <cp:revision>2</cp:revision>
  <cp:lastPrinted>2014-05-24T17:45:00Z</cp:lastPrinted>
  <dcterms:created xsi:type="dcterms:W3CDTF">2014-05-27T13:50:00Z</dcterms:created>
  <dcterms:modified xsi:type="dcterms:W3CDTF">2014-05-27T13:50:00Z</dcterms:modified>
</cp:coreProperties>
</file>