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9A" w:rsidRDefault="00A7209A" w:rsidP="00A7209A">
      <w:pPr>
        <w:spacing w:line="360" w:lineRule="auto"/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</w:t>
      </w:r>
      <w:r>
        <w:rPr>
          <w:noProof/>
          <w:sz w:val="16"/>
          <w:szCs w:val="16"/>
          <w:lang w:val="en-ZA" w:eastAsia="en-ZA"/>
        </w:rPr>
        <w:drawing>
          <wp:inline distT="0" distB="0" distL="0" distR="0">
            <wp:extent cx="1171575" cy="733425"/>
            <wp:effectExtent l="19050" t="0" r="9525" b="0"/>
            <wp:docPr id="1" name="Picture 1" descr="cj 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j logo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</w:p>
    <w:p w:rsidR="00A7209A" w:rsidRDefault="00A7209A" w:rsidP="00A7209A">
      <w:pPr>
        <w:pStyle w:val="Title"/>
        <w:spacing w:line="360" w:lineRule="auto"/>
        <w:rPr>
          <w:i w:val="0"/>
          <w:noProof/>
          <w:sz w:val="24"/>
          <w:szCs w:val="24"/>
          <w:u w:val="none"/>
        </w:rPr>
      </w:pPr>
    </w:p>
    <w:p w:rsidR="00A7209A" w:rsidRDefault="00A7209A" w:rsidP="00A7209A">
      <w:pPr>
        <w:pStyle w:val="Title"/>
        <w:spacing w:line="360" w:lineRule="auto"/>
        <w:rPr>
          <w:i w:val="0"/>
          <w:noProof/>
          <w:sz w:val="28"/>
          <w:szCs w:val="28"/>
          <w:u w:val="none"/>
        </w:rPr>
      </w:pPr>
      <w:r>
        <w:rPr>
          <w:i w:val="0"/>
          <w:noProof/>
          <w:sz w:val="28"/>
          <w:szCs w:val="28"/>
          <w:u w:val="none"/>
        </w:rPr>
        <w:t>IN THE SUPREME COURT OF SWAZILAND</w:t>
      </w:r>
    </w:p>
    <w:p w:rsidR="00A7209A" w:rsidRDefault="00A7209A" w:rsidP="00A7209A">
      <w:pPr>
        <w:pStyle w:val="Title"/>
        <w:spacing w:line="360" w:lineRule="auto"/>
        <w:rPr>
          <w:b w:val="0"/>
          <w:i w:val="0"/>
          <w:noProof/>
          <w:sz w:val="28"/>
          <w:szCs w:val="28"/>
          <w:u w:val="none"/>
        </w:rPr>
      </w:pPr>
      <w:r>
        <w:rPr>
          <w:b w:val="0"/>
          <w:i w:val="0"/>
          <w:noProof/>
          <w:sz w:val="28"/>
          <w:szCs w:val="28"/>
          <w:u w:val="none"/>
        </w:rPr>
        <w:t>JUDGMENT</w:t>
      </w:r>
    </w:p>
    <w:p w:rsidR="00A7209A" w:rsidRDefault="00A7209A" w:rsidP="00A720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HELD AT MBABANE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CIVIL CASE NO. </w:t>
      </w:r>
      <w:r w:rsidR="0054518E">
        <w:rPr>
          <w:sz w:val="28"/>
          <w:szCs w:val="28"/>
        </w:rPr>
        <w:t>74/13</w:t>
      </w:r>
    </w:p>
    <w:p w:rsidR="000168F8" w:rsidRDefault="000168F8" w:rsidP="00A7209A">
      <w:pPr>
        <w:spacing w:line="360" w:lineRule="auto"/>
        <w:rPr>
          <w:sz w:val="28"/>
          <w:szCs w:val="28"/>
        </w:rPr>
      </w:pPr>
    </w:p>
    <w:p w:rsidR="00A7209A" w:rsidRDefault="00A7209A" w:rsidP="00A720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 the matter between:</w:t>
      </w:r>
    </w:p>
    <w:p w:rsidR="00A7209A" w:rsidRDefault="00A7209A" w:rsidP="00A7209A">
      <w:pPr>
        <w:spacing w:line="360" w:lineRule="auto"/>
        <w:rPr>
          <w:b/>
          <w:sz w:val="28"/>
          <w:szCs w:val="28"/>
        </w:rPr>
      </w:pPr>
    </w:p>
    <w:p w:rsidR="00A7209A" w:rsidRDefault="00A7209A" w:rsidP="00A7209A">
      <w:pPr>
        <w:spacing w:line="360" w:lineRule="auto"/>
        <w:rPr>
          <w:b/>
        </w:rPr>
      </w:pPr>
      <w:r>
        <w:rPr>
          <w:b/>
        </w:rPr>
        <w:t>BIGBOY MAMBA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4518E">
        <w:rPr>
          <w:b/>
        </w:rPr>
        <w:tab/>
      </w:r>
      <w:r>
        <w:rPr>
          <w:b/>
        </w:rPr>
        <w:t>APPELLANT</w:t>
      </w:r>
    </w:p>
    <w:p w:rsidR="00A7209A" w:rsidRDefault="00A7209A" w:rsidP="00A7209A"/>
    <w:p w:rsidR="00A7209A" w:rsidRDefault="00A7209A" w:rsidP="00A7209A">
      <w:r>
        <w:t>v</w:t>
      </w:r>
    </w:p>
    <w:p w:rsidR="00A7209A" w:rsidRDefault="00A7209A" w:rsidP="00A7209A">
      <w:pPr>
        <w:rPr>
          <w:b/>
        </w:rPr>
      </w:pPr>
    </w:p>
    <w:p w:rsidR="00A7209A" w:rsidRDefault="00A7209A" w:rsidP="00A7209A">
      <w:pPr>
        <w:rPr>
          <w:b/>
        </w:rPr>
      </w:pPr>
    </w:p>
    <w:p w:rsidR="00A7209A" w:rsidRDefault="00A7209A" w:rsidP="00A7209A">
      <w:pPr>
        <w:rPr>
          <w:b/>
        </w:rPr>
      </w:pPr>
      <w:r>
        <w:rPr>
          <w:b/>
        </w:rPr>
        <w:t>ELECTIONS AND BOUNDARIES COMMISSION</w:t>
      </w:r>
      <w:r>
        <w:rPr>
          <w:b/>
        </w:rPr>
        <w:tab/>
      </w:r>
      <w:r>
        <w:rPr>
          <w:b/>
        </w:rPr>
        <w:tab/>
        <w:t>1</w:t>
      </w:r>
      <w:r w:rsidRPr="00A7209A">
        <w:rPr>
          <w:b/>
          <w:vertAlign w:val="superscript"/>
        </w:rPr>
        <w:t>ST</w:t>
      </w:r>
      <w:r>
        <w:rPr>
          <w:b/>
        </w:rPr>
        <w:t xml:space="preserve"> RESPONDENT</w:t>
      </w:r>
    </w:p>
    <w:p w:rsidR="00A7209A" w:rsidRDefault="00A7209A" w:rsidP="00A7209A">
      <w:pPr>
        <w:rPr>
          <w:b/>
        </w:rPr>
      </w:pPr>
      <w:r>
        <w:rPr>
          <w:b/>
        </w:rPr>
        <w:t>DUMISANI  NDLANGAMANDLA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 w:rsidRPr="00A7209A">
        <w:rPr>
          <w:b/>
          <w:vertAlign w:val="superscript"/>
        </w:rPr>
        <w:t>ND</w:t>
      </w:r>
      <w:r>
        <w:rPr>
          <w:b/>
        </w:rPr>
        <w:t xml:space="preserve"> RESPONDENT</w:t>
      </w:r>
    </w:p>
    <w:p w:rsidR="002E4F6B" w:rsidRDefault="002E4F6B" w:rsidP="00A7209A">
      <w:pPr>
        <w:rPr>
          <w:b/>
        </w:rPr>
      </w:pPr>
    </w:p>
    <w:p w:rsidR="00A7209A" w:rsidRDefault="00A7209A" w:rsidP="00A7209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A7209A" w:rsidRPr="005B3034" w:rsidRDefault="00A7209A" w:rsidP="00A7209A">
      <w:pPr>
        <w:rPr>
          <w:b/>
          <w:sz w:val="28"/>
          <w:szCs w:val="28"/>
        </w:rPr>
      </w:pPr>
      <w:r w:rsidRPr="005B3034">
        <w:rPr>
          <w:b/>
          <w:sz w:val="28"/>
          <w:szCs w:val="28"/>
        </w:rPr>
        <w:tab/>
      </w:r>
      <w:r w:rsidRPr="005B3034">
        <w:rPr>
          <w:b/>
          <w:sz w:val="28"/>
          <w:szCs w:val="28"/>
        </w:rPr>
        <w:tab/>
      </w:r>
      <w:r w:rsidRPr="005B3034">
        <w:rPr>
          <w:b/>
          <w:sz w:val="28"/>
          <w:szCs w:val="28"/>
        </w:rPr>
        <w:tab/>
      </w:r>
    </w:p>
    <w:p w:rsidR="00A7209A" w:rsidRDefault="00A7209A" w:rsidP="00536B3A">
      <w:pPr>
        <w:ind w:left="2880" w:hanging="2880"/>
        <w:jc w:val="both"/>
        <w:rPr>
          <w:sz w:val="28"/>
          <w:szCs w:val="28"/>
        </w:rPr>
      </w:pPr>
      <w:r w:rsidRPr="005B3034">
        <w:rPr>
          <w:b/>
          <w:sz w:val="28"/>
          <w:szCs w:val="28"/>
        </w:rPr>
        <w:t xml:space="preserve">Neutral </w:t>
      </w:r>
      <w:proofErr w:type="gramStart"/>
      <w:r w:rsidRPr="005B3034">
        <w:rPr>
          <w:b/>
          <w:sz w:val="28"/>
          <w:szCs w:val="28"/>
        </w:rPr>
        <w:t>citation  :</w:t>
      </w:r>
      <w:proofErr w:type="gramEnd"/>
      <w:r w:rsidRPr="005B3034">
        <w:rPr>
          <w:sz w:val="28"/>
          <w:szCs w:val="28"/>
        </w:rPr>
        <w:tab/>
      </w:r>
      <w:proofErr w:type="spellStart"/>
      <w:r w:rsidR="00612642" w:rsidRPr="005B3034">
        <w:rPr>
          <w:sz w:val="28"/>
          <w:szCs w:val="28"/>
        </w:rPr>
        <w:t>Bigboy</w:t>
      </w:r>
      <w:proofErr w:type="spellEnd"/>
      <w:r w:rsidR="00612642" w:rsidRPr="005B3034">
        <w:rPr>
          <w:sz w:val="28"/>
          <w:szCs w:val="28"/>
        </w:rPr>
        <w:t xml:space="preserve"> Mamba and Elections and Boundaries Commission &amp; </w:t>
      </w:r>
      <w:proofErr w:type="spellStart"/>
      <w:r w:rsidR="00612642" w:rsidRPr="005B3034">
        <w:rPr>
          <w:sz w:val="28"/>
          <w:szCs w:val="28"/>
        </w:rPr>
        <w:t>Dumisani</w:t>
      </w:r>
      <w:proofErr w:type="spellEnd"/>
      <w:r w:rsidR="00612642" w:rsidRPr="005B3034">
        <w:rPr>
          <w:sz w:val="28"/>
          <w:szCs w:val="28"/>
        </w:rPr>
        <w:t xml:space="preserve"> </w:t>
      </w:r>
      <w:proofErr w:type="spellStart"/>
      <w:r w:rsidR="00612642" w:rsidRPr="005B3034">
        <w:rPr>
          <w:sz w:val="28"/>
          <w:szCs w:val="28"/>
        </w:rPr>
        <w:t>Ndlangamandla</w:t>
      </w:r>
      <w:proofErr w:type="spellEnd"/>
      <w:r w:rsidR="00612642" w:rsidRPr="005B3034">
        <w:rPr>
          <w:sz w:val="28"/>
          <w:szCs w:val="28"/>
        </w:rPr>
        <w:t xml:space="preserve"> (7</w:t>
      </w:r>
      <w:r w:rsidRPr="005B3034">
        <w:rPr>
          <w:sz w:val="28"/>
          <w:szCs w:val="28"/>
        </w:rPr>
        <w:t>4</w:t>
      </w:r>
      <w:r w:rsidR="00612642" w:rsidRPr="005B3034">
        <w:rPr>
          <w:sz w:val="28"/>
          <w:szCs w:val="28"/>
        </w:rPr>
        <w:t>/</w:t>
      </w:r>
      <w:r w:rsidRPr="005B3034">
        <w:rPr>
          <w:sz w:val="28"/>
          <w:szCs w:val="28"/>
        </w:rPr>
        <w:t>13) [2014] SZSC</w:t>
      </w:r>
      <w:r w:rsidR="0018711A">
        <w:rPr>
          <w:sz w:val="28"/>
          <w:szCs w:val="28"/>
        </w:rPr>
        <w:t xml:space="preserve"> 25</w:t>
      </w:r>
      <w:r w:rsidRPr="005B3034">
        <w:rPr>
          <w:sz w:val="28"/>
          <w:szCs w:val="28"/>
        </w:rPr>
        <w:t xml:space="preserve">  ( May 2014)</w:t>
      </w:r>
    </w:p>
    <w:p w:rsidR="00536B3A" w:rsidRPr="005B3034" w:rsidRDefault="00536B3A" w:rsidP="00536B3A">
      <w:pPr>
        <w:ind w:left="2880" w:hanging="2880"/>
        <w:jc w:val="both"/>
        <w:rPr>
          <w:sz w:val="28"/>
          <w:szCs w:val="28"/>
        </w:rPr>
      </w:pPr>
    </w:p>
    <w:p w:rsidR="005B3034" w:rsidRDefault="00A7209A" w:rsidP="005B3034">
      <w:pPr>
        <w:ind w:left="2880" w:hanging="2880"/>
        <w:rPr>
          <w:sz w:val="28"/>
          <w:szCs w:val="28"/>
        </w:rPr>
      </w:pPr>
      <w:r w:rsidRPr="005B3034">
        <w:rPr>
          <w:b/>
          <w:sz w:val="28"/>
          <w:szCs w:val="28"/>
        </w:rPr>
        <w:t>Coram:</w:t>
      </w:r>
      <w:r w:rsidR="005B3034" w:rsidRPr="005B3034">
        <w:rPr>
          <w:sz w:val="28"/>
          <w:szCs w:val="28"/>
        </w:rPr>
        <w:tab/>
      </w:r>
      <w:r w:rsidR="00163DBE">
        <w:rPr>
          <w:sz w:val="28"/>
          <w:szCs w:val="28"/>
        </w:rPr>
        <w:t xml:space="preserve">A.M. EBRAHIM J.A., </w:t>
      </w:r>
      <w:r w:rsidR="00F344D1">
        <w:rPr>
          <w:sz w:val="28"/>
          <w:szCs w:val="28"/>
        </w:rPr>
        <w:t>S.A. MOORE J.A. and</w:t>
      </w:r>
      <w:r w:rsidR="00163DBE">
        <w:rPr>
          <w:sz w:val="28"/>
          <w:szCs w:val="28"/>
        </w:rPr>
        <w:t xml:space="preserve"> M.C.B. MAPHALALA J.A</w:t>
      </w:r>
      <w:r w:rsidR="00F344D1">
        <w:rPr>
          <w:sz w:val="28"/>
          <w:szCs w:val="28"/>
        </w:rPr>
        <w:t>.</w:t>
      </w:r>
    </w:p>
    <w:p w:rsidR="00536B3A" w:rsidRPr="005B3034" w:rsidRDefault="00536B3A" w:rsidP="005B3034">
      <w:pPr>
        <w:ind w:left="2880" w:hanging="2880"/>
        <w:rPr>
          <w:sz w:val="28"/>
          <w:szCs w:val="28"/>
        </w:rPr>
      </w:pPr>
    </w:p>
    <w:p w:rsidR="00A7209A" w:rsidRPr="005B3034" w:rsidRDefault="00A7209A" w:rsidP="0054518E">
      <w:pPr>
        <w:spacing w:line="360" w:lineRule="auto"/>
        <w:rPr>
          <w:b/>
          <w:sz w:val="28"/>
          <w:szCs w:val="28"/>
        </w:rPr>
      </w:pPr>
      <w:r w:rsidRPr="005B3034">
        <w:rPr>
          <w:b/>
          <w:sz w:val="28"/>
          <w:szCs w:val="28"/>
        </w:rPr>
        <w:t>Heard:</w:t>
      </w:r>
      <w:r w:rsidRPr="005B3034">
        <w:rPr>
          <w:b/>
          <w:sz w:val="28"/>
          <w:szCs w:val="28"/>
        </w:rPr>
        <w:tab/>
      </w:r>
      <w:r w:rsidRPr="005B3034">
        <w:rPr>
          <w:b/>
          <w:sz w:val="28"/>
          <w:szCs w:val="28"/>
        </w:rPr>
        <w:tab/>
      </w:r>
      <w:r w:rsidRPr="005B3034">
        <w:rPr>
          <w:b/>
          <w:sz w:val="28"/>
          <w:szCs w:val="28"/>
        </w:rPr>
        <w:tab/>
      </w:r>
      <w:r w:rsidR="00095A06">
        <w:rPr>
          <w:b/>
          <w:sz w:val="28"/>
          <w:szCs w:val="28"/>
        </w:rPr>
        <w:t xml:space="preserve">20 </w:t>
      </w:r>
      <w:r w:rsidRPr="005B3034">
        <w:rPr>
          <w:b/>
          <w:sz w:val="28"/>
          <w:szCs w:val="28"/>
        </w:rPr>
        <w:t>MAY 2014</w:t>
      </w:r>
      <w:r w:rsidRPr="005B3034">
        <w:rPr>
          <w:b/>
          <w:sz w:val="28"/>
          <w:szCs w:val="28"/>
        </w:rPr>
        <w:tab/>
      </w:r>
      <w:r w:rsidRPr="005B3034">
        <w:rPr>
          <w:b/>
          <w:sz w:val="28"/>
          <w:szCs w:val="28"/>
        </w:rPr>
        <w:tab/>
      </w:r>
      <w:r w:rsidRPr="005B3034">
        <w:rPr>
          <w:b/>
          <w:sz w:val="28"/>
          <w:szCs w:val="28"/>
        </w:rPr>
        <w:tab/>
      </w:r>
    </w:p>
    <w:p w:rsidR="00A7209A" w:rsidRPr="005B3034" w:rsidRDefault="00A7209A" w:rsidP="0054518E">
      <w:pPr>
        <w:spacing w:line="360" w:lineRule="auto"/>
        <w:rPr>
          <w:sz w:val="28"/>
          <w:szCs w:val="28"/>
        </w:rPr>
      </w:pPr>
      <w:r w:rsidRPr="005B3034">
        <w:rPr>
          <w:b/>
          <w:sz w:val="28"/>
          <w:szCs w:val="28"/>
        </w:rPr>
        <w:t>Delivered:</w:t>
      </w:r>
      <w:r w:rsidRPr="005B3034">
        <w:rPr>
          <w:sz w:val="28"/>
          <w:szCs w:val="28"/>
        </w:rPr>
        <w:tab/>
      </w:r>
      <w:r w:rsidRPr="005B3034">
        <w:rPr>
          <w:sz w:val="28"/>
          <w:szCs w:val="28"/>
        </w:rPr>
        <w:tab/>
      </w:r>
      <w:r w:rsidRPr="005B3034">
        <w:rPr>
          <w:sz w:val="28"/>
          <w:szCs w:val="28"/>
        </w:rPr>
        <w:tab/>
      </w:r>
      <w:r w:rsidR="0018711A" w:rsidRPr="0018711A">
        <w:rPr>
          <w:b/>
          <w:sz w:val="28"/>
          <w:szCs w:val="28"/>
        </w:rPr>
        <w:t xml:space="preserve">30 </w:t>
      </w:r>
      <w:r w:rsidRPr="005B3034">
        <w:rPr>
          <w:b/>
          <w:sz w:val="28"/>
          <w:szCs w:val="28"/>
        </w:rPr>
        <w:t>MAY 2014</w:t>
      </w:r>
      <w:r w:rsidRPr="005B3034">
        <w:rPr>
          <w:b/>
          <w:sz w:val="28"/>
          <w:szCs w:val="28"/>
        </w:rPr>
        <w:tab/>
      </w:r>
      <w:r w:rsidRPr="005B3034">
        <w:rPr>
          <w:sz w:val="28"/>
          <w:szCs w:val="28"/>
        </w:rPr>
        <w:tab/>
      </w:r>
    </w:p>
    <w:p w:rsidR="001E3A8C" w:rsidRDefault="00A7209A" w:rsidP="001E3A8C">
      <w:pPr>
        <w:spacing w:line="360" w:lineRule="auto"/>
        <w:ind w:left="2880" w:hanging="2880"/>
        <w:rPr>
          <w:b/>
          <w:sz w:val="28"/>
          <w:szCs w:val="28"/>
        </w:rPr>
      </w:pPr>
      <w:r w:rsidRPr="005B3034">
        <w:rPr>
          <w:b/>
          <w:sz w:val="28"/>
          <w:szCs w:val="28"/>
        </w:rPr>
        <w:t>Summary:</w:t>
      </w:r>
      <w:r w:rsidR="001E3A8C">
        <w:rPr>
          <w:b/>
          <w:sz w:val="28"/>
          <w:szCs w:val="28"/>
        </w:rPr>
        <w:tab/>
        <w:t xml:space="preserve">Record of appeal submitted for certification out of time - No application for </w:t>
      </w:r>
      <w:proofErr w:type="spellStart"/>
      <w:r w:rsidR="001E3A8C">
        <w:rPr>
          <w:b/>
          <w:sz w:val="28"/>
          <w:szCs w:val="28"/>
        </w:rPr>
        <w:t>condonation</w:t>
      </w:r>
      <w:proofErr w:type="spellEnd"/>
      <w:r w:rsidR="001E3A8C">
        <w:rPr>
          <w:b/>
          <w:sz w:val="28"/>
          <w:szCs w:val="28"/>
        </w:rPr>
        <w:t xml:space="preserve"> - Appeal deemed abandoned and</w:t>
      </w:r>
      <w:r w:rsidR="001E3A8C">
        <w:rPr>
          <w:b/>
          <w:sz w:val="28"/>
          <w:szCs w:val="28"/>
        </w:rPr>
        <w:tab/>
        <w:t xml:space="preserve"> accordingly dismissed.</w:t>
      </w:r>
    </w:p>
    <w:p w:rsidR="00A7209A" w:rsidRPr="005B3034" w:rsidRDefault="00A469AA" w:rsidP="0054518E">
      <w:pPr>
        <w:spacing w:line="360" w:lineRule="auto"/>
        <w:rPr>
          <w:b/>
          <w:sz w:val="28"/>
          <w:szCs w:val="28"/>
        </w:rPr>
      </w:pPr>
      <w:r w:rsidRPr="005B3034">
        <w:rPr>
          <w:b/>
          <w:sz w:val="28"/>
          <w:szCs w:val="28"/>
        </w:rPr>
        <w:tab/>
      </w:r>
    </w:p>
    <w:p w:rsidR="000F2CC5" w:rsidRDefault="000F2CC5" w:rsidP="0054518E">
      <w:pPr>
        <w:spacing w:line="360" w:lineRule="auto"/>
        <w:rPr>
          <w:b/>
          <w:sz w:val="28"/>
          <w:szCs w:val="28"/>
        </w:rPr>
      </w:pPr>
    </w:p>
    <w:p w:rsidR="005B3034" w:rsidRDefault="005B3034" w:rsidP="0054518E">
      <w:pPr>
        <w:spacing w:line="360" w:lineRule="auto"/>
        <w:rPr>
          <w:b/>
          <w:sz w:val="28"/>
          <w:szCs w:val="28"/>
        </w:rPr>
      </w:pPr>
    </w:p>
    <w:p w:rsidR="005B3034" w:rsidRDefault="005B3034" w:rsidP="0054518E">
      <w:pPr>
        <w:spacing w:line="360" w:lineRule="auto"/>
        <w:rPr>
          <w:b/>
          <w:sz w:val="28"/>
          <w:szCs w:val="28"/>
        </w:rPr>
      </w:pPr>
    </w:p>
    <w:p w:rsidR="000F2CC5" w:rsidRPr="000F2CC5" w:rsidRDefault="000F2CC5" w:rsidP="000F2CC5">
      <w:pPr>
        <w:spacing w:line="360" w:lineRule="auto"/>
        <w:jc w:val="center"/>
        <w:rPr>
          <w:sz w:val="28"/>
          <w:szCs w:val="28"/>
        </w:rPr>
      </w:pPr>
      <w:r w:rsidRPr="000F2CC5">
        <w:rPr>
          <w:sz w:val="28"/>
          <w:szCs w:val="28"/>
        </w:rPr>
        <w:lastRenderedPageBreak/>
        <w:t>JUDGMENT</w:t>
      </w:r>
    </w:p>
    <w:p w:rsidR="000F2CC5" w:rsidRPr="000F2CC5" w:rsidRDefault="000F2CC5" w:rsidP="000F2CC5">
      <w:pPr>
        <w:spacing w:line="360" w:lineRule="auto"/>
        <w:rPr>
          <w:sz w:val="28"/>
          <w:szCs w:val="28"/>
        </w:rPr>
      </w:pPr>
    </w:p>
    <w:p w:rsidR="000F2CC5" w:rsidRPr="000F2CC5" w:rsidRDefault="000F2CC5" w:rsidP="000660BB">
      <w:pPr>
        <w:spacing w:line="480" w:lineRule="auto"/>
        <w:rPr>
          <w:sz w:val="28"/>
          <w:szCs w:val="28"/>
        </w:rPr>
      </w:pPr>
      <w:r w:rsidRPr="000F2CC5">
        <w:rPr>
          <w:sz w:val="28"/>
          <w:szCs w:val="28"/>
        </w:rPr>
        <w:t>MOORE JA</w:t>
      </w:r>
    </w:p>
    <w:p w:rsidR="000F2CC5" w:rsidRPr="000F2CC5" w:rsidRDefault="000F2CC5" w:rsidP="000660BB">
      <w:pPr>
        <w:spacing w:line="480" w:lineRule="auto"/>
        <w:rPr>
          <w:sz w:val="28"/>
          <w:szCs w:val="28"/>
        </w:rPr>
      </w:pPr>
      <w:r w:rsidRPr="000F2CC5">
        <w:rPr>
          <w:sz w:val="28"/>
          <w:szCs w:val="28"/>
        </w:rPr>
        <w:t>INTRODUCTION</w:t>
      </w:r>
    </w:p>
    <w:p w:rsidR="000F2CC5" w:rsidRPr="000F2CC5" w:rsidRDefault="000F2CC5" w:rsidP="000660BB">
      <w:pPr>
        <w:spacing w:line="480" w:lineRule="auto"/>
        <w:rPr>
          <w:sz w:val="28"/>
          <w:szCs w:val="28"/>
        </w:rPr>
      </w:pPr>
    </w:p>
    <w:p w:rsidR="00694D3D" w:rsidRDefault="000F2CC5" w:rsidP="000660BB">
      <w:pPr>
        <w:spacing w:line="480" w:lineRule="auto"/>
        <w:ind w:left="720" w:hanging="720"/>
        <w:jc w:val="both"/>
        <w:rPr>
          <w:sz w:val="28"/>
          <w:szCs w:val="28"/>
        </w:rPr>
      </w:pPr>
      <w:r w:rsidRPr="000F2CC5">
        <w:rPr>
          <w:sz w:val="28"/>
          <w:szCs w:val="28"/>
        </w:rPr>
        <w:t>[1]</w:t>
      </w:r>
      <w:r w:rsidRPr="000F2CC5">
        <w:rPr>
          <w:sz w:val="28"/>
          <w:szCs w:val="28"/>
        </w:rPr>
        <w:tab/>
        <w:t>Unusually, perhaps</w:t>
      </w:r>
      <w:r w:rsidR="00694D3D">
        <w:rPr>
          <w:sz w:val="28"/>
          <w:szCs w:val="28"/>
        </w:rPr>
        <w:t xml:space="preserve"> it might be appropriate to commence this judgment with a short chronology of the relevant steps bearing upon this appeal.</w:t>
      </w:r>
    </w:p>
    <w:p w:rsidR="00DA41F0" w:rsidRDefault="00DA41F0" w:rsidP="000660BB">
      <w:pPr>
        <w:spacing w:line="480" w:lineRule="auto"/>
        <w:ind w:left="720" w:hanging="720"/>
        <w:rPr>
          <w:sz w:val="28"/>
          <w:szCs w:val="28"/>
        </w:rPr>
      </w:pPr>
    </w:p>
    <w:p w:rsidR="00694D3D" w:rsidRDefault="00B00916" w:rsidP="00694D3D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[2]</w:t>
      </w:r>
      <w:r w:rsidR="00694D3D">
        <w:rPr>
          <w:sz w:val="28"/>
          <w:szCs w:val="28"/>
        </w:rPr>
        <w:tab/>
        <w:t>CHRONOLOGY</w:t>
      </w:r>
    </w:p>
    <w:p w:rsidR="00694D3D" w:rsidRPr="00D803B0" w:rsidRDefault="00694D3D" w:rsidP="00694D3D">
      <w:pPr>
        <w:spacing w:line="360" w:lineRule="auto"/>
        <w:ind w:left="720" w:hanging="720"/>
        <w:rPr>
          <w:sz w:val="20"/>
          <w:szCs w:val="20"/>
        </w:rPr>
      </w:pPr>
      <w:r>
        <w:rPr>
          <w:sz w:val="28"/>
          <w:szCs w:val="28"/>
        </w:rPr>
        <w:tab/>
      </w:r>
    </w:p>
    <w:tbl>
      <w:tblPr>
        <w:tblStyle w:val="TableGrid"/>
        <w:tblW w:w="8363" w:type="dxa"/>
        <w:tblInd w:w="1101" w:type="dxa"/>
        <w:tblLook w:val="04A0"/>
      </w:tblPr>
      <w:tblGrid>
        <w:gridCol w:w="5953"/>
        <w:gridCol w:w="2410"/>
      </w:tblGrid>
      <w:tr w:rsidR="008A6C8D" w:rsidTr="00B00916">
        <w:tc>
          <w:tcPr>
            <w:tcW w:w="5953" w:type="dxa"/>
          </w:tcPr>
          <w:p w:rsidR="008A6C8D" w:rsidRPr="00D803B0" w:rsidRDefault="008A6C8D" w:rsidP="00347944">
            <w:pPr>
              <w:spacing w:line="360" w:lineRule="auto"/>
              <w:rPr>
                <w:sz w:val="20"/>
                <w:szCs w:val="20"/>
              </w:rPr>
            </w:pPr>
          </w:p>
          <w:p w:rsidR="008A6C8D" w:rsidRPr="00D803B0" w:rsidRDefault="008A6C8D" w:rsidP="00347944">
            <w:pPr>
              <w:spacing w:line="360" w:lineRule="auto"/>
              <w:rPr>
                <w:sz w:val="20"/>
                <w:szCs w:val="20"/>
              </w:rPr>
            </w:pPr>
            <w:r w:rsidRPr="00D803B0">
              <w:rPr>
                <w:sz w:val="20"/>
                <w:szCs w:val="20"/>
              </w:rPr>
              <w:t xml:space="preserve">     WRITTEN JUDGMENT DELIVERED</w:t>
            </w:r>
          </w:p>
          <w:p w:rsidR="008A6C8D" w:rsidRPr="00D803B0" w:rsidRDefault="008A6C8D" w:rsidP="003479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A6C8D" w:rsidRPr="00D803B0" w:rsidRDefault="008A6C8D" w:rsidP="00347944">
            <w:pPr>
              <w:spacing w:line="360" w:lineRule="auto"/>
              <w:rPr>
                <w:sz w:val="20"/>
                <w:szCs w:val="20"/>
              </w:rPr>
            </w:pPr>
          </w:p>
          <w:p w:rsidR="008A6C8D" w:rsidRPr="00D803B0" w:rsidRDefault="008A6C8D" w:rsidP="00347944">
            <w:pPr>
              <w:spacing w:line="360" w:lineRule="auto"/>
              <w:rPr>
                <w:sz w:val="20"/>
                <w:szCs w:val="20"/>
              </w:rPr>
            </w:pPr>
            <w:r w:rsidRPr="00D803B0">
              <w:rPr>
                <w:sz w:val="20"/>
                <w:szCs w:val="20"/>
              </w:rPr>
              <w:t>17</w:t>
            </w:r>
            <w:r w:rsidRPr="00D803B0">
              <w:rPr>
                <w:sz w:val="20"/>
                <w:szCs w:val="20"/>
                <w:vertAlign w:val="superscript"/>
              </w:rPr>
              <w:t>TH</w:t>
            </w:r>
            <w:r w:rsidRPr="00D803B0">
              <w:rPr>
                <w:sz w:val="20"/>
                <w:szCs w:val="20"/>
              </w:rPr>
              <w:t xml:space="preserve"> OCTOBER 2013</w:t>
            </w:r>
          </w:p>
        </w:tc>
      </w:tr>
      <w:tr w:rsidR="008A6C8D" w:rsidTr="00D74656">
        <w:trPr>
          <w:trHeight w:val="1440"/>
        </w:trPr>
        <w:tc>
          <w:tcPr>
            <w:tcW w:w="5953" w:type="dxa"/>
            <w:tcBorders>
              <w:bottom w:val="single" w:sz="4" w:space="0" w:color="auto"/>
            </w:tcBorders>
          </w:tcPr>
          <w:p w:rsidR="008A6C8D" w:rsidRDefault="008A6C8D" w:rsidP="00347944">
            <w:pPr>
              <w:spacing w:line="360" w:lineRule="auto"/>
              <w:rPr>
                <w:sz w:val="20"/>
                <w:szCs w:val="20"/>
              </w:rPr>
            </w:pPr>
          </w:p>
          <w:p w:rsidR="008A6C8D" w:rsidRDefault="008A6C8D" w:rsidP="0034794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DEADLINE FOR FILING NOTICE OF APPEAL AND FOR DELIVERY TO </w:t>
            </w:r>
            <w:r w:rsidR="00DA41F0">
              <w:rPr>
                <w:sz w:val="20"/>
                <w:szCs w:val="20"/>
              </w:rPr>
              <w:t>THE REGISTRAR</w:t>
            </w:r>
            <w:r>
              <w:rPr>
                <w:sz w:val="20"/>
                <w:szCs w:val="20"/>
              </w:rPr>
              <w:t xml:space="preserve"> AND FOR SERV</w:t>
            </w:r>
            <w:r w:rsidR="00095A06">
              <w:rPr>
                <w:sz w:val="20"/>
                <w:szCs w:val="20"/>
              </w:rPr>
              <w:t>ING A COPY ON THE RESPONDENTS</w:t>
            </w:r>
          </w:p>
          <w:p w:rsidR="00D74656" w:rsidRPr="00D803B0" w:rsidRDefault="00D74656" w:rsidP="0034794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6C8D" w:rsidRDefault="008A6C8D" w:rsidP="00347944">
            <w:pPr>
              <w:spacing w:line="360" w:lineRule="auto"/>
              <w:rPr>
                <w:sz w:val="20"/>
                <w:szCs w:val="20"/>
              </w:rPr>
            </w:pPr>
          </w:p>
          <w:p w:rsidR="008A6C8D" w:rsidRDefault="008A6C8D" w:rsidP="0034794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2E6E3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 2013</w:t>
            </w:r>
          </w:p>
          <w:p w:rsidR="008A6C8D" w:rsidRDefault="008A6C8D" w:rsidP="00347944">
            <w:pPr>
              <w:spacing w:line="360" w:lineRule="auto"/>
              <w:rPr>
                <w:sz w:val="20"/>
                <w:szCs w:val="20"/>
              </w:rPr>
            </w:pPr>
          </w:p>
          <w:p w:rsidR="008A6C8D" w:rsidRPr="00D803B0" w:rsidRDefault="008A6C8D" w:rsidP="0034794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74656" w:rsidTr="00D74656">
        <w:trPr>
          <w:trHeight w:val="960"/>
        </w:trPr>
        <w:tc>
          <w:tcPr>
            <w:tcW w:w="5953" w:type="dxa"/>
            <w:tcBorders>
              <w:top w:val="single" w:sz="4" w:space="0" w:color="auto"/>
            </w:tcBorders>
          </w:tcPr>
          <w:p w:rsidR="00D74656" w:rsidRDefault="00D74656" w:rsidP="0034794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74656" w:rsidRDefault="00D74656" w:rsidP="0034794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NOTICE OF APPEAL FILED. </w:t>
            </w:r>
          </w:p>
          <w:p w:rsidR="00D74656" w:rsidRDefault="00D74656" w:rsidP="003479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74656" w:rsidRDefault="00D74656" w:rsidP="00347944">
            <w:pPr>
              <w:spacing w:line="360" w:lineRule="auto"/>
              <w:rPr>
                <w:sz w:val="20"/>
                <w:szCs w:val="20"/>
              </w:rPr>
            </w:pPr>
          </w:p>
          <w:p w:rsidR="00D74656" w:rsidRDefault="00D74656" w:rsidP="0034794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E6E3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 2013</w:t>
            </w:r>
          </w:p>
        </w:tc>
      </w:tr>
      <w:tr w:rsidR="008A6C8D" w:rsidRPr="00B00916" w:rsidTr="00B00916">
        <w:tc>
          <w:tcPr>
            <w:tcW w:w="5953" w:type="dxa"/>
          </w:tcPr>
          <w:p w:rsidR="008A6C8D" w:rsidRPr="00B00916" w:rsidRDefault="008A6C8D" w:rsidP="0054518E">
            <w:pPr>
              <w:spacing w:line="360" w:lineRule="auto"/>
              <w:rPr>
                <w:sz w:val="20"/>
                <w:szCs w:val="20"/>
              </w:rPr>
            </w:pPr>
          </w:p>
          <w:p w:rsidR="00B00916" w:rsidRPr="00B00916" w:rsidRDefault="00133C54" w:rsidP="00B0091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DEADLINE FOR LODGING </w:t>
            </w:r>
            <w:r w:rsidR="00B00916" w:rsidRPr="00B00916">
              <w:rPr>
                <w:sz w:val="20"/>
                <w:szCs w:val="20"/>
              </w:rPr>
              <w:t>A COPY OF THE RECORD OF APPEAL WITH THE REGISTRAR FOR CERTIFICATION AS CORRECT</w:t>
            </w:r>
          </w:p>
          <w:p w:rsidR="008A6C8D" w:rsidRPr="00B00916" w:rsidRDefault="008A6C8D" w:rsidP="0054518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A6C8D" w:rsidRPr="00B00916" w:rsidRDefault="008A6C8D" w:rsidP="0054518E">
            <w:pPr>
              <w:spacing w:line="360" w:lineRule="auto"/>
              <w:rPr>
                <w:sz w:val="20"/>
                <w:szCs w:val="20"/>
              </w:rPr>
            </w:pPr>
          </w:p>
          <w:p w:rsidR="00B00916" w:rsidRPr="00B00916" w:rsidRDefault="00B00916" w:rsidP="0054518E">
            <w:pPr>
              <w:spacing w:line="360" w:lineRule="auto"/>
              <w:rPr>
                <w:sz w:val="20"/>
                <w:szCs w:val="20"/>
              </w:rPr>
            </w:pPr>
            <w:r w:rsidRPr="00B00916">
              <w:rPr>
                <w:sz w:val="20"/>
                <w:szCs w:val="20"/>
              </w:rPr>
              <w:t>12</w:t>
            </w:r>
            <w:r w:rsidRPr="00B00916">
              <w:rPr>
                <w:sz w:val="20"/>
                <w:szCs w:val="20"/>
                <w:vertAlign w:val="superscript"/>
              </w:rPr>
              <w:t>TH</w:t>
            </w:r>
            <w:r w:rsidRPr="00B00916">
              <w:rPr>
                <w:sz w:val="20"/>
                <w:szCs w:val="20"/>
              </w:rPr>
              <w:t xml:space="preserve"> JANUARY 2014</w:t>
            </w:r>
          </w:p>
        </w:tc>
      </w:tr>
    </w:tbl>
    <w:p w:rsidR="001B4654" w:rsidRDefault="001B4654" w:rsidP="0054518E">
      <w:pPr>
        <w:spacing w:line="360" w:lineRule="auto"/>
        <w:rPr>
          <w:sz w:val="20"/>
          <w:szCs w:val="20"/>
        </w:rPr>
      </w:pPr>
    </w:p>
    <w:p w:rsidR="00B00916" w:rsidRDefault="00B00916" w:rsidP="0054518E">
      <w:pPr>
        <w:spacing w:line="360" w:lineRule="auto"/>
        <w:rPr>
          <w:sz w:val="20"/>
          <w:szCs w:val="20"/>
        </w:rPr>
      </w:pPr>
    </w:p>
    <w:p w:rsidR="00B00916" w:rsidRDefault="00B00916" w:rsidP="00141BB5">
      <w:pPr>
        <w:spacing w:line="480" w:lineRule="auto"/>
        <w:ind w:left="720" w:hanging="720"/>
        <w:jc w:val="both"/>
        <w:rPr>
          <w:sz w:val="28"/>
          <w:szCs w:val="28"/>
        </w:rPr>
      </w:pPr>
      <w:r w:rsidRPr="00B00916">
        <w:rPr>
          <w:sz w:val="28"/>
          <w:szCs w:val="28"/>
        </w:rPr>
        <w:t>[3]</w:t>
      </w:r>
      <w:r>
        <w:rPr>
          <w:sz w:val="28"/>
          <w:szCs w:val="28"/>
        </w:rPr>
        <w:tab/>
        <w:t>By Notice of Motion dated the 2</w:t>
      </w:r>
      <w:r w:rsidRPr="00B00916">
        <w:rPr>
          <w:sz w:val="28"/>
          <w:szCs w:val="28"/>
          <w:vertAlign w:val="superscript"/>
        </w:rPr>
        <w:t>nd</w:t>
      </w:r>
      <w:r w:rsidR="00DA41F0">
        <w:rPr>
          <w:sz w:val="28"/>
          <w:szCs w:val="28"/>
        </w:rPr>
        <w:t xml:space="preserve"> April 2014 Mr. </w:t>
      </w:r>
      <w:proofErr w:type="spellStart"/>
      <w:r w:rsidR="00DA41F0">
        <w:rPr>
          <w:sz w:val="28"/>
          <w:szCs w:val="28"/>
        </w:rPr>
        <w:t>Dumisani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Ndlangamandla</w:t>
      </w:r>
      <w:proofErr w:type="spellEnd"/>
      <w:r>
        <w:rPr>
          <w:sz w:val="28"/>
          <w:szCs w:val="28"/>
        </w:rPr>
        <w:t>, the 2</w:t>
      </w:r>
      <w:r w:rsidRPr="00B0091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Respondent in the appeal sought orders:</w:t>
      </w:r>
    </w:p>
    <w:p w:rsidR="00B00916" w:rsidRDefault="00B00916" w:rsidP="00605387">
      <w:pPr>
        <w:spacing w:line="480" w:lineRule="auto"/>
        <w:ind w:left="720" w:hanging="720"/>
        <w:jc w:val="both"/>
        <w:rPr>
          <w:sz w:val="28"/>
          <w:szCs w:val="28"/>
        </w:rPr>
      </w:pPr>
    </w:p>
    <w:p w:rsidR="00141BB5" w:rsidRDefault="00C561CF" w:rsidP="00605387">
      <w:pPr>
        <w:spacing w:line="360" w:lineRule="auto"/>
        <w:ind w:left="2160" w:hanging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“1.</w:t>
      </w:r>
      <w:r>
        <w:rPr>
          <w:sz w:val="28"/>
          <w:szCs w:val="28"/>
        </w:rPr>
        <w:tab/>
        <w:t>Declaring the purported Appeal lodged by the 1</w:t>
      </w:r>
      <w:r w:rsidRPr="00C561C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Respondent to have been abandoned in terms of Rule 30 (2) and (8) of the Court of Appeal Rule, 1971.</w:t>
      </w:r>
    </w:p>
    <w:p w:rsidR="00B00916" w:rsidRDefault="00B00916" w:rsidP="00605387">
      <w:pPr>
        <w:spacing w:line="360" w:lineRule="auto"/>
        <w:ind w:left="216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0916">
        <w:rPr>
          <w:sz w:val="28"/>
          <w:szCs w:val="28"/>
        </w:rPr>
        <w:tab/>
      </w:r>
    </w:p>
    <w:p w:rsidR="00C561CF" w:rsidRDefault="00C561CF" w:rsidP="00605387">
      <w:pPr>
        <w:spacing w:line="360" w:lineRule="auto"/>
        <w:ind w:left="2160" w:hanging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D</w:t>
      </w:r>
      <w:r w:rsidR="000F42AA">
        <w:rPr>
          <w:sz w:val="28"/>
          <w:szCs w:val="28"/>
        </w:rPr>
        <w:t>ismissing the purported Appeal with costs.</w:t>
      </w:r>
    </w:p>
    <w:p w:rsidR="000F42AA" w:rsidRDefault="000F42AA" w:rsidP="00605387">
      <w:pPr>
        <w:spacing w:line="360" w:lineRule="auto"/>
        <w:ind w:left="2160" w:hanging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Costs of Application.</w:t>
      </w:r>
    </w:p>
    <w:p w:rsidR="000F42AA" w:rsidRDefault="000F42AA" w:rsidP="00605387">
      <w:pPr>
        <w:spacing w:line="360" w:lineRule="auto"/>
        <w:ind w:left="2160" w:hanging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Fu</w:t>
      </w:r>
      <w:r w:rsidR="00605387">
        <w:rPr>
          <w:sz w:val="28"/>
          <w:szCs w:val="28"/>
        </w:rPr>
        <w:t>rther and/or alternative relief”.</w:t>
      </w:r>
    </w:p>
    <w:p w:rsidR="000F42AA" w:rsidRDefault="000F42AA" w:rsidP="00605387">
      <w:pPr>
        <w:spacing w:line="480" w:lineRule="auto"/>
        <w:jc w:val="both"/>
        <w:rPr>
          <w:sz w:val="28"/>
          <w:szCs w:val="28"/>
        </w:rPr>
      </w:pPr>
    </w:p>
    <w:p w:rsidR="00C17C4E" w:rsidRDefault="00C17C4E" w:rsidP="00605387">
      <w:pPr>
        <w:spacing w:line="48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[4]</w:t>
      </w:r>
      <w:r>
        <w:rPr>
          <w:sz w:val="28"/>
          <w:szCs w:val="28"/>
        </w:rPr>
        <w:tab/>
      </w:r>
      <w:r w:rsidR="00095A06">
        <w:rPr>
          <w:sz w:val="28"/>
          <w:szCs w:val="28"/>
        </w:rPr>
        <w:t>Counsel for the 2</w:t>
      </w:r>
      <w:r w:rsidR="00095A06" w:rsidRPr="00095A06">
        <w:rPr>
          <w:sz w:val="28"/>
          <w:szCs w:val="28"/>
          <w:vertAlign w:val="superscript"/>
        </w:rPr>
        <w:t>nd</w:t>
      </w:r>
      <w:r w:rsidR="00095A06">
        <w:rPr>
          <w:sz w:val="28"/>
          <w:szCs w:val="28"/>
        </w:rPr>
        <w:t xml:space="preserve"> Respondent sought and was granted leave to amend item 1of the prayer to read Rule 30 (4) in place of Rule 30 (2). </w:t>
      </w:r>
      <w:r>
        <w:rPr>
          <w:sz w:val="28"/>
          <w:szCs w:val="28"/>
        </w:rPr>
        <w:t xml:space="preserve">The requisite founding affidavit was that of the </w:t>
      </w:r>
      <w:r w:rsidR="00605387">
        <w:rPr>
          <w:sz w:val="28"/>
          <w:szCs w:val="28"/>
        </w:rPr>
        <w:t>applicant himself.  His critical averments were that:</w:t>
      </w:r>
    </w:p>
    <w:p w:rsidR="00605387" w:rsidRDefault="00605387" w:rsidP="00141BB5">
      <w:pPr>
        <w:spacing w:line="360" w:lineRule="auto"/>
        <w:ind w:left="720" w:hanging="720"/>
        <w:jc w:val="both"/>
        <w:rPr>
          <w:sz w:val="28"/>
          <w:szCs w:val="28"/>
        </w:rPr>
      </w:pPr>
    </w:p>
    <w:p w:rsidR="00605387" w:rsidRDefault="00605387" w:rsidP="00141BB5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On or about the 15</w:t>
      </w:r>
      <w:r w:rsidRPr="0060538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2013, the 1</w:t>
      </w:r>
      <w:r w:rsidRPr="0060538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Respondent purported to lodge an appeal against a judgment issued by the High Court on the 7</w:t>
      </w:r>
      <w:r w:rsidRPr="0060538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 2013.</w:t>
      </w:r>
    </w:p>
    <w:p w:rsidR="00E273A3" w:rsidRDefault="00E273A3" w:rsidP="00141BB5">
      <w:pPr>
        <w:pStyle w:val="ListParagraph"/>
        <w:spacing w:line="360" w:lineRule="auto"/>
        <w:ind w:left="1440"/>
        <w:jc w:val="both"/>
        <w:rPr>
          <w:sz w:val="28"/>
          <w:szCs w:val="28"/>
        </w:rPr>
      </w:pPr>
    </w:p>
    <w:p w:rsidR="00934E8D" w:rsidRDefault="004B12A4" w:rsidP="00141BB5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 1</w:t>
      </w:r>
      <w:r w:rsidRPr="004B12A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and the 2</w:t>
      </w:r>
      <w:r w:rsidRPr="004B12A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Respondents were not </w:t>
      </w:r>
      <w:r w:rsidR="0010505B">
        <w:rPr>
          <w:sz w:val="28"/>
          <w:szCs w:val="28"/>
        </w:rPr>
        <w:t>served with the belated appeal as referred</w:t>
      </w:r>
      <w:r w:rsidR="00AB130F">
        <w:rPr>
          <w:sz w:val="28"/>
          <w:szCs w:val="28"/>
        </w:rPr>
        <w:t xml:space="preserve"> by Rules 6 and 8 of the C</w:t>
      </w:r>
      <w:r w:rsidR="00934E8D">
        <w:rPr>
          <w:sz w:val="28"/>
          <w:szCs w:val="28"/>
        </w:rPr>
        <w:t>ourt of Appeal Rules.</w:t>
      </w:r>
    </w:p>
    <w:p w:rsidR="00934E8D" w:rsidRPr="00934E8D" w:rsidRDefault="00934E8D" w:rsidP="00141BB5">
      <w:pPr>
        <w:pStyle w:val="ListParagraph"/>
        <w:spacing w:line="360" w:lineRule="auto"/>
        <w:rPr>
          <w:sz w:val="28"/>
          <w:szCs w:val="28"/>
        </w:rPr>
      </w:pPr>
    </w:p>
    <w:p w:rsidR="00934E8D" w:rsidRDefault="00974B9D" w:rsidP="00141BB5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By letter dated 17</w:t>
      </w:r>
      <w:r w:rsidRPr="00974B9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</w:t>
      </w:r>
      <w:r w:rsidR="00333EBE">
        <w:rPr>
          <w:sz w:val="28"/>
          <w:szCs w:val="28"/>
        </w:rPr>
        <w:t xml:space="preserve"> the</w:t>
      </w:r>
      <w:r w:rsidR="003C000C">
        <w:rPr>
          <w:sz w:val="28"/>
          <w:szCs w:val="28"/>
        </w:rPr>
        <w:t xml:space="preserve"> </w:t>
      </w:r>
      <w:r w:rsidR="00333EBE">
        <w:rPr>
          <w:sz w:val="28"/>
          <w:szCs w:val="28"/>
        </w:rPr>
        <w:t>1</w:t>
      </w:r>
      <w:r w:rsidR="00333EBE" w:rsidRPr="003C000C">
        <w:rPr>
          <w:sz w:val="28"/>
          <w:szCs w:val="28"/>
          <w:vertAlign w:val="superscript"/>
        </w:rPr>
        <w:t>st</w:t>
      </w:r>
      <w:r w:rsidR="003C000C">
        <w:rPr>
          <w:sz w:val="28"/>
          <w:szCs w:val="28"/>
        </w:rPr>
        <w:t xml:space="preserve"> </w:t>
      </w:r>
      <w:r w:rsidR="00333EBE">
        <w:rPr>
          <w:sz w:val="28"/>
          <w:szCs w:val="28"/>
        </w:rPr>
        <w:t xml:space="preserve">Respondent’s attorney admitted that service was purportedly effected upon </w:t>
      </w:r>
      <w:proofErr w:type="spellStart"/>
      <w:r w:rsidR="0064210A">
        <w:rPr>
          <w:sz w:val="28"/>
          <w:szCs w:val="28"/>
        </w:rPr>
        <w:t>Mkhwanazi</w:t>
      </w:r>
      <w:proofErr w:type="spellEnd"/>
      <w:r w:rsidR="0064210A">
        <w:rPr>
          <w:sz w:val="28"/>
          <w:szCs w:val="28"/>
        </w:rPr>
        <w:t xml:space="preserve"> attorneys on the 5</w:t>
      </w:r>
      <w:r w:rsidR="0064210A" w:rsidRPr="0064210A">
        <w:rPr>
          <w:sz w:val="28"/>
          <w:szCs w:val="28"/>
          <w:vertAlign w:val="superscript"/>
        </w:rPr>
        <w:t>th</w:t>
      </w:r>
      <w:r w:rsidR="0064210A">
        <w:rPr>
          <w:sz w:val="28"/>
          <w:szCs w:val="28"/>
        </w:rPr>
        <w:t xml:space="preserve"> day of February</w:t>
      </w:r>
      <w:r w:rsidR="00124506">
        <w:rPr>
          <w:sz w:val="28"/>
          <w:szCs w:val="28"/>
        </w:rPr>
        <w:t xml:space="preserve"> 2014.  That date was hopelessly late: particularly so because no application for leave or </w:t>
      </w:r>
      <w:proofErr w:type="spellStart"/>
      <w:r w:rsidR="00124506">
        <w:rPr>
          <w:sz w:val="28"/>
          <w:szCs w:val="28"/>
        </w:rPr>
        <w:t>condonation</w:t>
      </w:r>
      <w:proofErr w:type="spellEnd"/>
      <w:r w:rsidR="00124506">
        <w:rPr>
          <w:sz w:val="28"/>
          <w:szCs w:val="28"/>
        </w:rPr>
        <w:t xml:space="preserve"> had been made, nor was any reason given for the substantial delay.</w:t>
      </w:r>
    </w:p>
    <w:p w:rsidR="00124506" w:rsidRPr="00124506" w:rsidRDefault="00124506" w:rsidP="00141BB5">
      <w:pPr>
        <w:pStyle w:val="ListParagraph"/>
        <w:spacing w:line="360" w:lineRule="auto"/>
        <w:rPr>
          <w:sz w:val="28"/>
          <w:szCs w:val="28"/>
        </w:rPr>
      </w:pPr>
    </w:p>
    <w:p w:rsidR="00124506" w:rsidRDefault="000617AB" w:rsidP="00141BB5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The 1</w:t>
      </w:r>
      <w:r w:rsidRPr="000617A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Respondent’</w:t>
      </w:r>
      <w:r w:rsidR="004C7892">
        <w:rPr>
          <w:sz w:val="28"/>
          <w:szCs w:val="28"/>
        </w:rPr>
        <w:t>s attorney also confessed that: “we have since recognized our error in that our messenger failed to serve you timeously”.  He then pleaded: “Please accept an apology for the mistake and we shall leave you with the Record of proceedings in due course.”</w:t>
      </w:r>
    </w:p>
    <w:p w:rsidR="004C7892" w:rsidRPr="004C7892" w:rsidRDefault="004C7892" w:rsidP="00141BB5">
      <w:pPr>
        <w:pStyle w:val="ListParagraph"/>
        <w:spacing w:line="360" w:lineRule="auto"/>
        <w:rPr>
          <w:sz w:val="28"/>
          <w:szCs w:val="28"/>
        </w:rPr>
      </w:pPr>
    </w:p>
    <w:p w:rsidR="004C7892" w:rsidRDefault="004C7892" w:rsidP="00141BB5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 record of proceedings had not been served up to the time when his affidavit was filed on the 2</w:t>
      </w:r>
      <w:r w:rsidRPr="004C789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April 2014.</w:t>
      </w:r>
    </w:p>
    <w:p w:rsidR="004C7892" w:rsidRPr="004C7892" w:rsidRDefault="004C7892" w:rsidP="00141BB5">
      <w:pPr>
        <w:pStyle w:val="ListParagraph"/>
        <w:spacing w:line="360" w:lineRule="auto"/>
        <w:rPr>
          <w:sz w:val="28"/>
          <w:szCs w:val="28"/>
        </w:rPr>
      </w:pPr>
    </w:p>
    <w:p w:rsidR="0083250E" w:rsidRDefault="001F3C93" w:rsidP="00141BB5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Two further letters dated the 6</w:t>
      </w:r>
      <w:r w:rsidRPr="001F3C9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12</w:t>
      </w:r>
      <w:r w:rsidRPr="001F3C9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res</w:t>
      </w:r>
      <w:r w:rsidR="001B6C40">
        <w:rPr>
          <w:sz w:val="28"/>
          <w:szCs w:val="28"/>
        </w:rPr>
        <w:t>pectively f</w:t>
      </w:r>
      <w:r w:rsidR="0015144B">
        <w:rPr>
          <w:sz w:val="28"/>
          <w:szCs w:val="28"/>
        </w:rPr>
        <w:t>a</w:t>
      </w:r>
      <w:r w:rsidR="001B6C40">
        <w:rPr>
          <w:sz w:val="28"/>
          <w:szCs w:val="28"/>
        </w:rPr>
        <w:t>iled to raise</w:t>
      </w:r>
      <w:r>
        <w:rPr>
          <w:sz w:val="28"/>
          <w:szCs w:val="28"/>
        </w:rPr>
        <w:t xml:space="preserve"> the 1</w:t>
      </w:r>
      <w:r w:rsidRPr="00F810FF">
        <w:rPr>
          <w:sz w:val="28"/>
          <w:szCs w:val="28"/>
          <w:vertAlign w:val="superscript"/>
        </w:rPr>
        <w:t>st</w:t>
      </w:r>
      <w:r w:rsidR="00F810FF">
        <w:rPr>
          <w:sz w:val="28"/>
          <w:szCs w:val="28"/>
        </w:rPr>
        <w:t xml:space="preserve"> Respondent out of his </w:t>
      </w:r>
      <w:r w:rsidR="006A0016">
        <w:rPr>
          <w:sz w:val="28"/>
          <w:szCs w:val="28"/>
        </w:rPr>
        <w:t xml:space="preserve"> lethargy </w:t>
      </w:r>
      <w:r w:rsidR="00F810FF">
        <w:rPr>
          <w:sz w:val="28"/>
          <w:szCs w:val="28"/>
        </w:rPr>
        <w:t>even though those</w:t>
      </w:r>
      <w:r w:rsidR="001B6C40">
        <w:rPr>
          <w:sz w:val="28"/>
          <w:szCs w:val="28"/>
        </w:rPr>
        <w:t xml:space="preserve"> letters telegraphed the applicant’</w:t>
      </w:r>
      <w:r w:rsidR="0083250E">
        <w:rPr>
          <w:sz w:val="28"/>
          <w:szCs w:val="28"/>
        </w:rPr>
        <w:t>s intention to appro</w:t>
      </w:r>
      <w:r w:rsidR="000E119F">
        <w:rPr>
          <w:sz w:val="28"/>
          <w:szCs w:val="28"/>
        </w:rPr>
        <w:t>ach this court for an order deeming</w:t>
      </w:r>
      <w:r w:rsidR="0083250E">
        <w:rPr>
          <w:sz w:val="28"/>
          <w:szCs w:val="28"/>
        </w:rPr>
        <w:t xml:space="preserve">  the appeal to have been abandoned in terms of Rule 30 (4) of the Rules of this Court.  Hence the present application.</w:t>
      </w:r>
    </w:p>
    <w:p w:rsidR="0083250E" w:rsidRPr="0083250E" w:rsidRDefault="0083250E" w:rsidP="00141BB5">
      <w:pPr>
        <w:pStyle w:val="ListParagraph"/>
        <w:spacing w:line="360" w:lineRule="auto"/>
        <w:rPr>
          <w:sz w:val="28"/>
          <w:szCs w:val="28"/>
        </w:rPr>
      </w:pPr>
    </w:p>
    <w:p w:rsidR="004C7892" w:rsidRDefault="000E119F" w:rsidP="00141BB5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Finally, there was on file a</w:t>
      </w:r>
      <w:r w:rsidR="0083250E">
        <w:rPr>
          <w:sz w:val="28"/>
          <w:szCs w:val="28"/>
        </w:rPr>
        <w:t xml:space="preserve">n affidavit indicating </w:t>
      </w:r>
      <w:r w:rsidR="0090058B">
        <w:rPr>
          <w:sz w:val="28"/>
          <w:szCs w:val="28"/>
        </w:rPr>
        <w:t>that the Respondent/Appellant was duly served with the Not</w:t>
      </w:r>
      <w:r w:rsidR="006A0016">
        <w:rPr>
          <w:sz w:val="28"/>
          <w:szCs w:val="28"/>
        </w:rPr>
        <w:t xml:space="preserve">ice of Motion herein on the </w:t>
      </w:r>
      <w:r w:rsidR="0090058B">
        <w:rPr>
          <w:sz w:val="28"/>
          <w:szCs w:val="28"/>
        </w:rPr>
        <w:t>14</w:t>
      </w:r>
      <w:r w:rsidR="0090058B" w:rsidRPr="0090058B">
        <w:rPr>
          <w:sz w:val="28"/>
          <w:szCs w:val="28"/>
          <w:vertAlign w:val="superscript"/>
        </w:rPr>
        <w:t>th</w:t>
      </w:r>
      <w:r w:rsidR="0090058B">
        <w:rPr>
          <w:sz w:val="28"/>
          <w:szCs w:val="28"/>
        </w:rPr>
        <w:t xml:space="preserve"> April 2014 at </w:t>
      </w:r>
      <w:r>
        <w:rPr>
          <w:sz w:val="28"/>
          <w:szCs w:val="28"/>
        </w:rPr>
        <w:t>12:19 PM.</w:t>
      </w:r>
    </w:p>
    <w:p w:rsidR="009A2037" w:rsidRPr="009A2037" w:rsidRDefault="009A2037" w:rsidP="00141BB5">
      <w:pPr>
        <w:pStyle w:val="ListParagraph"/>
        <w:spacing w:line="360" w:lineRule="auto"/>
        <w:rPr>
          <w:sz w:val="28"/>
          <w:szCs w:val="28"/>
        </w:rPr>
      </w:pPr>
    </w:p>
    <w:p w:rsidR="009A2037" w:rsidRDefault="009A2037" w:rsidP="002B5E9E">
      <w:pPr>
        <w:spacing w:line="48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[5]</w:t>
      </w:r>
      <w:r>
        <w:rPr>
          <w:sz w:val="28"/>
          <w:szCs w:val="28"/>
        </w:rPr>
        <w:tab/>
        <w:t xml:space="preserve">To compound the </w:t>
      </w:r>
      <w:r w:rsidR="00E72DD9">
        <w:rPr>
          <w:sz w:val="28"/>
          <w:szCs w:val="28"/>
        </w:rPr>
        <w:t>woes besetting the appellant, the 1</w:t>
      </w:r>
      <w:r w:rsidR="00E72DD9" w:rsidRPr="00E72DD9">
        <w:rPr>
          <w:sz w:val="28"/>
          <w:szCs w:val="28"/>
          <w:vertAlign w:val="superscript"/>
        </w:rPr>
        <w:t>st</w:t>
      </w:r>
      <w:r w:rsidR="00DB3EAE">
        <w:rPr>
          <w:sz w:val="28"/>
          <w:szCs w:val="28"/>
        </w:rPr>
        <w:t xml:space="preserve"> R</w:t>
      </w:r>
      <w:r w:rsidR="000E119F">
        <w:rPr>
          <w:sz w:val="28"/>
          <w:szCs w:val="28"/>
        </w:rPr>
        <w:t>espondent bolstered</w:t>
      </w:r>
      <w:r w:rsidR="00E72DD9">
        <w:rPr>
          <w:sz w:val="28"/>
          <w:szCs w:val="28"/>
        </w:rPr>
        <w:t xml:space="preserve"> the application of the 2</w:t>
      </w:r>
      <w:r w:rsidR="00E72DD9" w:rsidRPr="00E72DD9">
        <w:rPr>
          <w:sz w:val="28"/>
          <w:szCs w:val="28"/>
          <w:vertAlign w:val="superscript"/>
        </w:rPr>
        <w:t>nd</w:t>
      </w:r>
      <w:r w:rsidR="00E72DD9">
        <w:rPr>
          <w:sz w:val="28"/>
          <w:szCs w:val="28"/>
        </w:rPr>
        <w:t xml:space="preserve"> Respondent by itself taking the point </w:t>
      </w:r>
      <w:r w:rsidR="00E72DD9" w:rsidRPr="009E345D">
        <w:rPr>
          <w:i/>
          <w:sz w:val="28"/>
          <w:szCs w:val="28"/>
        </w:rPr>
        <w:t xml:space="preserve">in </w:t>
      </w:r>
      <w:proofErr w:type="spellStart"/>
      <w:r w:rsidR="00E72DD9" w:rsidRPr="009E345D">
        <w:rPr>
          <w:i/>
          <w:sz w:val="28"/>
          <w:szCs w:val="28"/>
        </w:rPr>
        <w:t>limine</w:t>
      </w:r>
      <w:proofErr w:type="spellEnd"/>
      <w:r w:rsidR="00E72DD9">
        <w:rPr>
          <w:sz w:val="28"/>
          <w:szCs w:val="28"/>
        </w:rPr>
        <w:t xml:space="preserve"> that the appeal must be deemed to have been abandoned for the very reasons relied upon by the</w:t>
      </w:r>
      <w:r w:rsidR="001F6524">
        <w:rPr>
          <w:sz w:val="28"/>
          <w:szCs w:val="28"/>
        </w:rPr>
        <w:t xml:space="preserve"> </w:t>
      </w:r>
      <w:r w:rsidR="00F35479">
        <w:rPr>
          <w:sz w:val="28"/>
          <w:szCs w:val="28"/>
        </w:rPr>
        <w:t>2</w:t>
      </w:r>
      <w:r w:rsidR="00F35479" w:rsidRPr="00F35479">
        <w:rPr>
          <w:sz w:val="28"/>
          <w:szCs w:val="28"/>
          <w:vertAlign w:val="superscript"/>
        </w:rPr>
        <w:t>nd</w:t>
      </w:r>
      <w:r w:rsidR="00F35479">
        <w:rPr>
          <w:sz w:val="28"/>
          <w:szCs w:val="28"/>
        </w:rPr>
        <w:t xml:space="preserve"> Respondent.  It </w:t>
      </w:r>
      <w:r w:rsidR="001A1ED5">
        <w:rPr>
          <w:sz w:val="28"/>
          <w:szCs w:val="28"/>
        </w:rPr>
        <w:t>is not necessary to repea</w:t>
      </w:r>
      <w:r w:rsidR="00F35479">
        <w:rPr>
          <w:sz w:val="28"/>
          <w:szCs w:val="28"/>
        </w:rPr>
        <w:t>t the</w:t>
      </w:r>
      <w:r w:rsidR="00012A42">
        <w:rPr>
          <w:sz w:val="28"/>
          <w:szCs w:val="28"/>
        </w:rPr>
        <w:t xml:space="preserve"> arguments</w:t>
      </w:r>
      <w:r w:rsidR="00772C47">
        <w:rPr>
          <w:sz w:val="28"/>
          <w:szCs w:val="28"/>
        </w:rPr>
        <w:t xml:space="preserve"> advanced by the </w:t>
      </w:r>
      <w:r w:rsidR="00A11D9D">
        <w:rPr>
          <w:sz w:val="28"/>
          <w:szCs w:val="28"/>
        </w:rPr>
        <w:t>1</w:t>
      </w:r>
      <w:r w:rsidR="00A11D9D" w:rsidRPr="00A11D9D">
        <w:rPr>
          <w:sz w:val="28"/>
          <w:szCs w:val="28"/>
          <w:vertAlign w:val="superscript"/>
        </w:rPr>
        <w:t>st</w:t>
      </w:r>
      <w:r w:rsidR="00A11D9D">
        <w:rPr>
          <w:sz w:val="28"/>
          <w:szCs w:val="28"/>
        </w:rPr>
        <w:t xml:space="preserve"> Respondent</w:t>
      </w:r>
      <w:r w:rsidR="00F35479">
        <w:rPr>
          <w:sz w:val="28"/>
          <w:szCs w:val="28"/>
        </w:rPr>
        <w:t xml:space="preserve"> </w:t>
      </w:r>
      <w:r w:rsidR="000E119F">
        <w:rPr>
          <w:sz w:val="28"/>
          <w:szCs w:val="28"/>
        </w:rPr>
        <w:t>on this question since they mirror</w:t>
      </w:r>
      <w:r w:rsidR="00DB3EAE">
        <w:rPr>
          <w:sz w:val="28"/>
          <w:szCs w:val="28"/>
        </w:rPr>
        <w:t xml:space="preserve"> those of the 2</w:t>
      </w:r>
      <w:r w:rsidR="00DB3EAE" w:rsidRPr="00DB3EAE">
        <w:rPr>
          <w:sz w:val="28"/>
          <w:szCs w:val="28"/>
          <w:vertAlign w:val="superscript"/>
        </w:rPr>
        <w:t>nd</w:t>
      </w:r>
      <w:r w:rsidR="00DB3EAE">
        <w:rPr>
          <w:sz w:val="28"/>
          <w:szCs w:val="28"/>
        </w:rPr>
        <w:t xml:space="preserve"> Respondent in all material particulars.</w:t>
      </w:r>
    </w:p>
    <w:p w:rsidR="00DB3EAE" w:rsidRDefault="00DB3EAE" w:rsidP="00A11D9D">
      <w:pPr>
        <w:spacing w:line="480" w:lineRule="auto"/>
        <w:ind w:left="720" w:hanging="720"/>
        <w:jc w:val="both"/>
        <w:rPr>
          <w:sz w:val="28"/>
          <w:szCs w:val="28"/>
        </w:rPr>
      </w:pPr>
    </w:p>
    <w:p w:rsidR="001E3A8C" w:rsidRDefault="00DB3EAE" w:rsidP="00A11D9D">
      <w:pPr>
        <w:spacing w:line="48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[6]</w:t>
      </w:r>
      <w:r>
        <w:rPr>
          <w:sz w:val="28"/>
          <w:szCs w:val="28"/>
        </w:rPr>
        <w:tab/>
      </w:r>
      <w:r w:rsidR="00163E62">
        <w:rPr>
          <w:sz w:val="28"/>
          <w:szCs w:val="28"/>
        </w:rPr>
        <w:t>In the most recent ses</w:t>
      </w:r>
      <w:r w:rsidR="002B5E9E">
        <w:rPr>
          <w:sz w:val="28"/>
          <w:szCs w:val="28"/>
        </w:rPr>
        <w:t>sions of this Court, it has become</w:t>
      </w:r>
      <w:r w:rsidR="00163E62">
        <w:rPr>
          <w:sz w:val="28"/>
          <w:szCs w:val="28"/>
        </w:rPr>
        <w:t xml:space="preserve"> </w:t>
      </w:r>
      <w:r w:rsidR="007C48FA">
        <w:rPr>
          <w:sz w:val="28"/>
          <w:szCs w:val="28"/>
        </w:rPr>
        <w:t>unhappily necessary to apply the sanctions contained in Rule 30 (4) of the Rules of this Court.</w:t>
      </w:r>
      <w:r w:rsidR="00444CAD">
        <w:rPr>
          <w:sz w:val="28"/>
          <w:szCs w:val="28"/>
        </w:rPr>
        <w:t xml:space="preserve">  The following authorities illustrate the pains to which this Court </w:t>
      </w:r>
      <w:r w:rsidR="000E119F">
        <w:rPr>
          <w:sz w:val="28"/>
          <w:szCs w:val="28"/>
        </w:rPr>
        <w:t>has gone to encourage litigants</w:t>
      </w:r>
      <w:r w:rsidR="00444CAD">
        <w:rPr>
          <w:sz w:val="28"/>
          <w:szCs w:val="28"/>
        </w:rPr>
        <w:t xml:space="preserve"> and their l</w:t>
      </w:r>
      <w:r w:rsidR="000E119F">
        <w:rPr>
          <w:sz w:val="28"/>
          <w:szCs w:val="28"/>
        </w:rPr>
        <w:t>eg</w:t>
      </w:r>
      <w:r w:rsidR="00444CAD">
        <w:rPr>
          <w:sz w:val="28"/>
          <w:szCs w:val="28"/>
        </w:rPr>
        <w:t>al representations to observe these sensible and reasonable time tables contained in the rules for the expeditions conduct and completion of litigation.</w:t>
      </w:r>
    </w:p>
    <w:p w:rsidR="001E3A8C" w:rsidRPr="0015144B" w:rsidRDefault="001E3A8C" w:rsidP="00A11D9D">
      <w:pPr>
        <w:spacing w:line="480" w:lineRule="auto"/>
        <w:ind w:left="720" w:hanging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144B">
        <w:rPr>
          <w:b/>
          <w:sz w:val="28"/>
          <w:szCs w:val="28"/>
        </w:rPr>
        <w:t>Gama v Swaziland Building Society</w:t>
      </w:r>
      <w:r w:rsidR="00444CAD" w:rsidRPr="0015144B">
        <w:rPr>
          <w:b/>
          <w:sz w:val="28"/>
          <w:szCs w:val="28"/>
        </w:rPr>
        <w:t xml:space="preserve"> </w:t>
      </w:r>
      <w:r w:rsidRPr="0015144B">
        <w:rPr>
          <w:b/>
          <w:sz w:val="28"/>
          <w:szCs w:val="28"/>
        </w:rPr>
        <w:t xml:space="preserve">&amp; 3 </w:t>
      </w:r>
      <w:proofErr w:type="gramStart"/>
      <w:r w:rsidRPr="0015144B">
        <w:rPr>
          <w:b/>
          <w:sz w:val="28"/>
          <w:szCs w:val="28"/>
        </w:rPr>
        <w:t>Others</w:t>
      </w:r>
      <w:proofErr w:type="gramEnd"/>
      <w:r w:rsidRPr="0015144B">
        <w:rPr>
          <w:b/>
          <w:sz w:val="28"/>
          <w:szCs w:val="28"/>
        </w:rPr>
        <w:t xml:space="preserve"> [2013] SZSC</w:t>
      </w:r>
    </w:p>
    <w:p w:rsidR="001E3A8C" w:rsidRPr="0015144B" w:rsidRDefault="001E3A8C" w:rsidP="00A11D9D">
      <w:pPr>
        <w:spacing w:line="480" w:lineRule="auto"/>
        <w:ind w:left="720" w:hanging="720"/>
        <w:jc w:val="both"/>
        <w:rPr>
          <w:b/>
          <w:sz w:val="28"/>
          <w:szCs w:val="28"/>
        </w:rPr>
      </w:pPr>
      <w:r w:rsidRPr="0015144B">
        <w:rPr>
          <w:b/>
          <w:sz w:val="28"/>
          <w:szCs w:val="28"/>
        </w:rPr>
        <w:tab/>
      </w:r>
      <w:r w:rsidRPr="0015144B">
        <w:rPr>
          <w:b/>
          <w:sz w:val="28"/>
          <w:szCs w:val="28"/>
        </w:rPr>
        <w:tab/>
      </w:r>
      <w:r w:rsidR="00444CAD" w:rsidRPr="0015144B">
        <w:rPr>
          <w:b/>
          <w:sz w:val="28"/>
          <w:szCs w:val="28"/>
        </w:rPr>
        <w:t xml:space="preserve"> </w:t>
      </w:r>
      <w:r w:rsidRPr="0015144B">
        <w:rPr>
          <w:b/>
          <w:sz w:val="28"/>
          <w:szCs w:val="28"/>
        </w:rPr>
        <w:t xml:space="preserve">Roots Civil Ltd. v </w:t>
      </w:r>
      <w:proofErr w:type="spellStart"/>
      <w:r w:rsidRPr="0015144B">
        <w:rPr>
          <w:b/>
          <w:sz w:val="28"/>
          <w:szCs w:val="28"/>
        </w:rPr>
        <w:t>Inyatsi</w:t>
      </w:r>
      <w:proofErr w:type="spellEnd"/>
      <w:r w:rsidRPr="0015144B">
        <w:rPr>
          <w:b/>
          <w:sz w:val="28"/>
          <w:szCs w:val="28"/>
        </w:rPr>
        <w:t xml:space="preserve"> Construction Ltd. [2013]</w:t>
      </w:r>
      <w:r w:rsidR="0015144B" w:rsidRPr="0015144B">
        <w:rPr>
          <w:b/>
          <w:sz w:val="28"/>
          <w:szCs w:val="28"/>
        </w:rPr>
        <w:t xml:space="preserve"> </w:t>
      </w:r>
      <w:r w:rsidR="0015144B">
        <w:rPr>
          <w:b/>
          <w:sz w:val="28"/>
          <w:szCs w:val="28"/>
        </w:rPr>
        <w:t xml:space="preserve">SZSC </w:t>
      </w:r>
      <w:r w:rsidR="0015144B" w:rsidRPr="0015144B">
        <w:rPr>
          <w:b/>
          <w:sz w:val="28"/>
          <w:szCs w:val="28"/>
        </w:rPr>
        <w:t>67</w:t>
      </w:r>
    </w:p>
    <w:p w:rsidR="0015144B" w:rsidRPr="0015144B" w:rsidRDefault="0015144B" w:rsidP="00A11D9D">
      <w:pPr>
        <w:spacing w:line="480" w:lineRule="auto"/>
        <w:ind w:left="720" w:hanging="720"/>
        <w:jc w:val="both"/>
        <w:rPr>
          <w:b/>
          <w:sz w:val="28"/>
          <w:szCs w:val="28"/>
        </w:rPr>
      </w:pPr>
      <w:r w:rsidRPr="0015144B">
        <w:rPr>
          <w:b/>
          <w:sz w:val="28"/>
          <w:szCs w:val="28"/>
        </w:rPr>
        <w:tab/>
      </w:r>
      <w:r w:rsidRPr="0015144B">
        <w:rPr>
          <w:b/>
          <w:sz w:val="28"/>
          <w:szCs w:val="28"/>
        </w:rPr>
        <w:tab/>
        <w:t>Tasty Treats (Pty) Ltd. v KS Distributors [2013] SZSC 69</w:t>
      </w:r>
    </w:p>
    <w:p w:rsidR="0015144B" w:rsidRPr="0015144B" w:rsidRDefault="0015144B" w:rsidP="0015144B">
      <w:pPr>
        <w:spacing w:line="480" w:lineRule="auto"/>
        <w:ind w:left="1440" w:hanging="720"/>
        <w:jc w:val="both"/>
        <w:rPr>
          <w:b/>
          <w:sz w:val="28"/>
          <w:szCs w:val="28"/>
        </w:rPr>
      </w:pPr>
      <w:r w:rsidRPr="0015144B">
        <w:rPr>
          <w:b/>
          <w:sz w:val="28"/>
          <w:szCs w:val="28"/>
        </w:rPr>
        <w:tab/>
      </w:r>
      <w:proofErr w:type="gramStart"/>
      <w:r w:rsidRPr="0015144B">
        <w:rPr>
          <w:b/>
          <w:sz w:val="28"/>
          <w:szCs w:val="28"/>
        </w:rPr>
        <w:t xml:space="preserve">Chairman of the Road Transport Board v </w:t>
      </w:r>
      <w:proofErr w:type="spellStart"/>
      <w:r w:rsidRPr="0015144B">
        <w:rPr>
          <w:b/>
          <w:sz w:val="28"/>
          <w:szCs w:val="28"/>
        </w:rPr>
        <w:t>Vilane</w:t>
      </w:r>
      <w:proofErr w:type="spellEnd"/>
      <w:r w:rsidRPr="0015144B">
        <w:rPr>
          <w:b/>
          <w:sz w:val="28"/>
          <w:szCs w:val="28"/>
        </w:rPr>
        <w:t xml:space="preserve"> [2013]</w:t>
      </w:r>
      <w:r>
        <w:rPr>
          <w:b/>
          <w:sz w:val="28"/>
          <w:szCs w:val="28"/>
        </w:rPr>
        <w:t xml:space="preserve"> </w:t>
      </w:r>
      <w:r w:rsidRPr="0015144B">
        <w:rPr>
          <w:b/>
          <w:sz w:val="28"/>
          <w:szCs w:val="28"/>
        </w:rPr>
        <w:t>SZSC 63</w:t>
      </w:r>
      <w:r>
        <w:rPr>
          <w:b/>
          <w:sz w:val="28"/>
          <w:szCs w:val="28"/>
        </w:rPr>
        <w:t>.</w:t>
      </w:r>
      <w:proofErr w:type="gramEnd"/>
    </w:p>
    <w:p w:rsidR="00DB3EAE" w:rsidRDefault="00444CAD" w:rsidP="0015144B">
      <w:pPr>
        <w:spacing w:line="48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 is </w:t>
      </w:r>
      <w:r w:rsidR="000E119F">
        <w:rPr>
          <w:sz w:val="28"/>
          <w:szCs w:val="28"/>
        </w:rPr>
        <w:t xml:space="preserve">unfortunate </w:t>
      </w:r>
      <w:r>
        <w:rPr>
          <w:sz w:val="28"/>
          <w:szCs w:val="28"/>
        </w:rPr>
        <w:t xml:space="preserve">that </w:t>
      </w:r>
      <w:r w:rsidR="006041B7">
        <w:rPr>
          <w:sz w:val="28"/>
          <w:szCs w:val="28"/>
        </w:rPr>
        <w:t xml:space="preserve">these </w:t>
      </w:r>
      <w:r w:rsidR="00DA41F0">
        <w:rPr>
          <w:sz w:val="28"/>
          <w:szCs w:val="28"/>
        </w:rPr>
        <w:t>exhortations appear</w:t>
      </w:r>
      <w:r>
        <w:rPr>
          <w:sz w:val="28"/>
          <w:szCs w:val="28"/>
        </w:rPr>
        <w:t>, at least in th</w:t>
      </w:r>
      <w:r w:rsidR="000E119F">
        <w:rPr>
          <w:sz w:val="28"/>
          <w:szCs w:val="28"/>
        </w:rPr>
        <w:t xml:space="preserve">is case, to have fallen upon stony </w:t>
      </w:r>
      <w:r w:rsidR="001E3A8C">
        <w:rPr>
          <w:sz w:val="28"/>
          <w:szCs w:val="28"/>
        </w:rPr>
        <w:t>ground.</w:t>
      </w:r>
    </w:p>
    <w:p w:rsidR="00444CAD" w:rsidRDefault="00444CAD" w:rsidP="00A11D9D">
      <w:pPr>
        <w:spacing w:line="480" w:lineRule="auto"/>
        <w:ind w:left="720" w:hanging="720"/>
        <w:jc w:val="both"/>
        <w:rPr>
          <w:sz w:val="28"/>
          <w:szCs w:val="28"/>
        </w:rPr>
      </w:pPr>
    </w:p>
    <w:p w:rsidR="009C7B36" w:rsidRDefault="00444CAD" w:rsidP="00A11D9D">
      <w:pPr>
        <w:spacing w:line="48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[7]</w:t>
      </w:r>
      <w:r>
        <w:rPr>
          <w:sz w:val="28"/>
          <w:szCs w:val="28"/>
        </w:rPr>
        <w:tab/>
      </w:r>
      <w:r w:rsidR="007649D9">
        <w:rPr>
          <w:sz w:val="28"/>
          <w:szCs w:val="28"/>
        </w:rPr>
        <w:t xml:space="preserve">The force of the submissions made by both respondents is irresistible.  </w:t>
      </w:r>
      <w:r w:rsidR="00F04421">
        <w:rPr>
          <w:sz w:val="28"/>
          <w:szCs w:val="28"/>
        </w:rPr>
        <w:t>Indeed</w:t>
      </w:r>
      <w:r w:rsidR="0015144B">
        <w:rPr>
          <w:sz w:val="28"/>
          <w:szCs w:val="28"/>
        </w:rPr>
        <w:t>,</w:t>
      </w:r>
      <w:r w:rsidR="00F04421">
        <w:rPr>
          <w:sz w:val="28"/>
          <w:szCs w:val="28"/>
        </w:rPr>
        <w:t xml:space="preserve"> </w:t>
      </w:r>
      <w:r w:rsidR="00EE3B25">
        <w:rPr>
          <w:sz w:val="28"/>
          <w:szCs w:val="28"/>
        </w:rPr>
        <w:t>no adequate attempt</w:t>
      </w:r>
      <w:r w:rsidR="000E119F">
        <w:rPr>
          <w:sz w:val="28"/>
          <w:szCs w:val="28"/>
        </w:rPr>
        <w:t xml:space="preserve"> has been made to challenge</w:t>
      </w:r>
      <w:r w:rsidR="00F04421">
        <w:rPr>
          <w:sz w:val="28"/>
          <w:szCs w:val="28"/>
        </w:rPr>
        <w:t xml:space="preserve"> their correct</w:t>
      </w:r>
      <w:r w:rsidR="009C7B36">
        <w:rPr>
          <w:sz w:val="28"/>
          <w:szCs w:val="28"/>
        </w:rPr>
        <w:t>ness</w:t>
      </w:r>
      <w:r w:rsidR="00F04421">
        <w:rPr>
          <w:sz w:val="28"/>
          <w:szCs w:val="28"/>
        </w:rPr>
        <w:t xml:space="preserve">.  </w:t>
      </w:r>
    </w:p>
    <w:p w:rsidR="00D74656" w:rsidRDefault="009C7B36" w:rsidP="00A11D9D">
      <w:pPr>
        <w:spacing w:line="48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Counsel for the appellant, to her great credit, readily conceded that, in the absence of an application for </w:t>
      </w:r>
      <w:proofErr w:type="spellStart"/>
      <w:r>
        <w:rPr>
          <w:sz w:val="28"/>
          <w:szCs w:val="28"/>
        </w:rPr>
        <w:t>condonation</w:t>
      </w:r>
      <w:proofErr w:type="spellEnd"/>
      <w:r>
        <w:rPr>
          <w:sz w:val="28"/>
          <w:szCs w:val="28"/>
        </w:rPr>
        <w:t>, and having regard to the lateness of the submission of the record for certification,</w:t>
      </w:r>
      <w:r w:rsidR="00D74656">
        <w:rPr>
          <w:sz w:val="28"/>
          <w:szCs w:val="28"/>
        </w:rPr>
        <w:t xml:space="preserve"> she could</w:t>
      </w:r>
      <w:r w:rsidR="007D3C2B">
        <w:rPr>
          <w:sz w:val="28"/>
          <w:szCs w:val="28"/>
        </w:rPr>
        <w:t xml:space="preserve"> not</w:t>
      </w:r>
      <w:r w:rsidR="00D74656">
        <w:rPr>
          <w:sz w:val="28"/>
          <w:szCs w:val="28"/>
        </w:rPr>
        <w:t xml:space="preserve"> advance any arguments in opposition to the application. </w:t>
      </w:r>
    </w:p>
    <w:p w:rsidR="007D3C2B" w:rsidRDefault="007D3C2B" w:rsidP="00A11D9D">
      <w:pPr>
        <w:spacing w:line="480" w:lineRule="auto"/>
        <w:ind w:left="720" w:hanging="720"/>
        <w:jc w:val="both"/>
        <w:rPr>
          <w:sz w:val="28"/>
          <w:szCs w:val="28"/>
        </w:rPr>
      </w:pPr>
    </w:p>
    <w:p w:rsidR="00444CAD" w:rsidRDefault="00D74656" w:rsidP="00A11D9D">
      <w:pPr>
        <w:spacing w:line="48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[8]</w:t>
      </w:r>
      <w:r>
        <w:rPr>
          <w:sz w:val="28"/>
          <w:szCs w:val="28"/>
        </w:rPr>
        <w:tab/>
        <w:t>In these circumstances, t</w:t>
      </w:r>
      <w:r w:rsidR="00F04421">
        <w:rPr>
          <w:sz w:val="28"/>
          <w:szCs w:val="28"/>
        </w:rPr>
        <w:t>his Cour</w:t>
      </w:r>
      <w:r w:rsidR="008D1FCA">
        <w:rPr>
          <w:sz w:val="28"/>
          <w:szCs w:val="28"/>
        </w:rPr>
        <w:t xml:space="preserve">t is </w:t>
      </w:r>
      <w:r>
        <w:rPr>
          <w:sz w:val="28"/>
          <w:szCs w:val="28"/>
        </w:rPr>
        <w:t xml:space="preserve">left </w:t>
      </w:r>
      <w:r w:rsidR="008D1FCA">
        <w:rPr>
          <w:sz w:val="28"/>
          <w:szCs w:val="28"/>
        </w:rPr>
        <w:t>with no alternative but</w:t>
      </w:r>
      <w:r w:rsidR="00F04421">
        <w:rPr>
          <w:sz w:val="28"/>
          <w:szCs w:val="28"/>
        </w:rPr>
        <w:t>, in obedienc</w:t>
      </w:r>
      <w:r w:rsidR="00AC76D5">
        <w:rPr>
          <w:sz w:val="28"/>
          <w:szCs w:val="28"/>
        </w:rPr>
        <w:t>e to the applicable rules, to deem</w:t>
      </w:r>
      <w:r w:rsidR="00F04421">
        <w:rPr>
          <w:sz w:val="28"/>
          <w:szCs w:val="28"/>
        </w:rPr>
        <w:t xml:space="preserve"> the appeal to have been abandoned.</w:t>
      </w:r>
    </w:p>
    <w:p w:rsidR="00F04421" w:rsidRDefault="00F04421" w:rsidP="00A11D9D">
      <w:pPr>
        <w:spacing w:line="480" w:lineRule="auto"/>
        <w:ind w:left="720" w:hanging="720"/>
        <w:jc w:val="both"/>
        <w:rPr>
          <w:sz w:val="28"/>
          <w:szCs w:val="28"/>
        </w:rPr>
      </w:pPr>
    </w:p>
    <w:p w:rsidR="00F04421" w:rsidRDefault="00F04421" w:rsidP="00A11D9D">
      <w:pPr>
        <w:spacing w:line="48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ORDER</w:t>
      </w:r>
    </w:p>
    <w:p w:rsidR="00F04421" w:rsidRDefault="00D74656" w:rsidP="00A11D9D">
      <w:pPr>
        <w:spacing w:line="48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[9</w:t>
      </w:r>
      <w:r w:rsidR="00F04421">
        <w:rPr>
          <w:sz w:val="28"/>
          <w:szCs w:val="28"/>
        </w:rPr>
        <w:t>]</w:t>
      </w:r>
      <w:r w:rsidR="00F04421">
        <w:rPr>
          <w:sz w:val="28"/>
          <w:szCs w:val="28"/>
        </w:rPr>
        <w:tab/>
        <w:t>It is the order of this Court that:</w:t>
      </w:r>
    </w:p>
    <w:p w:rsidR="00F04421" w:rsidRDefault="00F04421" w:rsidP="000660BB">
      <w:pPr>
        <w:spacing w:line="360" w:lineRule="auto"/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 xml:space="preserve">The appeal is deemed to have been abandoned and is accordingly dismissed. </w:t>
      </w:r>
    </w:p>
    <w:p w:rsidR="00D74656" w:rsidRDefault="00D74656" w:rsidP="000660BB">
      <w:pPr>
        <w:spacing w:line="360" w:lineRule="auto"/>
        <w:ind w:left="1440" w:hanging="720"/>
        <w:jc w:val="both"/>
        <w:rPr>
          <w:sz w:val="28"/>
          <w:szCs w:val="28"/>
        </w:rPr>
      </w:pPr>
    </w:p>
    <w:p w:rsidR="00F04421" w:rsidRPr="009A2037" w:rsidRDefault="00F04421" w:rsidP="000660BB">
      <w:pPr>
        <w:spacing w:line="360" w:lineRule="auto"/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(ii)</w:t>
      </w:r>
      <w:r>
        <w:rPr>
          <w:sz w:val="28"/>
          <w:szCs w:val="28"/>
        </w:rPr>
        <w:tab/>
        <w:t>The appellant must pay the costs of both the 1</w:t>
      </w:r>
      <w:r w:rsidRPr="00F0442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and the 2</w:t>
      </w:r>
      <w:r w:rsidRPr="00F0442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Respondents.</w:t>
      </w:r>
    </w:p>
    <w:p w:rsidR="004B12A4" w:rsidRDefault="00CE0D63" w:rsidP="000660BB">
      <w:pPr>
        <w:spacing w:line="360" w:lineRule="auto"/>
        <w:jc w:val="both"/>
        <w:rPr>
          <w:sz w:val="28"/>
          <w:szCs w:val="28"/>
        </w:rPr>
      </w:pPr>
      <w:r w:rsidRPr="00F04421">
        <w:rPr>
          <w:sz w:val="28"/>
          <w:szCs w:val="28"/>
        </w:rPr>
        <w:t xml:space="preserve">      </w:t>
      </w:r>
    </w:p>
    <w:p w:rsidR="002627E9" w:rsidRDefault="002627E9" w:rsidP="000660BB">
      <w:pPr>
        <w:spacing w:line="360" w:lineRule="auto"/>
        <w:jc w:val="both"/>
        <w:rPr>
          <w:sz w:val="28"/>
          <w:szCs w:val="28"/>
        </w:rPr>
      </w:pPr>
    </w:p>
    <w:p w:rsidR="003F665B" w:rsidRPr="00504DBD" w:rsidRDefault="003F665B" w:rsidP="003F665B">
      <w:pPr>
        <w:jc w:val="both"/>
        <w:rPr>
          <w:rFonts w:ascii="Bookman Old Style" w:hAnsi="Bookman Old Style"/>
          <w:sz w:val="28"/>
          <w:szCs w:val="28"/>
        </w:rPr>
      </w:pPr>
    </w:p>
    <w:p w:rsidR="003F665B" w:rsidRPr="00AC76D5" w:rsidRDefault="003F665B" w:rsidP="003F665B">
      <w:pPr>
        <w:jc w:val="both"/>
        <w:rPr>
          <w:b/>
          <w:sz w:val="28"/>
          <w:szCs w:val="28"/>
          <w:u w:val="single"/>
        </w:rPr>
      </w:pPr>
      <w:r w:rsidRPr="00504DBD">
        <w:rPr>
          <w:rFonts w:ascii="Bookman Old Style" w:hAnsi="Bookman Old Style"/>
          <w:sz w:val="28"/>
          <w:szCs w:val="28"/>
        </w:rPr>
        <w:tab/>
      </w:r>
      <w:r w:rsidRPr="00504DBD">
        <w:rPr>
          <w:rFonts w:ascii="Bookman Old Style" w:hAnsi="Bookman Old Style"/>
          <w:sz w:val="28"/>
          <w:szCs w:val="28"/>
        </w:rPr>
        <w:tab/>
      </w:r>
      <w:r w:rsidRPr="00504DBD">
        <w:rPr>
          <w:rFonts w:ascii="Bookman Old Style" w:hAnsi="Bookman Old Style"/>
          <w:sz w:val="28"/>
          <w:szCs w:val="28"/>
        </w:rPr>
        <w:tab/>
      </w:r>
      <w:r w:rsidRPr="00504DBD">
        <w:rPr>
          <w:rFonts w:ascii="Bookman Old Style" w:hAnsi="Bookman Old Style"/>
          <w:sz w:val="28"/>
          <w:szCs w:val="28"/>
        </w:rPr>
        <w:tab/>
      </w:r>
      <w:r w:rsidRPr="00504DBD">
        <w:rPr>
          <w:rFonts w:ascii="Bookman Old Style" w:hAnsi="Bookman Old Style"/>
          <w:sz w:val="28"/>
          <w:szCs w:val="28"/>
        </w:rPr>
        <w:tab/>
      </w:r>
      <w:r w:rsidRPr="00AC76D5">
        <w:rPr>
          <w:sz w:val="28"/>
          <w:szCs w:val="28"/>
        </w:rPr>
        <w:t xml:space="preserve"> </w:t>
      </w:r>
      <w:r w:rsidRPr="00AC76D5">
        <w:rPr>
          <w:sz w:val="28"/>
          <w:szCs w:val="28"/>
        </w:rPr>
        <w:tab/>
      </w:r>
      <w:r w:rsidRPr="00AC76D5">
        <w:rPr>
          <w:b/>
          <w:sz w:val="28"/>
          <w:szCs w:val="28"/>
          <w:u w:val="single"/>
        </w:rPr>
        <w:t xml:space="preserve">S.A. MOORE </w:t>
      </w:r>
    </w:p>
    <w:p w:rsidR="003F665B" w:rsidRPr="00AC76D5" w:rsidRDefault="003F665B" w:rsidP="003F665B">
      <w:pPr>
        <w:jc w:val="both"/>
        <w:rPr>
          <w:b/>
          <w:sz w:val="28"/>
          <w:szCs w:val="28"/>
        </w:rPr>
      </w:pPr>
      <w:r w:rsidRPr="00AC76D5">
        <w:rPr>
          <w:b/>
          <w:sz w:val="28"/>
          <w:szCs w:val="28"/>
        </w:rPr>
        <w:tab/>
      </w:r>
      <w:r w:rsidRPr="00AC76D5">
        <w:rPr>
          <w:b/>
          <w:sz w:val="28"/>
          <w:szCs w:val="28"/>
        </w:rPr>
        <w:tab/>
      </w:r>
      <w:r w:rsidRPr="00AC76D5">
        <w:rPr>
          <w:b/>
          <w:sz w:val="28"/>
          <w:szCs w:val="28"/>
        </w:rPr>
        <w:tab/>
      </w:r>
      <w:r w:rsidRPr="00AC76D5">
        <w:rPr>
          <w:b/>
          <w:sz w:val="28"/>
          <w:szCs w:val="28"/>
        </w:rPr>
        <w:tab/>
      </w:r>
      <w:r w:rsidRPr="00AC76D5">
        <w:rPr>
          <w:b/>
          <w:sz w:val="28"/>
          <w:szCs w:val="28"/>
        </w:rPr>
        <w:tab/>
      </w:r>
      <w:r w:rsidRPr="00AC76D5">
        <w:rPr>
          <w:b/>
          <w:sz w:val="28"/>
          <w:szCs w:val="28"/>
        </w:rPr>
        <w:tab/>
        <w:t>JUSTICE OF APPEAL</w:t>
      </w:r>
    </w:p>
    <w:p w:rsidR="003F665B" w:rsidRPr="00AC76D5" w:rsidRDefault="003F665B" w:rsidP="003F665B">
      <w:pPr>
        <w:jc w:val="both"/>
        <w:rPr>
          <w:b/>
          <w:sz w:val="28"/>
          <w:szCs w:val="28"/>
        </w:rPr>
      </w:pPr>
    </w:p>
    <w:p w:rsidR="003F665B" w:rsidRPr="00AC76D5" w:rsidRDefault="003F665B" w:rsidP="003F665B">
      <w:pPr>
        <w:jc w:val="both"/>
        <w:rPr>
          <w:b/>
          <w:sz w:val="28"/>
          <w:szCs w:val="28"/>
        </w:rPr>
      </w:pPr>
    </w:p>
    <w:p w:rsidR="003F665B" w:rsidRPr="00AC76D5" w:rsidRDefault="003F665B" w:rsidP="003F665B">
      <w:pPr>
        <w:jc w:val="both"/>
        <w:rPr>
          <w:b/>
          <w:sz w:val="28"/>
          <w:szCs w:val="28"/>
        </w:rPr>
      </w:pPr>
    </w:p>
    <w:p w:rsidR="003F665B" w:rsidRPr="00AC76D5" w:rsidRDefault="003F665B" w:rsidP="003F665B">
      <w:pPr>
        <w:jc w:val="both"/>
        <w:rPr>
          <w:sz w:val="28"/>
          <w:szCs w:val="28"/>
        </w:rPr>
      </w:pPr>
      <w:r w:rsidRPr="00AC76D5">
        <w:rPr>
          <w:sz w:val="28"/>
          <w:szCs w:val="28"/>
        </w:rPr>
        <w:t>I agree</w:t>
      </w:r>
    </w:p>
    <w:p w:rsidR="003F665B" w:rsidRDefault="003F665B" w:rsidP="003F665B">
      <w:pPr>
        <w:jc w:val="both"/>
        <w:rPr>
          <w:sz w:val="28"/>
          <w:szCs w:val="28"/>
        </w:rPr>
      </w:pPr>
    </w:p>
    <w:p w:rsidR="008C0427" w:rsidRDefault="008C0427" w:rsidP="003F665B">
      <w:pPr>
        <w:jc w:val="both"/>
        <w:rPr>
          <w:sz w:val="28"/>
          <w:szCs w:val="28"/>
        </w:rPr>
      </w:pPr>
    </w:p>
    <w:p w:rsidR="008C0427" w:rsidRPr="00AC76D5" w:rsidRDefault="008C0427" w:rsidP="003F665B">
      <w:pPr>
        <w:jc w:val="both"/>
        <w:rPr>
          <w:sz w:val="28"/>
          <w:szCs w:val="28"/>
        </w:rPr>
      </w:pPr>
    </w:p>
    <w:p w:rsidR="003F665B" w:rsidRPr="00163DBE" w:rsidRDefault="003F665B" w:rsidP="003F665B">
      <w:pPr>
        <w:jc w:val="both"/>
        <w:rPr>
          <w:b/>
          <w:sz w:val="28"/>
          <w:szCs w:val="28"/>
          <w:u w:val="single"/>
        </w:rPr>
      </w:pPr>
      <w:r w:rsidRPr="00AC76D5">
        <w:rPr>
          <w:sz w:val="28"/>
          <w:szCs w:val="28"/>
        </w:rPr>
        <w:tab/>
      </w:r>
      <w:r w:rsidRPr="00AC76D5">
        <w:rPr>
          <w:sz w:val="28"/>
          <w:szCs w:val="28"/>
        </w:rPr>
        <w:tab/>
      </w:r>
      <w:r w:rsidRPr="00AC76D5">
        <w:rPr>
          <w:sz w:val="28"/>
          <w:szCs w:val="28"/>
        </w:rPr>
        <w:tab/>
      </w:r>
      <w:r w:rsidRPr="00AC76D5">
        <w:rPr>
          <w:sz w:val="28"/>
          <w:szCs w:val="28"/>
        </w:rPr>
        <w:tab/>
      </w:r>
      <w:r w:rsidRPr="00AC76D5">
        <w:rPr>
          <w:sz w:val="28"/>
          <w:szCs w:val="28"/>
        </w:rPr>
        <w:tab/>
      </w:r>
      <w:r w:rsidRPr="00AC76D5">
        <w:rPr>
          <w:sz w:val="28"/>
          <w:szCs w:val="28"/>
        </w:rPr>
        <w:tab/>
      </w:r>
      <w:r w:rsidR="00163DBE">
        <w:rPr>
          <w:sz w:val="28"/>
          <w:szCs w:val="28"/>
        </w:rPr>
        <w:t xml:space="preserve"> </w:t>
      </w:r>
      <w:r w:rsidR="00163DBE" w:rsidRPr="00163DBE">
        <w:rPr>
          <w:b/>
          <w:sz w:val="28"/>
          <w:szCs w:val="28"/>
          <w:u w:val="single"/>
        </w:rPr>
        <w:t>A.M. EBRAHIM</w:t>
      </w:r>
    </w:p>
    <w:p w:rsidR="003F665B" w:rsidRPr="00AC76D5" w:rsidRDefault="00AC76D5" w:rsidP="003F66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F665B" w:rsidRPr="00AC76D5">
        <w:rPr>
          <w:b/>
          <w:sz w:val="28"/>
          <w:szCs w:val="28"/>
        </w:rPr>
        <w:t xml:space="preserve"> JUSTICE </w:t>
      </w:r>
      <w:r>
        <w:rPr>
          <w:b/>
          <w:sz w:val="28"/>
          <w:szCs w:val="28"/>
        </w:rPr>
        <w:t>OF APPEAL</w:t>
      </w:r>
    </w:p>
    <w:p w:rsidR="003F665B" w:rsidRPr="00AC76D5" w:rsidRDefault="003F665B" w:rsidP="003F665B">
      <w:pPr>
        <w:jc w:val="both"/>
        <w:rPr>
          <w:b/>
          <w:sz w:val="28"/>
          <w:szCs w:val="28"/>
        </w:rPr>
      </w:pPr>
    </w:p>
    <w:p w:rsidR="003F665B" w:rsidRPr="00AC76D5" w:rsidRDefault="003F665B" w:rsidP="003F665B">
      <w:pPr>
        <w:jc w:val="both"/>
        <w:rPr>
          <w:b/>
          <w:sz w:val="28"/>
          <w:szCs w:val="28"/>
        </w:rPr>
      </w:pPr>
    </w:p>
    <w:p w:rsidR="003F665B" w:rsidRPr="00AC76D5" w:rsidRDefault="003F665B" w:rsidP="003F665B">
      <w:pPr>
        <w:jc w:val="both"/>
        <w:rPr>
          <w:sz w:val="28"/>
          <w:szCs w:val="28"/>
        </w:rPr>
      </w:pPr>
    </w:p>
    <w:p w:rsidR="002627E9" w:rsidRDefault="002627E9" w:rsidP="003F665B">
      <w:pPr>
        <w:jc w:val="both"/>
        <w:rPr>
          <w:sz w:val="28"/>
          <w:szCs w:val="28"/>
        </w:rPr>
      </w:pPr>
    </w:p>
    <w:p w:rsidR="002627E9" w:rsidRDefault="002627E9" w:rsidP="003F665B">
      <w:pPr>
        <w:jc w:val="both"/>
        <w:rPr>
          <w:sz w:val="28"/>
          <w:szCs w:val="28"/>
        </w:rPr>
      </w:pPr>
    </w:p>
    <w:p w:rsidR="002627E9" w:rsidRDefault="002627E9" w:rsidP="003F665B">
      <w:pPr>
        <w:jc w:val="both"/>
        <w:rPr>
          <w:sz w:val="28"/>
          <w:szCs w:val="28"/>
        </w:rPr>
      </w:pPr>
    </w:p>
    <w:p w:rsidR="008C0427" w:rsidRDefault="008C0427" w:rsidP="003F665B">
      <w:pPr>
        <w:jc w:val="both"/>
        <w:rPr>
          <w:sz w:val="28"/>
          <w:szCs w:val="28"/>
        </w:rPr>
      </w:pPr>
    </w:p>
    <w:p w:rsidR="008C0427" w:rsidRDefault="008C0427" w:rsidP="003F665B">
      <w:pPr>
        <w:jc w:val="both"/>
        <w:rPr>
          <w:sz w:val="28"/>
          <w:szCs w:val="28"/>
        </w:rPr>
      </w:pPr>
    </w:p>
    <w:p w:rsidR="008C0427" w:rsidRDefault="008C0427" w:rsidP="003F665B">
      <w:pPr>
        <w:jc w:val="both"/>
        <w:rPr>
          <w:sz w:val="28"/>
          <w:szCs w:val="28"/>
        </w:rPr>
      </w:pPr>
    </w:p>
    <w:p w:rsidR="008C0427" w:rsidRDefault="008C0427" w:rsidP="003F665B">
      <w:pPr>
        <w:jc w:val="both"/>
        <w:rPr>
          <w:sz w:val="28"/>
          <w:szCs w:val="28"/>
        </w:rPr>
      </w:pPr>
    </w:p>
    <w:p w:rsidR="003F665B" w:rsidRPr="00AC76D5" w:rsidRDefault="003F665B" w:rsidP="003F665B">
      <w:pPr>
        <w:jc w:val="both"/>
        <w:rPr>
          <w:sz w:val="28"/>
          <w:szCs w:val="28"/>
        </w:rPr>
      </w:pPr>
      <w:r w:rsidRPr="00AC76D5">
        <w:rPr>
          <w:sz w:val="28"/>
          <w:szCs w:val="28"/>
        </w:rPr>
        <w:t>I agree</w:t>
      </w:r>
    </w:p>
    <w:p w:rsidR="003F665B" w:rsidRPr="00AC76D5" w:rsidRDefault="003F665B" w:rsidP="003F665B">
      <w:pPr>
        <w:jc w:val="both"/>
        <w:rPr>
          <w:sz w:val="28"/>
          <w:szCs w:val="28"/>
        </w:rPr>
      </w:pPr>
    </w:p>
    <w:p w:rsidR="002627E9" w:rsidRDefault="003F665B" w:rsidP="003F665B">
      <w:pPr>
        <w:jc w:val="both"/>
        <w:rPr>
          <w:sz w:val="28"/>
          <w:szCs w:val="28"/>
        </w:rPr>
      </w:pPr>
      <w:r w:rsidRPr="00AC76D5">
        <w:rPr>
          <w:sz w:val="28"/>
          <w:szCs w:val="28"/>
        </w:rPr>
        <w:tab/>
      </w:r>
    </w:p>
    <w:p w:rsidR="002627E9" w:rsidRDefault="002627E9" w:rsidP="003F665B">
      <w:pPr>
        <w:jc w:val="both"/>
        <w:rPr>
          <w:sz w:val="28"/>
          <w:szCs w:val="28"/>
        </w:rPr>
      </w:pPr>
    </w:p>
    <w:p w:rsidR="003E45EC" w:rsidRDefault="003E45EC" w:rsidP="003F665B">
      <w:pPr>
        <w:jc w:val="both"/>
        <w:rPr>
          <w:sz w:val="28"/>
          <w:szCs w:val="28"/>
        </w:rPr>
      </w:pPr>
    </w:p>
    <w:p w:rsidR="003E45EC" w:rsidRDefault="003E45EC" w:rsidP="003F665B">
      <w:pPr>
        <w:jc w:val="both"/>
        <w:rPr>
          <w:sz w:val="28"/>
          <w:szCs w:val="28"/>
        </w:rPr>
      </w:pPr>
    </w:p>
    <w:p w:rsidR="003F665B" w:rsidRPr="00163DBE" w:rsidRDefault="003F665B" w:rsidP="003F665B">
      <w:pPr>
        <w:jc w:val="both"/>
        <w:rPr>
          <w:b/>
          <w:sz w:val="28"/>
          <w:szCs w:val="28"/>
          <w:u w:val="single"/>
        </w:rPr>
      </w:pPr>
      <w:r w:rsidRPr="00AC76D5">
        <w:rPr>
          <w:sz w:val="28"/>
          <w:szCs w:val="28"/>
        </w:rPr>
        <w:tab/>
      </w:r>
      <w:r w:rsidRPr="00AC76D5">
        <w:rPr>
          <w:sz w:val="28"/>
          <w:szCs w:val="28"/>
        </w:rPr>
        <w:tab/>
      </w:r>
      <w:r w:rsidRPr="00AC76D5">
        <w:rPr>
          <w:sz w:val="28"/>
          <w:szCs w:val="28"/>
        </w:rPr>
        <w:tab/>
      </w:r>
      <w:r w:rsidRPr="00AC76D5">
        <w:rPr>
          <w:sz w:val="28"/>
          <w:szCs w:val="28"/>
        </w:rPr>
        <w:tab/>
        <w:t xml:space="preserve"> </w:t>
      </w:r>
      <w:r w:rsidRPr="00AC76D5">
        <w:rPr>
          <w:sz w:val="28"/>
          <w:szCs w:val="28"/>
        </w:rPr>
        <w:tab/>
      </w:r>
      <w:r w:rsidR="009D1751">
        <w:rPr>
          <w:sz w:val="28"/>
          <w:szCs w:val="28"/>
        </w:rPr>
        <w:tab/>
      </w:r>
      <w:r w:rsidR="00163DBE">
        <w:rPr>
          <w:sz w:val="28"/>
          <w:szCs w:val="28"/>
        </w:rPr>
        <w:t xml:space="preserve"> </w:t>
      </w:r>
      <w:r w:rsidR="00163DBE" w:rsidRPr="00163DBE">
        <w:rPr>
          <w:b/>
          <w:sz w:val="28"/>
          <w:szCs w:val="28"/>
          <w:u w:val="single"/>
        </w:rPr>
        <w:t>M.C.B. MAPHALALA</w:t>
      </w:r>
    </w:p>
    <w:p w:rsidR="003F665B" w:rsidRPr="00AC76D5" w:rsidRDefault="003F665B" w:rsidP="003F665B">
      <w:pPr>
        <w:jc w:val="both"/>
        <w:rPr>
          <w:b/>
          <w:sz w:val="28"/>
          <w:szCs w:val="28"/>
        </w:rPr>
      </w:pPr>
      <w:r w:rsidRPr="00AC76D5">
        <w:rPr>
          <w:b/>
          <w:sz w:val="28"/>
          <w:szCs w:val="28"/>
        </w:rPr>
        <w:tab/>
      </w:r>
      <w:r w:rsidRPr="00AC76D5">
        <w:rPr>
          <w:b/>
          <w:sz w:val="28"/>
          <w:szCs w:val="28"/>
        </w:rPr>
        <w:tab/>
      </w:r>
      <w:r w:rsidRPr="00AC76D5">
        <w:rPr>
          <w:b/>
          <w:sz w:val="28"/>
          <w:szCs w:val="28"/>
        </w:rPr>
        <w:tab/>
      </w:r>
      <w:r w:rsidRPr="00AC76D5">
        <w:rPr>
          <w:b/>
          <w:sz w:val="28"/>
          <w:szCs w:val="28"/>
        </w:rPr>
        <w:tab/>
      </w:r>
      <w:r w:rsidRPr="00AC76D5">
        <w:rPr>
          <w:b/>
          <w:sz w:val="28"/>
          <w:szCs w:val="28"/>
        </w:rPr>
        <w:tab/>
      </w:r>
      <w:r w:rsidRPr="00AC76D5">
        <w:rPr>
          <w:b/>
          <w:sz w:val="28"/>
          <w:szCs w:val="28"/>
        </w:rPr>
        <w:tab/>
        <w:t>JUSTICE OF APPEAL</w:t>
      </w:r>
    </w:p>
    <w:p w:rsidR="003F665B" w:rsidRPr="00AC76D5" w:rsidRDefault="003F665B" w:rsidP="003F665B">
      <w:pPr>
        <w:jc w:val="both"/>
        <w:rPr>
          <w:b/>
          <w:sz w:val="28"/>
          <w:szCs w:val="28"/>
        </w:rPr>
      </w:pPr>
    </w:p>
    <w:p w:rsidR="003F665B" w:rsidRPr="00AC76D5" w:rsidRDefault="003F665B" w:rsidP="003F665B">
      <w:pPr>
        <w:jc w:val="both"/>
        <w:rPr>
          <w:sz w:val="28"/>
          <w:szCs w:val="28"/>
        </w:rPr>
      </w:pPr>
    </w:p>
    <w:p w:rsidR="003F665B" w:rsidRPr="00AC76D5" w:rsidRDefault="003F665B" w:rsidP="003F665B">
      <w:pPr>
        <w:jc w:val="both"/>
        <w:rPr>
          <w:sz w:val="28"/>
          <w:szCs w:val="28"/>
        </w:rPr>
      </w:pPr>
    </w:p>
    <w:p w:rsidR="003F665B" w:rsidRPr="00AC76D5" w:rsidRDefault="003F665B" w:rsidP="003F665B">
      <w:pPr>
        <w:jc w:val="both"/>
        <w:rPr>
          <w:sz w:val="28"/>
          <w:szCs w:val="28"/>
        </w:rPr>
      </w:pPr>
    </w:p>
    <w:p w:rsidR="003F665B" w:rsidRPr="00AC76D5" w:rsidRDefault="003F665B" w:rsidP="000660BB">
      <w:pPr>
        <w:spacing w:line="360" w:lineRule="auto"/>
        <w:ind w:left="720" w:hanging="720"/>
        <w:jc w:val="both"/>
        <w:rPr>
          <w:sz w:val="28"/>
          <w:szCs w:val="28"/>
        </w:rPr>
      </w:pPr>
      <w:r w:rsidRPr="00AC76D5">
        <w:rPr>
          <w:sz w:val="28"/>
          <w:szCs w:val="28"/>
        </w:rPr>
        <w:t>For the Appellant</w:t>
      </w:r>
      <w:r w:rsidR="00AC76D5" w:rsidRPr="00AC76D5">
        <w:rPr>
          <w:sz w:val="28"/>
          <w:szCs w:val="28"/>
        </w:rPr>
        <w:tab/>
      </w:r>
      <w:r w:rsidR="00AC76D5" w:rsidRPr="00AC76D5">
        <w:rPr>
          <w:sz w:val="28"/>
          <w:szCs w:val="28"/>
        </w:rPr>
        <w:tab/>
        <w:t>:</w:t>
      </w:r>
      <w:r w:rsidR="00141BB5">
        <w:rPr>
          <w:sz w:val="28"/>
          <w:szCs w:val="28"/>
        </w:rPr>
        <w:tab/>
      </w:r>
      <w:r w:rsidR="00163DBE">
        <w:rPr>
          <w:sz w:val="28"/>
          <w:szCs w:val="28"/>
        </w:rPr>
        <w:t>MS. NONCEDO NDLANGAMANDLA</w:t>
      </w:r>
    </w:p>
    <w:p w:rsidR="003F665B" w:rsidRDefault="003F665B" w:rsidP="000660BB">
      <w:pPr>
        <w:spacing w:line="360" w:lineRule="auto"/>
        <w:ind w:left="720" w:hanging="720"/>
        <w:jc w:val="both"/>
        <w:rPr>
          <w:sz w:val="28"/>
          <w:szCs w:val="28"/>
        </w:rPr>
      </w:pPr>
      <w:r w:rsidRPr="00AC76D5">
        <w:rPr>
          <w:sz w:val="28"/>
          <w:szCs w:val="28"/>
        </w:rPr>
        <w:t xml:space="preserve">For the </w:t>
      </w:r>
      <w:r w:rsidR="00163DBE">
        <w:rPr>
          <w:sz w:val="28"/>
          <w:szCs w:val="28"/>
        </w:rPr>
        <w:t>1</w:t>
      </w:r>
      <w:r w:rsidR="00163DBE">
        <w:rPr>
          <w:sz w:val="28"/>
          <w:szCs w:val="28"/>
          <w:vertAlign w:val="superscript"/>
        </w:rPr>
        <w:t xml:space="preserve">st </w:t>
      </w:r>
      <w:r w:rsidR="00141BB5">
        <w:rPr>
          <w:sz w:val="28"/>
          <w:szCs w:val="28"/>
        </w:rPr>
        <w:t>Respondent</w:t>
      </w:r>
      <w:r w:rsidR="00141BB5">
        <w:rPr>
          <w:sz w:val="28"/>
          <w:szCs w:val="28"/>
        </w:rPr>
        <w:tab/>
      </w:r>
      <w:r w:rsidR="00AC76D5" w:rsidRPr="00AC76D5">
        <w:rPr>
          <w:sz w:val="28"/>
          <w:szCs w:val="28"/>
        </w:rPr>
        <w:t>:</w:t>
      </w:r>
      <w:r w:rsidR="00163DBE">
        <w:rPr>
          <w:sz w:val="28"/>
          <w:szCs w:val="28"/>
        </w:rPr>
        <w:tab/>
        <w:t>MR</w:t>
      </w:r>
      <w:r w:rsidR="00133C54">
        <w:rPr>
          <w:sz w:val="28"/>
          <w:szCs w:val="28"/>
        </w:rPr>
        <w:t xml:space="preserve">. </w:t>
      </w:r>
      <w:r w:rsidR="00163DBE">
        <w:rPr>
          <w:sz w:val="28"/>
          <w:szCs w:val="28"/>
        </w:rPr>
        <w:t>TICHEME DLAMINI</w:t>
      </w:r>
    </w:p>
    <w:p w:rsidR="003F665B" w:rsidRPr="00AC76D5" w:rsidRDefault="00163DBE" w:rsidP="007D3C2B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For the 2</w:t>
      </w:r>
      <w:r w:rsidRPr="00163DB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Respondent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MR. MANDLA MKHWANAZI</w:t>
      </w:r>
    </w:p>
    <w:sectPr w:rsidR="003F665B" w:rsidRPr="00AC76D5" w:rsidSect="001B465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E8D" w:rsidRDefault="00934E8D" w:rsidP="00934E8D">
      <w:r>
        <w:separator/>
      </w:r>
    </w:p>
  </w:endnote>
  <w:endnote w:type="continuationSeparator" w:id="0">
    <w:p w:rsidR="00934E8D" w:rsidRDefault="00934E8D" w:rsidP="00934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4543"/>
      <w:docPartObj>
        <w:docPartGallery w:val="Page Numbers (Bottom of Page)"/>
        <w:docPartUnique/>
      </w:docPartObj>
    </w:sdtPr>
    <w:sdtContent>
      <w:p w:rsidR="000168F8" w:rsidRDefault="00523869">
        <w:pPr>
          <w:pStyle w:val="Footer"/>
          <w:jc w:val="center"/>
        </w:pPr>
        <w:r>
          <w:fldChar w:fldCharType="begin"/>
        </w:r>
        <w:r w:rsidR="00474B39">
          <w:instrText xml:space="preserve"> PAGE   \* MERGEFORMAT </w:instrText>
        </w:r>
        <w:r>
          <w:fldChar w:fldCharType="separate"/>
        </w:r>
        <w:r w:rsidR="001751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68F8" w:rsidRDefault="000168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E8D" w:rsidRDefault="00934E8D" w:rsidP="00934E8D">
      <w:r>
        <w:separator/>
      </w:r>
    </w:p>
  </w:footnote>
  <w:footnote w:type="continuationSeparator" w:id="0">
    <w:p w:rsidR="00934E8D" w:rsidRDefault="00934E8D" w:rsidP="00934E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30434"/>
    <w:multiLevelType w:val="hybridMultilevel"/>
    <w:tmpl w:val="F6C0C09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09A"/>
    <w:rsid w:val="00012A42"/>
    <w:rsid w:val="000168F8"/>
    <w:rsid w:val="000617AB"/>
    <w:rsid w:val="000660BB"/>
    <w:rsid w:val="0007545D"/>
    <w:rsid w:val="00095A06"/>
    <w:rsid w:val="000A28B7"/>
    <w:rsid w:val="000E119F"/>
    <w:rsid w:val="000E64CA"/>
    <w:rsid w:val="000F2CC5"/>
    <w:rsid w:val="000F42AA"/>
    <w:rsid w:val="0010505B"/>
    <w:rsid w:val="00124506"/>
    <w:rsid w:val="00133C54"/>
    <w:rsid w:val="00141BB5"/>
    <w:rsid w:val="0015144B"/>
    <w:rsid w:val="0015547B"/>
    <w:rsid w:val="00163DBE"/>
    <w:rsid w:val="00163E62"/>
    <w:rsid w:val="00175138"/>
    <w:rsid w:val="0018711A"/>
    <w:rsid w:val="001A1ED5"/>
    <w:rsid w:val="001B19B9"/>
    <w:rsid w:val="001B4654"/>
    <w:rsid w:val="001B6C40"/>
    <w:rsid w:val="001E3A8C"/>
    <w:rsid w:val="001F3C93"/>
    <w:rsid w:val="001F6524"/>
    <w:rsid w:val="002106C3"/>
    <w:rsid w:val="0023332F"/>
    <w:rsid w:val="002627E9"/>
    <w:rsid w:val="002B5E9E"/>
    <w:rsid w:val="002E4F6B"/>
    <w:rsid w:val="002E6E33"/>
    <w:rsid w:val="00333EBE"/>
    <w:rsid w:val="003C000C"/>
    <w:rsid w:val="003E45EC"/>
    <w:rsid w:val="003F665B"/>
    <w:rsid w:val="00444CAD"/>
    <w:rsid w:val="00474B39"/>
    <w:rsid w:val="004B12A4"/>
    <w:rsid w:val="004C7892"/>
    <w:rsid w:val="00511803"/>
    <w:rsid w:val="00523869"/>
    <w:rsid w:val="00536B3A"/>
    <w:rsid w:val="0054518E"/>
    <w:rsid w:val="005B3034"/>
    <w:rsid w:val="005B6FC2"/>
    <w:rsid w:val="006041B7"/>
    <w:rsid w:val="00605387"/>
    <w:rsid w:val="00612642"/>
    <w:rsid w:val="0064210A"/>
    <w:rsid w:val="006500E6"/>
    <w:rsid w:val="00653B64"/>
    <w:rsid w:val="00694D3D"/>
    <w:rsid w:val="006A0016"/>
    <w:rsid w:val="00727AE3"/>
    <w:rsid w:val="00753DBD"/>
    <w:rsid w:val="007649D9"/>
    <w:rsid w:val="00772C47"/>
    <w:rsid w:val="007C48FA"/>
    <w:rsid w:val="007D3C2B"/>
    <w:rsid w:val="007F0CEC"/>
    <w:rsid w:val="0083250E"/>
    <w:rsid w:val="0087044F"/>
    <w:rsid w:val="008A6C8D"/>
    <w:rsid w:val="008C0427"/>
    <w:rsid w:val="008D1FCA"/>
    <w:rsid w:val="008D721A"/>
    <w:rsid w:val="0090058B"/>
    <w:rsid w:val="00934E8D"/>
    <w:rsid w:val="00974B9D"/>
    <w:rsid w:val="00996687"/>
    <w:rsid w:val="009A2037"/>
    <w:rsid w:val="009C7B36"/>
    <w:rsid w:val="009D1751"/>
    <w:rsid w:val="009E345D"/>
    <w:rsid w:val="00A11D9D"/>
    <w:rsid w:val="00A469AA"/>
    <w:rsid w:val="00A7209A"/>
    <w:rsid w:val="00A82B9B"/>
    <w:rsid w:val="00AB130F"/>
    <w:rsid w:val="00AC76D5"/>
    <w:rsid w:val="00AD0CFB"/>
    <w:rsid w:val="00B00916"/>
    <w:rsid w:val="00BD108B"/>
    <w:rsid w:val="00C17C4E"/>
    <w:rsid w:val="00C27C01"/>
    <w:rsid w:val="00C561CF"/>
    <w:rsid w:val="00CE0D63"/>
    <w:rsid w:val="00D05792"/>
    <w:rsid w:val="00D74656"/>
    <w:rsid w:val="00D803B0"/>
    <w:rsid w:val="00DA41F0"/>
    <w:rsid w:val="00DB3EAE"/>
    <w:rsid w:val="00E10592"/>
    <w:rsid w:val="00E273A3"/>
    <w:rsid w:val="00E46936"/>
    <w:rsid w:val="00E72DD9"/>
    <w:rsid w:val="00ED7255"/>
    <w:rsid w:val="00EE3B25"/>
    <w:rsid w:val="00F04421"/>
    <w:rsid w:val="00F344D1"/>
    <w:rsid w:val="00F35479"/>
    <w:rsid w:val="00F36D3A"/>
    <w:rsid w:val="00F5658C"/>
    <w:rsid w:val="00F810FF"/>
    <w:rsid w:val="00F967F8"/>
    <w:rsid w:val="00FE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7209A"/>
    <w:pPr>
      <w:jc w:val="center"/>
    </w:pPr>
    <w:rPr>
      <w:b/>
      <w:i/>
      <w:sz w:val="4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7209A"/>
    <w:rPr>
      <w:rFonts w:ascii="Times New Roman" w:eastAsia="Times New Roman" w:hAnsi="Times New Roman" w:cs="Times New Roman"/>
      <w:b/>
      <w:i/>
      <w:sz w:val="40"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9A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94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53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4E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4E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4E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E8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7209A"/>
    <w:pPr>
      <w:jc w:val="center"/>
    </w:pPr>
    <w:rPr>
      <w:b/>
      <w:i/>
      <w:sz w:val="4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7209A"/>
    <w:rPr>
      <w:rFonts w:ascii="Times New Roman" w:eastAsia="Times New Roman" w:hAnsi="Times New Roman" w:cs="Times New Roman"/>
      <w:b/>
      <w:i/>
      <w:sz w:val="40"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9A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94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53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4E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4E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4E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E8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swazilii</cp:lastModifiedBy>
  <cp:revision>2</cp:revision>
  <cp:lastPrinted>2014-05-20T12:35:00Z</cp:lastPrinted>
  <dcterms:created xsi:type="dcterms:W3CDTF">2014-06-02T09:37:00Z</dcterms:created>
  <dcterms:modified xsi:type="dcterms:W3CDTF">2014-06-02T09:37:00Z</dcterms:modified>
</cp:coreProperties>
</file>