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43ECB" w:rsidRPr="0039487A" w:rsidRDefault="00843ECB" w:rsidP="00821FA1">
      <w:pPr>
        <w:jc w:val="center"/>
        <w:rPr>
          <w:b/>
          <w:sz w:val="26"/>
          <w:szCs w:val="26"/>
        </w:rPr>
      </w:pPr>
    </w:p>
    <w:p w:rsidR="00821FA1" w:rsidRPr="0039487A" w:rsidRDefault="00843ECB" w:rsidP="00821FA1">
      <w:pPr>
        <w:jc w:val="center"/>
        <w:rPr>
          <w:b/>
          <w:sz w:val="26"/>
          <w:szCs w:val="26"/>
        </w:rPr>
      </w:pPr>
      <w:r>
        <w:rPr>
          <w:b/>
          <w:sz w:val="26"/>
          <w:szCs w:val="26"/>
        </w:rPr>
        <w:t>JUDGMENT</w:t>
      </w:r>
    </w:p>
    <w:p w:rsidR="00821FA1" w:rsidRPr="00DE7E1A" w:rsidRDefault="00821FA1" w:rsidP="00821FA1">
      <w:pPr>
        <w:jc w:val="both"/>
        <w:rPr>
          <w:b/>
          <w:sz w:val="26"/>
          <w:szCs w:val="26"/>
          <w:u w:val="single"/>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2E0269">
        <w:rPr>
          <w:b/>
          <w:sz w:val="26"/>
          <w:szCs w:val="26"/>
          <w:lang w:val="en-CA"/>
        </w:rPr>
        <w:t xml:space="preserve">            </w:t>
      </w:r>
      <w:r w:rsidRPr="0039487A">
        <w:rPr>
          <w:sz w:val="26"/>
          <w:szCs w:val="26"/>
          <w:lang w:val="en-CA"/>
        </w:rPr>
        <w:t>C</w:t>
      </w:r>
      <w:r w:rsidR="007C45B9">
        <w:rPr>
          <w:sz w:val="26"/>
          <w:szCs w:val="26"/>
          <w:lang w:val="en-CA"/>
        </w:rPr>
        <w:t>ivil</w:t>
      </w:r>
      <w:r w:rsidRPr="0039487A">
        <w:rPr>
          <w:sz w:val="26"/>
          <w:szCs w:val="26"/>
          <w:lang w:val="en-CA"/>
        </w:rPr>
        <w:t xml:space="preserve"> case No: </w:t>
      </w:r>
      <w:r w:rsidR="00842238">
        <w:rPr>
          <w:sz w:val="26"/>
          <w:szCs w:val="26"/>
          <w:lang w:val="en-CA"/>
        </w:rPr>
        <w:t>1</w:t>
      </w:r>
      <w:r w:rsidR="005637D8">
        <w:rPr>
          <w:sz w:val="26"/>
          <w:szCs w:val="26"/>
          <w:lang w:val="en-CA"/>
        </w:rPr>
        <w:t>6</w:t>
      </w:r>
      <w:r w:rsidR="00B518C0">
        <w:rPr>
          <w:sz w:val="26"/>
          <w:szCs w:val="26"/>
          <w:lang w:val="en-CA"/>
        </w:rPr>
        <w:t>/</w:t>
      </w:r>
      <w:r w:rsidR="003A4A87">
        <w:rPr>
          <w:sz w:val="26"/>
          <w:szCs w:val="26"/>
          <w:lang w:val="en-CA"/>
        </w:rPr>
        <w:t>20</w:t>
      </w:r>
      <w:r w:rsidR="001E57FA">
        <w:rPr>
          <w:sz w:val="26"/>
          <w:szCs w:val="26"/>
          <w:lang w:val="en-CA"/>
        </w:rPr>
        <w:t>1</w:t>
      </w:r>
      <w:r w:rsidR="00842238">
        <w:rPr>
          <w:sz w:val="26"/>
          <w:szCs w:val="26"/>
          <w:lang w:val="en-CA"/>
        </w:rPr>
        <w:t>4</w:t>
      </w:r>
    </w:p>
    <w:p w:rsidR="00821FA1" w:rsidRPr="0039487A" w:rsidRDefault="00821FA1" w:rsidP="00821FA1">
      <w:pPr>
        <w:spacing w:line="480" w:lineRule="auto"/>
        <w:jc w:val="both"/>
        <w:rPr>
          <w:sz w:val="26"/>
          <w:szCs w:val="26"/>
        </w:rPr>
      </w:pPr>
      <w:r w:rsidRPr="0039487A">
        <w:rPr>
          <w:sz w:val="26"/>
          <w:szCs w:val="26"/>
        </w:rPr>
        <w:t>In the matter between:</w:t>
      </w:r>
    </w:p>
    <w:p w:rsidR="0006569E" w:rsidRPr="002E0269" w:rsidRDefault="0006569E" w:rsidP="00320B97">
      <w:pPr>
        <w:jc w:val="both"/>
        <w:rPr>
          <w:b/>
          <w:sz w:val="26"/>
          <w:szCs w:val="26"/>
          <w:lang w:val="en-ZA"/>
        </w:rPr>
      </w:pPr>
    </w:p>
    <w:p w:rsidR="00320B97" w:rsidRPr="00842238" w:rsidRDefault="005637D8" w:rsidP="00A03C8C">
      <w:pPr>
        <w:spacing w:line="480" w:lineRule="auto"/>
        <w:jc w:val="both"/>
        <w:rPr>
          <w:b/>
          <w:sz w:val="26"/>
          <w:szCs w:val="26"/>
          <w:lang w:val="en-ZA"/>
        </w:rPr>
      </w:pPr>
      <w:r>
        <w:rPr>
          <w:b/>
          <w:sz w:val="26"/>
          <w:szCs w:val="26"/>
          <w:lang w:val="en-ZA"/>
        </w:rPr>
        <w:t>THEMBI MHLANGA</w:t>
      </w:r>
    </w:p>
    <w:p w:rsidR="00320B97" w:rsidRPr="00842238" w:rsidRDefault="00064D08" w:rsidP="00A03C8C">
      <w:pPr>
        <w:spacing w:line="480" w:lineRule="auto"/>
        <w:jc w:val="both"/>
        <w:rPr>
          <w:b/>
          <w:sz w:val="26"/>
          <w:szCs w:val="26"/>
          <w:lang w:val="en-ZA"/>
        </w:rPr>
      </w:pPr>
      <w:r w:rsidRPr="00842238">
        <w:rPr>
          <w:b/>
          <w:sz w:val="26"/>
          <w:szCs w:val="26"/>
          <w:lang w:val="en-ZA"/>
        </w:rPr>
        <w:t>AND</w:t>
      </w:r>
    </w:p>
    <w:p w:rsidR="00064D08" w:rsidRDefault="005637D8" w:rsidP="00A03C8C">
      <w:pPr>
        <w:spacing w:line="480" w:lineRule="auto"/>
        <w:jc w:val="both"/>
        <w:rPr>
          <w:b/>
          <w:sz w:val="26"/>
          <w:szCs w:val="26"/>
          <w:lang w:val="en-ZA"/>
        </w:rPr>
      </w:pPr>
      <w:r>
        <w:rPr>
          <w:b/>
          <w:sz w:val="26"/>
          <w:szCs w:val="26"/>
          <w:lang w:val="en-ZA"/>
        </w:rPr>
        <w:t>ALFRED MHLANGA</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FIRST RESPONDENT</w:t>
      </w:r>
    </w:p>
    <w:p w:rsidR="00064D08" w:rsidRDefault="005637D8" w:rsidP="00A03C8C">
      <w:pPr>
        <w:spacing w:line="480" w:lineRule="auto"/>
        <w:jc w:val="both"/>
        <w:rPr>
          <w:b/>
          <w:sz w:val="26"/>
          <w:szCs w:val="26"/>
          <w:lang w:val="en-ZA"/>
        </w:rPr>
      </w:pPr>
      <w:r>
        <w:rPr>
          <w:b/>
          <w:sz w:val="26"/>
          <w:szCs w:val="26"/>
          <w:lang w:val="en-ZA"/>
        </w:rPr>
        <w:t xml:space="preserve">HEMPY VILAKATI </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SECOND ESPONDENT</w:t>
      </w:r>
    </w:p>
    <w:p w:rsidR="00064D08" w:rsidRDefault="005637D8" w:rsidP="00A03C8C">
      <w:pPr>
        <w:spacing w:line="480" w:lineRule="auto"/>
        <w:jc w:val="both"/>
        <w:rPr>
          <w:b/>
          <w:sz w:val="26"/>
          <w:szCs w:val="26"/>
          <w:lang w:val="en-ZA"/>
        </w:rPr>
      </w:pPr>
      <w:r>
        <w:rPr>
          <w:b/>
          <w:sz w:val="26"/>
          <w:szCs w:val="26"/>
          <w:lang w:val="en-ZA"/>
        </w:rPr>
        <w:t>CRUCIFIX FUNERAL DIRECTORS</w:t>
      </w:r>
      <w:r>
        <w:rPr>
          <w:b/>
          <w:sz w:val="26"/>
          <w:szCs w:val="26"/>
          <w:lang w:val="en-ZA"/>
        </w:rPr>
        <w:tab/>
      </w:r>
      <w:r>
        <w:rPr>
          <w:b/>
          <w:sz w:val="26"/>
          <w:szCs w:val="26"/>
          <w:lang w:val="en-ZA"/>
        </w:rPr>
        <w:tab/>
      </w:r>
      <w:r>
        <w:rPr>
          <w:b/>
          <w:sz w:val="26"/>
          <w:szCs w:val="26"/>
          <w:lang w:val="en-ZA"/>
        </w:rPr>
        <w:tab/>
        <w:t>THIRD RESPONDENT</w:t>
      </w:r>
    </w:p>
    <w:p w:rsidR="00064D08" w:rsidRPr="00064D08" w:rsidRDefault="005637D8" w:rsidP="00A03C8C">
      <w:pPr>
        <w:spacing w:line="480" w:lineRule="auto"/>
        <w:jc w:val="both"/>
        <w:rPr>
          <w:b/>
          <w:lang w:val="en-ZA"/>
        </w:rPr>
      </w:pPr>
      <w:r>
        <w:rPr>
          <w:b/>
          <w:sz w:val="26"/>
          <w:szCs w:val="26"/>
          <w:lang w:val="en-ZA"/>
        </w:rPr>
        <w:t>NATIONAL COMMISSION OF POLICE NO</w:t>
      </w:r>
      <w:r w:rsidR="00064D08">
        <w:rPr>
          <w:b/>
          <w:sz w:val="26"/>
          <w:szCs w:val="26"/>
          <w:lang w:val="en-ZA"/>
        </w:rPr>
        <w:tab/>
      </w:r>
      <w:r w:rsidR="00064D08" w:rsidRPr="00064D08">
        <w:rPr>
          <w:b/>
          <w:lang w:val="en-ZA"/>
        </w:rPr>
        <w:t xml:space="preserve">FOURTH RESPONDENT </w:t>
      </w:r>
    </w:p>
    <w:p w:rsidR="00DD2E73" w:rsidRPr="00842238" w:rsidRDefault="00064D08" w:rsidP="00A03C8C">
      <w:pPr>
        <w:spacing w:line="480" w:lineRule="auto"/>
        <w:jc w:val="both"/>
        <w:rPr>
          <w:b/>
          <w:sz w:val="26"/>
          <w:szCs w:val="26"/>
          <w:lang w:val="en-ZA"/>
        </w:rPr>
      </w:pPr>
      <w:r>
        <w:rPr>
          <w:b/>
          <w:sz w:val="26"/>
          <w:szCs w:val="26"/>
          <w:lang w:val="en-ZA"/>
        </w:rPr>
        <w:t>ATTORNEY GENERAL</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FIFTH RESPONDENT</w:t>
      </w:r>
    </w:p>
    <w:p w:rsidR="00DD2E73" w:rsidRPr="00842238" w:rsidRDefault="00DD2E73" w:rsidP="00064D08">
      <w:pPr>
        <w:spacing w:line="360" w:lineRule="auto"/>
        <w:jc w:val="both"/>
        <w:rPr>
          <w:b/>
          <w:sz w:val="26"/>
          <w:szCs w:val="26"/>
          <w:lang w:val="en-ZA"/>
        </w:rPr>
      </w:pPr>
    </w:p>
    <w:p w:rsidR="00F473DA" w:rsidRPr="00320B97" w:rsidRDefault="00194254" w:rsidP="005637D8">
      <w:pPr>
        <w:ind w:left="2880" w:hanging="2880"/>
        <w:jc w:val="both"/>
        <w:rPr>
          <w:lang w:val="en-ZA"/>
        </w:rPr>
      </w:pPr>
      <w:r w:rsidRPr="00320B97">
        <w:rPr>
          <w:lang w:val="en-ZA"/>
        </w:rPr>
        <w:t>Neutral citation</w:t>
      </w:r>
      <w:r w:rsidR="009A28E3" w:rsidRPr="00320B97">
        <w:rPr>
          <w:lang w:val="en-ZA"/>
        </w:rPr>
        <w:t xml:space="preserve">:       </w:t>
      </w:r>
      <w:r w:rsidR="001E57FA" w:rsidRPr="00320B97">
        <w:rPr>
          <w:lang w:val="en-ZA"/>
        </w:rPr>
        <w:tab/>
      </w:r>
      <w:proofErr w:type="spellStart"/>
      <w:r w:rsidR="005637D8" w:rsidRPr="005637D8">
        <w:rPr>
          <w:i/>
          <w:sz w:val="26"/>
          <w:szCs w:val="26"/>
          <w:lang w:val="en-ZA"/>
        </w:rPr>
        <w:t>Thembi</w:t>
      </w:r>
      <w:proofErr w:type="spellEnd"/>
      <w:r w:rsidR="005637D8" w:rsidRPr="005637D8">
        <w:rPr>
          <w:i/>
          <w:sz w:val="26"/>
          <w:szCs w:val="26"/>
          <w:lang w:val="en-ZA"/>
        </w:rPr>
        <w:t xml:space="preserve"> Mhlanga</w:t>
      </w:r>
      <w:r w:rsidR="005637D8">
        <w:rPr>
          <w:i/>
          <w:sz w:val="26"/>
          <w:szCs w:val="26"/>
          <w:lang w:val="en-ZA"/>
        </w:rPr>
        <w:t xml:space="preserve"> </w:t>
      </w:r>
      <w:proofErr w:type="gramStart"/>
      <w:r w:rsidR="00D24B69">
        <w:rPr>
          <w:i/>
          <w:sz w:val="26"/>
          <w:szCs w:val="26"/>
          <w:lang w:val="en-ZA"/>
        </w:rPr>
        <w:t>And</w:t>
      </w:r>
      <w:proofErr w:type="gramEnd"/>
      <w:r w:rsidR="00D24B69">
        <w:rPr>
          <w:i/>
          <w:sz w:val="26"/>
          <w:szCs w:val="26"/>
          <w:lang w:val="en-ZA"/>
        </w:rPr>
        <w:t xml:space="preserve"> </w:t>
      </w:r>
      <w:r w:rsidR="005637D8" w:rsidRPr="005637D8">
        <w:rPr>
          <w:i/>
          <w:sz w:val="26"/>
          <w:szCs w:val="26"/>
          <w:lang w:val="en-ZA"/>
        </w:rPr>
        <w:t>Alfred Mhlanga</w:t>
      </w:r>
      <w:r w:rsidR="005637D8">
        <w:rPr>
          <w:i/>
          <w:sz w:val="26"/>
          <w:szCs w:val="26"/>
          <w:lang w:val="en-ZA"/>
        </w:rPr>
        <w:t xml:space="preserve"> </w:t>
      </w:r>
      <w:r w:rsidR="00064D08">
        <w:rPr>
          <w:i/>
          <w:lang w:val="en-ZA"/>
        </w:rPr>
        <w:t xml:space="preserve">&amp; 4 Others </w:t>
      </w:r>
      <w:r w:rsidR="00CE6532" w:rsidRPr="00320B97">
        <w:rPr>
          <w:i/>
          <w:lang w:val="en-ZA"/>
        </w:rPr>
        <w:t>(</w:t>
      </w:r>
      <w:r w:rsidR="00064D08">
        <w:rPr>
          <w:i/>
          <w:sz w:val="26"/>
          <w:szCs w:val="26"/>
          <w:lang w:val="en-ZA"/>
        </w:rPr>
        <w:t>1</w:t>
      </w:r>
      <w:r w:rsidR="005637D8">
        <w:rPr>
          <w:i/>
          <w:sz w:val="26"/>
          <w:szCs w:val="26"/>
          <w:lang w:val="en-ZA"/>
        </w:rPr>
        <w:t>6</w:t>
      </w:r>
      <w:r w:rsidR="00B518C0" w:rsidRPr="00320B97">
        <w:rPr>
          <w:i/>
          <w:sz w:val="26"/>
          <w:szCs w:val="26"/>
          <w:lang w:val="en-ZA"/>
        </w:rPr>
        <w:t>/20</w:t>
      </w:r>
      <w:r w:rsidR="001E57FA" w:rsidRPr="00320B97">
        <w:rPr>
          <w:i/>
          <w:sz w:val="26"/>
          <w:szCs w:val="26"/>
          <w:lang w:val="en-ZA"/>
        </w:rPr>
        <w:t>1</w:t>
      </w:r>
      <w:r w:rsidR="00064D08">
        <w:rPr>
          <w:i/>
          <w:sz w:val="26"/>
          <w:szCs w:val="26"/>
          <w:lang w:val="en-ZA"/>
        </w:rPr>
        <w:t>4</w:t>
      </w:r>
      <w:r w:rsidR="009A28E3" w:rsidRPr="00320B97">
        <w:rPr>
          <w:i/>
          <w:sz w:val="26"/>
          <w:szCs w:val="26"/>
          <w:lang w:val="en-ZA"/>
        </w:rPr>
        <w:t>)</w:t>
      </w:r>
      <w:r w:rsidR="00D717AA" w:rsidRPr="00320B97">
        <w:rPr>
          <w:i/>
          <w:sz w:val="26"/>
          <w:szCs w:val="26"/>
          <w:lang w:val="en-ZA"/>
        </w:rPr>
        <w:t xml:space="preserve"> </w:t>
      </w:r>
      <w:r w:rsidR="005637D8">
        <w:rPr>
          <w:i/>
          <w:sz w:val="26"/>
          <w:szCs w:val="26"/>
          <w:lang w:val="en-ZA"/>
        </w:rPr>
        <w:t>[</w:t>
      </w:r>
      <w:r w:rsidR="00F473DA" w:rsidRPr="00320B97">
        <w:rPr>
          <w:i/>
          <w:sz w:val="26"/>
          <w:szCs w:val="26"/>
          <w:lang w:val="en-ZA"/>
        </w:rPr>
        <w:t>201</w:t>
      </w:r>
      <w:r w:rsidR="000D6A53" w:rsidRPr="00320B97">
        <w:rPr>
          <w:i/>
          <w:sz w:val="26"/>
          <w:szCs w:val="26"/>
          <w:lang w:val="en-ZA"/>
        </w:rPr>
        <w:t>4</w:t>
      </w:r>
      <w:r w:rsidR="00F473DA" w:rsidRPr="00320B97">
        <w:rPr>
          <w:i/>
          <w:sz w:val="26"/>
          <w:szCs w:val="26"/>
          <w:lang w:val="en-ZA"/>
        </w:rPr>
        <w:t>]</w:t>
      </w:r>
      <w:r w:rsidR="00791B49">
        <w:rPr>
          <w:i/>
          <w:sz w:val="26"/>
          <w:szCs w:val="26"/>
          <w:lang w:val="en-ZA"/>
        </w:rPr>
        <w:t xml:space="preserve"> </w:t>
      </w:r>
      <w:r w:rsidR="00F473DA" w:rsidRPr="00320B97">
        <w:rPr>
          <w:i/>
          <w:lang w:val="en-ZA"/>
        </w:rPr>
        <w:t>SZ</w:t>
      </w:r>
      <w:r w:rsidR="00320B97" w:rsidRPr="00320B97">
        <w:rPr>
          <w:i/>
          <w:lang w:val="en-ZA"/>
        </w:rPr>
        <w:t>S</w:t>
      </w:r>
      <w:r w:rsidR="00F473DA" w:rsidRPr="00320B97">
        <w:rPr>
          <w:i/>
          <w:lang w:val="en-ZA"/>
        </w:rPr>
        <w:t>C</w:t>
      </w:r>
      <w:r w:rsidR="00CF1C36">
        <w:rPr>
          <w:i/>
          <w:lang w:val="en-ZA"/>
        </w:rPr>
        <w:t>51</w:t>
      </w:r>
      <w:r w:rsidR="00F12DBD" w:rsidRPr="00320B97">
        <w:rPr>
          <w:i/>
          <w:lang w:val="en-ZA"/>
        </w:rPr>
        <w:t xml:space="preserve"> (</w:t>
      </w:r>
      <w:r w:rsidR="00CF1C36">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5637D8">
        <w:rPr>
          <w:b/>
          <w:sz w:val="26"/>
          <w:szCs w:val="26"/>
        </w:rPr>
        <w:t>M.M. RAMODIBEDI</w:t>
      </w:r>
      <w:r w:rsidR="00320B97">
        <w:rPr>
          <w:b/>
          <w:sz w:val="26"/>
          <w:szCs w:val="26"/>
        </w:rPr>
        <w:t xml:space="preserve"> </w:t>
      </w:r>
      <w:r w:rsidR="005637D8">
        <w:rPr>
          <w:b/>
          <w:sz w:val="26"/>
          <w:szCs w:val="26"/>
        </w:rPr>
        <w:t>C</w:t>
      </w:r>
      <w:r w:rsidR="00320B97">
        <w:rPr>
          <w:b/>
          <w:sz w:val="26"/>
          <w:szCs w:val="26"/>
        </w:rPr>
        <w:t>J</w:t>
      </w:r>
    </w:p>
    <w:p w:rsidR="00821FA1" w:rsidRDefault="00320B97" w:rsidP="00064D08">
      <w:pPr>
        <w:jc w:val="both"/>
        <w:rPr>
          <w:b/>
          <w:sz w:val="26"/>
          <w:szCs w:val="26"/>
        </w:rPr>
      </w:pPr>
      <w:r>
        <w:rPr>
          <w:b/>
          <w:sz w:val="26"/>
          <w:szCs w:val="26"/>
        </w:rPr>
        <w:tab/>
      </w:r>
      <w:r>
        <w:rPr>
          <w:b/>
          <w:sz w:val="26"/>
          <w:szCs w:val="26"/>
        </w:rPr>
        <w:tab/>
      </w:r>
      <w:r>
        <w:rPr>
          <w:b/>
          <w:sz w:val="26"/>
          <w:szCs w:val="26"/>
        </w:rPr>
        <w:tab/>
      </w:r>
      <w:r>
        <w:rPr>
          <w:b/>
          <w:sz w:val="26"/>
          <w:szCs w:val="26"/>
        </w:rPr>
        <w:tab/>
      </w:r>
      <w:r w:rsidR="009E2FC3">
        <w:rPr>
          <w:b/>
          <w:sz w:val="26"/>
          <w:szCs w:val="26"/>
        </w:rPr>
        <w:t>M</w:t>
      </w:r>
      <w:r w:rsidR="00617DB5">
        <w:rPr>
          <w:b/>
          <w:sz w:val="26"/>
          <w:szCs w:val="26"/>
        </w:rPr>
        <w:t>.C.B.</w:t>
      </w:r>
      <w:r w:rsidR="00C86AC0">
        <w:rPr>
          <w:b/>
          <w:sz w:val="26"/>
          <w:szCs w:val="26"/>
        </w:rPr>
        <w:t xml:space="preserve"> </w:t>
      </w:r>
      <w:r w:rsidR="00C86AC0" w:rsidRPr="0039487A">
        <w:rPr>
          <w:b/>
          <w:sz w:val="26"/>
          <w:szCs w:val="26"/>
        </w:rPr>
        <w:t>MAPHALALA</w:t>
      </w:r>
      <w:r w:rsidR="00821FA1" w:rsidRPr="0039487A">
        <w:rPr>
          <w:b/>
          <w:sz w:val="26"/>
          <w:szCs w:val="26"/>
        </w:rPr>
        <w:t xml:space="preserve"> J</w:t>
      </w:r>
      <w:r>
        <w:rPr>
          <w:b/>
          <w:sz w:val="26"/>
          <w:szCs w:val="26"/>
        </w:rPr>
        <w:t>A</w:t>
      </w:r>
    </w:p>
    <w:p w:rsidR="00064D08" w:rsidRDefault="00064D08" w:rsidP="00064D08">
      <w:pPr>
        <w:jc w:val="both"/>
        <w:rPr>
          <w:b/>
          <w:sz w:val="26"/>
          <w:szCs w:val="26"/>
        </w:rPr>
      </w:pPr>
      <w:r>
        <w:rPr>
          <w:b/>
          <w:sz w:val="26"/>
          <w:szCs w:val="26"/>
        </w:rPr>
        <w:tab/>
      </w:r>
      <w:r>
        <w:rPr>
          <w:b/>
          <w:sz w:val="26"/>
          <w:szCs w:val="26"/>
        </w:rPr>
        <w:tab/>
      </w:r>
      <w:r>
        <w:rPr>
          <w:b/>
          <w:sz w:val="26"/>
          <w:szCs w:val="26"/>
        </w:rPr>
        <w:tab/>
      </w:r>
      <w:r>
        <w:rPr>
          <w:b/>
          <w:sz w:val="26"/>
          <w:szCs w:val="26"/>
        </w:rPr>
        <w:tab/>
        <w:t>P. LEVINSO</w:t>
      </w:r>
      <w:r w:rsidR="00DF425D">
        <w:rPr>
          <w:b/>
          <w:sz w:val="26"/>
          <w:szCs w:val="26"/>
        </w:rPr>
        <w:t>H</w:t>
      </w:r>
      <w:r>
        <w:rPr>
          <w:b/>
          <w:sz w:val="26"/>
          <w:szCs w:val="26"/>
        </w:rPr>
        <w:t>N</w:t>
      </w:r>
      <w:r w:rsidR="005637D8">
        <w:rPr>
          <w:b/>
          <w:sz w:val="26"/>
          <w:szCs w:val="26"/>
        </w:rPr>
        <w:t xml:space="preserve"> JA</w:t>
      </w:r>
    </w:p>
    <w:p w:rsidR="00320B97" w:rsidRDefault="00320B97" w:rsidP="00320B97">
      <w:pPr>
        <w:ind w:left="4320" w:firstLine="720"/>
        <w:jc w:val="both"/>
        <w:rPr>
          <w:b/>
          <w:sz w:val="26"/>
          <w:szCs w:val="26"/>
        </w:rPr>
      </w:pPr>
    </w:p>
    <w:p w:rsidR="00821FA1" w:rsidRDefault="00320B97" w:rsidP="00821FA1">
      <w:pPr>
        <w:jc w:val="both"/>
        <w:rPr>
          <w:b/>
          <w:sz w:val="26"/>
          <w:szCs w:val="26"/>
        </w:rPr>
      </w:pPr>
      <w:r>
        <w:rPr>
          <w:b/>
          <w:sz w:val="26"/>
          <w:szCs w:val="26"/>
        </w:rPr>
        <w:t>HEARD</w:t>
      </w:r>
      <w:r>
        <w:rPr>
          <w:b/>
          <w:sz w:val="26"/>
          <w:szCs w:val="26"/>
        </w:rPr>
        <w:tab/>
      </w:r>
      <w:r>
        <w:rPr>
          <w:b/>
          <w:sz w:val="26"/>
          <w:szCs w:val="26"/>
        </w:rPr>
        <w:tab/>
        <w:t>:</w:t>
      </w:r>
      <w:r>
        <w:rPr>
          <w:b/>
          <w:sz w:val="26"/>
          <w:szCs w:val="26"/>
        </w:rPr>
        <w:tab/>
      </w:r>
      <w:r w:rsidR="00842172">
        <w:rPr>
          <w:b/>
          <w:sz w:val="26"/>
          <w:szCs w:val="26"/>
        </w:rPr>
        <w:t>10</w:t>
      </w:r>
      <w:r>
        <w:rPr>
          <w:b/>
          <w:sz w:val="26"/>
          <w:szCs w:val="26"/>
        </w:rPr>
        <w:t xml:space="preserve">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42172" w:rsidRDefault="00842172" w:rsidP="00767F96">
      <w:pPr>
        <w:spacing w:line="360" w:lineRule="auto"/>
        <w:rPr>
          <w:b/>
          <w:i/>
          <w:u w:val="single"/>
        </w:rPr>
      </w:pPr>
    </w:p>
    <w:p w:rsidR="00821FA1" w:rsidRPr="00D46F0C" w:rsidRDefault="00821FA1" w:rsidP="00767F96">
      <w:pPr>
        <w:spacing w:line="360" w:lineRule="auto"/>
        <w:rPr>
          <w:b/>
          <w:i/>
          <w:u w:val="single"/>
        </w:rPr>
      </w:pPr>
      <w:r w:rsidRPr="00D46F0C">
        <w:rPr>
          <w:b/>
          <w:i/>
          <w:u w:val="single"/>
        </w:rPr>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w:t>
      </w:r>
      <w:r w:rsidR="00064D08">
        <w:rPr>
          <w:i/>
        </w:rPr>
        <w:t>ivil</w:t>
      </w:r>
      <w:r w:rsidR="001E57FA" w:rsidRPr="00D46F0C">
        <w:rPr>
          <w:i/>
        </w:rPr>
        <w:t xml:space="preserve"> </w:t>
      </w:r>
      <w:r w:rsidR="00320B97" w:rsidRPr="00D46F0C">
        <w:rPr>
          <w:i/>
        </w:rPr>
        <w:t xml:space="preserve">Appeal </w:t>
      </w:r>
      <w:r w:rsidRPr="00D46F0C">
        <w:rPr>
          <w:i/>
        </w:rPr>
        <w:t xml:space="preserve">– </w:t>
      </w:r>
      <w:r w:rsidR="00842172">
        <w:rPr>
          <w:i/>
        </w:rPr>
        <w:t xml:space="preserve">Duty to attend to the burial of the deceased – the principles governing the burial of deceased persons considered – held that where the deceased dies testate, the </w:t>
      </w:r>
      <w:r w:rsidR="00842172">
        <w:rPr>
          <w:i/>
        </w:rPr>
        <w:lastRenderedPageBreak/>
        <w:t>executor, surviving spouse or family member should bury the deceased in accordance with his wishes – held further that where the deceased dies intestate</w:t>
      </w:r>
      <w:r w:rsidR="00F001FE">
        <w:rPr>
          <w:i/>
        </w:rPr>
        <w:t>,</w:t>
      </w:r>
      <w:r w:rsidR="00842172">
        <w:rPr>
          <w:i/>
        </w:rPr>
        <w:t xml:space="preserve"> the duty to attend to the burial of the deceased lies with the surviving spouse – </w:t>
      </w:r>
      <w:r w:rsidR="00D0693D">
        <w:rPr>
          <w:i/>
        </w:rPr>
        <w:t xml:space="preserve">the </w:t>
      </w:r>
      <w:r w:rsidR="00F001FE">
        <w:rPr>
          <w:i/>
        </w:rPr>
        <w:t>court found</w:t>
      </w:r>
      <w:r w:rsidR="00842172">
        <w:rPr>
          <w:i/>
        </w:rPr>
        <w:t xml:space="preserve"> that the appellant was not </w:t>
      </w:r>
      <w:r w:rsidR="0003535E">
        <w:rPr>
          <w:i/>
        </w:rPr>
        <w:t>a surviving spouse of the deceased</w:t>
      </w:r>
      <w:r w:rsidR="004A3948">
        <w:rPr>
          <w:i/>
        </w:rPr>
        <w:t xml:space="preserve"> b</w:t>
      </w:r>
      <w:r w:rsidR="00DB5E6A">
        <w:rPr>
          <w:i/>
        </w:rPr>
        <w:t xml:space="preserve">ut merely cohabiting with him </w:t>
      </w:r>
      <w:r w:rsidR="004A3948">
        <w:rPr>
          <w:i/>
        </w:rPr>
        <w:t>–</w:t>
      </w:r>
      <w:r w:rsidR="00DB5E6A">
        <w:rPr>
          <w:i/>
        </w:rPr>
        <w:t xml:space="preserve"> </w:t>
      </w:r>
      <w:r w:rsidR="004A3948">
        <w:rPr>
          <w:i/>
        </w:rPr>
        <w:t>the</w:t>
      </w:r>
      <w:r w:rsidR="00F001FE">
        <w:rPr>
          <w:i/>
        </w:rPr>
        <w:t xml:space="preserve"> court further found that</w:t>
      </w:r>
      <w:r w:rsidR="0003535E">
        <w:rPr>
          <w:i/>
        </w:rPr>
        <w:t xml:space="preserve"> </w:t>
      </w:r>
      <w:r w:rsidR="004A3948">
        <w:rPr>
          <w:i/>
        </w:rPr>
        <w:t xml:space="preserve">the second respondent was a surviving spouse of the deceased duly married to him in </w:t>
      </w:r>
      <w:r w:rsidR="00DB5E6A">
        <w:rPr>
          <w:i/>
        </w:rPr>
        <w:t>accordance with</w:t>
      </w:r>
      <w:r w:rsidR="004A3948">
        <w:rPr>
          <w:i/>
        </w:rPr>
        <w:t xml:space="preserve"> Swazi Law and </w:t>
      </w:r>
      <w:r w:rsidR="00F001FE">
        <w:rPr>
          <w:i/>
        </w:rPr>
        <w:t>C</w:t>
      </w:r>
      <w:r w:rsidR="004A3948">
        <w:rPr>
          <w:i/>
        </w:rPr>
        <w:t>ustom – appeal accordingly dismissed</w:t>
      </w:r>
      <w:r w:rsidR="00DB5E6A">
        <w:rPr>
          <w:i/>
        </w:rPr>
        <w:t>. No order as to costs</w:t>
      </w:r>
      <w:r w:rsidR="004A3948">
        <w:rPr>
          <w:i/>
        </w:rPr>
        <w:t>.</w:t>
      </w:r>
    </w:p>
    <w:p w:rsidR="00C91565" w:rsidRPr="0039487A" w:rsidRDefault="00C91565" w:rsidP="00C86AC0">
      <w:pPr>
        <w:jc w:val="both"/>
      </w:pPr>
    </w:p>
    <w:p w:rsidR="00821FA1" w:rsidRPr="0039487A" w:rsidRDefault="00FD257D" w:rsidP="00821FA1">
      <w:r w:rsidRPr="00FD257D">
        <w:rPr>
          <w:noProof/>
          <w:lang w:val="en-US" w:eastAsia="en-US"/>
        </w:rPr>
        <w:pict>
          <v:line id="_x0000_s1026" style="position:absolute;z-index:251656704" from="0,10pt" to="6in,10pt"/>
        </w:pict>
      </w:r>
    </w:p>
    <w:p w:rsidR="00821FA1" w:rsidRPr="004504D5" w:rsidRDefault="00821FA1" w:rsidP="00821FA1">
      <w:pPr>
        <w:jc w:val="center"/>
        <w:rPr>
          <w:b/>
          <w:lang w:val="en-ZA"/>
        </w:rPr>
      </w:pPr>
      <w:r w:rsidRPr="004504D5">
        <w:rPr>
          <w:b/>
          <w:lang w:val="en-ZA"/>
        </w:rPr>
        <w:t>JUDGMENT</w:t>
      </w:r>
    </w:p>
    <w:p w:rsidR="00821FA1" w:rsidRPr="004504D5" w:rsidRDefault="00FD257D" w:rsidP="00821FA1">
      <w:pPr>
        <w:jc w:val="center"/>
        <w:rPr>
          <w:b/>
          <w:lang w:val="en-ZA"/>
        </w:rPr>
      </w:pPr>
      <w:r w:rsidRPr="00FD257D">
        <w:rPr>
          <w:b/>
          <w:noProof/>
          <w:lang w:val="en-US" w:eastAsia="en-US"/>
        </w:rPr>
        <w:pict>
          <v:line id="_x0000_s1027" style="position:absolute;left:0;text-align:left;z-index:251657728" from="0,5.05pt" to="6in,5.05pt"/>
        </w:pict>
      </w:r>
    </w:p>
    <w:p w:rsidR="00442353" w:rsidRPr="004504D5" w:rsidRDefault="00442353" w:rsidP="00A91840">
      <w:pPr>
        <w:spacing w:line="480" w:lineRule="auto"/>
        <w:ind w:left="720" w:hanging="720"/>
        <w:jc w:val="both"/>
        <w:rPr>
          <w:sz w:val="26"/>
          <w:szCs w:val="26"/>
          <w:lang w:val="en-ZA"/>
        </w:rPr>
      </w:pPr>
    </w:p>
    <w:p w:rsidR="009E2FC3" w:rsidRPr="004504D5" w:rsidRDefault="009E2FC3" w:rsidP="00A91840">
      <w:pPr>
        <w:spacing w:line="480" w:lineRule="auto"/>
        <w:ind w:left="720" w:hanging="720"/>
        <w:jc w:val="both"/>
        <w:rPr>
          <w:b/>
          <w:sz w:val="26"/>
          <w:szCs w:val="26"/>
          <w:u w:val="single"/>
          <w:lang w:val="en-ZA"/>
        </w:rPr>
      </w:pPr>
      <w:r w:rsidRPr="004504D5">
        <w:rPr>
          <w:b/>
          <w:sz w:val="26"/>
          <w:szCs w:val="26"/>
          <w:u w:val="single"/>
          <w:lang w:val="en-ZA"/>
        </w:rPr>
        <w:t>M.C.B. MAPHALALA JA</w:t>
      </w:r>
    </w:p>
    <w:p w:rsidR="009E2FC3" w:rsidRPr="004504D5" w:rsidRDefault="009E2FC3" w:rsidP="00A91840">
      <w:pPr>
        <w:spacing w:line="480" w:lineRule="auto"/>
        <w:ind w:left="720" w:hanging="720"/>
        <w:jc w:val="both"/>
        <w:rPr>
          <w:b/>
          <w:sz w:val="26"/>
          <w:szCs w:val="26"/>
          <w:u w:val="single"/>
          <w:lang w:val="en-ZA"/>
        </w:rPr>
      </w:pPr>
    </w:p>
    <w:p w:rsidR="00CE29B2" w:rsidRDefault="00821FA1" w:rsidP="00A91840">
      <w:pPr>
        <w:spacing w:line="480" w:lineRule="auto"/>
        <w:ind w:left="720" w:hanging="720"/>
        <w:jc w:val="both"/>
        <w:rPr>
          <w:sz w:val="26"/>
          <w:szCs w:val="26"/>
        </w:rPr>
      </w:pPr>
      <w:r w:rsidRPr="00821FA1">
        <w:rPr>
          <w:sz w:val="26"/>
          <w:szCs w:val="26"/>
        </w:rPr>
        <w:t>[1]</w:t>
      </w:r>
      <w:r>
        <w:rPr>
          <w:sz w:val="26"/>
          <w:szCs w:val="26"/>
        </w:rPr>
        <w:t xml:space="preserve"> </w:t>
      </w:r>
      <w:r>
        <w:rPr>
          <w:sz w:val="26"/>
          <w:szCs w:val="26"/>
        </w:rPr>
        <w:tab/>
      </w:r>
      <w:r w:rsidR="004A3948">
        <w:rPr>
          <w:sz w:val="26"/>
          <w:szCs w:val="26"/>
        </w:rPr>
        <w:t xml:space="preserve">The </w:t>
      </w:r>
      <w:r w:rsidR="00DB5E6A">
        <w:rPr>
          <w:sz w:val="26"/>
          <w:szCs w:val="26"/>
        </w:rPr>
        <w:t xml:space="preserve"> </w:t>
      </w:r>
      <w:r w:rsidR="004A3948">
        <w:rPr>
          <w:sz w:val="26"/>
          <w:szCs w:val="26"/>
        </w:rPr>
        <w:t xml:space="preserve">appellant </w:t>
      </w:r>
      <w:r w:rsidR="00DB5E6A">
        <w:rPr>
          <w:sz w:val="26"/>
          <w:szCs w:val="26"/>
        </w:rPr>
        <w:t xml:space="preserve"> </w:t>
      </w:r>
      <w:r w:rsidR="004A3948">
        <w:rPr>
          <w:sz w:val="26"/>
          <w:szCs w:val="26"/>
        </w:rPr>
        <w:t xml:space="preserve">lodged </w:t>
      </w:r>
      <w:r w:rsidR="00DB5E6A">
        <w:rPr>
          <w:sz w:val="26"/>
          <w:szCs w:val="26"/>
        </w:rPr>
        <w:t xml:space="preserve"> </w:t>
      </w:r>
      <w:r w:rsidR="004A3948">
        <w:rPr>
          <w:sz w:val="26"/>
          <w:szCs w:val="26"/>
        </w:rPr>
        <w:t>an</w:t>
      </w:r>
      <w:r w:rsidR="00DB5E6A">
        <w:rPr>
          <w:sz w:val="26"/>
          <w:szCs w:val="26"/>
        </w:rPr>
        <w:t xml:space="preserve"> </w:t>
      </w:r>
      <w:r w:rsidR="004A3948">
        <w:rPr>
          <w:sz w:val="26"/>
          <w:szCs w:val="26"/>
        </w:rPr>
        <w:t xml:space="preserve"> urgent </w:t>
      </w:r>
      <w:r w:rsidR="00DB5E6A">
        <w:rPr>
          <w:sz w:val="26"/>
          <w:szCs w:val="26"/>
        </w:rPr>
        <w:t xml:space="preserve"> </w:t>
      </w:r>
      <w:r w:rsidR="004A3948">
        <w:rPr>
          <w:sz w:val="26"/>
          <w:szCs w:val="26"/>
        </w:rPr>
        <w:t xml:space="preserve">application </w:t>
      </w:r>
      <w:r w:rsidR="00DB5E6A">
        <w:rPr>
          <w:sz w:val="26"/>
          <w:szCs w:val="26"/>
        </w:rPr>
        <w:t xml:space="preserve"> </w:t>
      </w:r>
      <w:r w:rsidR="004A3948">
        <w:rPr>
          <w:sz w:val="26"/>
          <w:szCs w:val="26"/>
        </w:rPr>
        <w:t>before</w:t>
      </w:r>
      <w:r w:rsidR="00DB5E6A">
        <w:rPr>
          <w:sz w:val="26"/>
          <w:szCs w:val="26"/>
        </w:rPr>
        <w:t xml:space="preserve"> </w:t>
      </w:r>
      <w:r w:rsidR="004A3948">
        <w:rPr>
          <w:sz w:val="26"/>
          <w:szCs w:val="26"/>
        </w:rPr>
        <w:t xml:space="preserve"> the</w:t>
      </w:r>
      <w:r w:rsidR="00DB5E6A">
        <w:rPr>
          <w:sz w:val="26"/>
          <w:szCs w:val="26"/>
        </w:rPr>
        <w:t xml:space="preserve"> </w:t>
      </w:r>
      <w:r w:rsidR="004A3948">
        <w:rPr>
          <w:sz w:val="26"/>
          <w:szCs w:val="26"/>
        </w:rPr>
        <w:t xml:space="preserve"> court </w:t>
      </w:r>
      <w:r w:rsidR="00DB5E6A">
        <w:rPr>
          <w:sz w:val="26"/>
          <w:szCs w:val="26"/>
        </w:rPr>
        <w:t xml:space="preserve"> </w:t>
      </w:r>
      <w:r w:rsidR="004A3948" w:rsidRPr="005D05BC">
        <w:rPr>
          <w:i/>
          <w:sz w:val="26"/>
          <w:szCs w:val="26"/>
        </w:rPr>
        <w:t>a</w:t>
      </w:r>
      <w:r w:rsidR="00DB5E6A">
        <w:rPr>
          <w:i/>
          <w:sz w:val="26"/>
          <w:szCs w:val="26"/>
        </w:rPr>
        <w:t xml:space="preserve"> </w:t>
      </w:r>
      <w:r w:rsidR="004A3948" w:rsidRPr="005D05BC">
        <w:rPr>
          <w:i/>
          <w:sz w:val="26"/>
          <w:szCs w:val="26"/>
        </w:rPr>
        <w:t xml:space="preserve"> quo</w:t>
      </w:r>
      <w:r w:rsidR="004A3948">
        <w:rPr>
          <w:sz w:val="26"/>
          <w:szCs w:val="26"/>
        </w:rPr>
        <w:t xml:space="preserve"> </w:t>
      </w:r>
      <w:r w:rsidR="00DB5E6A">
        <w:rPr>
          <w:sz w:val="26"/>
          <w:szCs w:val="26"/>
        </w:rPr>
        <w:t xml:space="preserve"> </w:t>
      </w:r>
      <w:r w:rsidR="004A3948">
        <w:rPr>
          <w:sz w:val="26"/>
          <w:szCs w:val="26"/>
        </w:rPr>
        <w:t xml:space="preserve">on the </w:t>
      </w:r>
      <w:r w:rsidR="00DB5E6A">
        <w:rPr>
          <w:sz w:val="26"/>
          <w:szCs w:val="26"/>
        </w:rPr>
        <w:t xml:space="preserve"> </w:t>
      </w:r>
      <w:r w:rsidR="004A3948">
        <w:rPr>
          <w:sz w:val="26"/>
          <w:szCs w:val="26"/>
        </w:rPr>
        <w:t>7</w:t>
      </w:r>
      <w:r w:rsidR="004A3948" w:rsidRPr="004A3948">
        <w:rPr>
          <w:sz w:val="26"/>
          <w:szCs w:val="26"/>
          <w:vertAlign w:val="superscript"/>
        </w:rPr>
        <w:t>th</w:t>
      </w:r>
      <w:r w:rsidR="004A3948">
        <w:rPr>
          <w:sz w:val="26"/>
          <w:szCs w:val="26"/>
        </w:rPr>
        <w:t xml:space="preserve"> </w:t>
      </w:r>
      <w:r w:rsidR="00DB5E6A">
        <w:rPr>
          <w:sz w:val="26"/>
          <w:szCs w:val="26"/>
        </w:rPr>
        <w:t xml:space="preserve"> </w:t>
      </w:r>
      <w:r w:rsidR="004A3948">
        <w:rPr>
          <w:sz w:val="26"/>
          <w:szCs w:val="26"/>
        </w:rPr>
        <w:t xml:space="preserve">May </w:t>
      </w:r>
      <w:r w:rsidR="00DB5E6A">
        <w:rPr>
          <w:sz w:val="26"/>
          <w:szCs w:val="26"/>
        </w:rPr>
        <w:t xml:space="preserve"> </w:t>
      </w:r>
      <w:r w:rsidR="004A3948">
        <w:rPr>
          <w:sz w:val="26"/>
          <w:szCs w:val="26"/>
        </w:rPr>
        <w:t>2014;</w:t>
      </w:r>
      <w:r w:rsidR="00DB5E6A">
        <w:rPr>
          <w:sz w:val="26"/>
          <w:szCs w:val="26"/>
        </w:rPr>
        <w:t xml:space="preserve"> </w:t>
      </w:r>
      <w:r w:rsidR="004A3948">
        <w:rPr>
          <w:sz w:val="26"/>
          <w:szCs w:val="26"/>
        </w:rPr>
        <w:t xml:space="preserve"> and,</w:t>
      </w:r>
      <w:r w:rsidR="00DB5E6A">
        <w:rPr>
          <w:sz w:val="26"/>
          <w:szCs w:val="26"/>
        </w:rPr>
        <w:t xml:space="preserve"> </w:t>
      </w:r>
      <w:r w:rsidR="004A3948">
        <w:rPr>
          <w:sz w:val="26"/>
          <w:szCs w:val="26"/>
        </w:rPr>
        <w:t xml:space="preserve"> the</w:t>
      </w:r>
      <w:r w:rsidR="00DB5E6A">
        <w:rPr>
          <w:sz w:val="26"/>
          <w:szCs w:val="26"/>
        </w:rPr>
        <w:t xml:space="preserve"> </w:t>
      </w:r>
      <w:r w:rsidR="004A3948">
        <w:rPr>
          <w:sz w:val="26"/>
          <w:szCs w:val="26"/>
        </w:rPr>
        <w:t xml:space="preserve"> application </w:t>
      </w:r>
      <w:r w:rsidR="00DB5E6A">
        <w:rPr>
          <w:sz w:val="26"/>
          <w:szCs w:val="26"/>
        </w:rPr>
        <w:t xml:space="preserve"> </w:t>
      </w:r>
      <w:r w:rsidR="004A3948">
        <w:rPr>
          <w:sz w:val="26"/>
          <w:szCs w:val="26"/>
        </w:rPr>
        <w:t xml:space="preserve">was </w:t>
      </w:r>
      <w:r w:rsidR="00DB5E6A">
        <w:rPr>
          <w:sz w:val="26"/>
          <w:szCs w:val="26"/>
        </w:rPr>
        <w:t xml:space="preserve"> </w:t>
      </w:r>
      <w:r w:rsidR="004A3948">
        <w:rPr>
          <w:sz w:val="26"/>
          <w:szCs w:val="26"/>
        </w:rPr>
        <w:t>heard</w:t>
      </w:r>
      <w:r w:rsidR="00DB5E6A">
        <w:rPr>
          <w:sz w:val="26"/>
          <w:szCs w:val="26"/>
        </w:rPr>
        <w:t xml:space="preserve"> </w:t>
      </w:r>
      <w:r w:rsidR="004A3948">
        <w:rPr>
          <w:sz w:val="26"/>
          <w:szCs w:val="26"/>
        </w:rPr>
        <w:t xml:space="preserve"> before </w:t>
      </w:r>
      <w:r w:rsidR="00DB5E6A">
        <w:rPr>
          <w:sz w:val="26"/>
          <w:szCs w:val="26"/>
        </w:rPr>
        <w:t xml:space="preserve"> </w:t>
      </w:r>
      <w:r w:rsidR="004A3948">
        <w:rPr>
          <w:sz w:val="26"/>
          <w:szCs w:val="26"/>
        </w:rPr>
        <w:t xml:space="preserve">court </w:t>
      </w:r>
      <w:r w:rsidR="00DB5E6A">
        <w:rPr>
          <w:sz w:val="26"/>
          <w:szCs w:val="26"/>
        </w:rPr>
        <w:t xml:space="preserve"> </w:t>
      </w:r>
      <w:r w:rsidR="004A3948">
        <w:rPr>
          <w:sz w:val="26"/>
          <w:szCs w:val="26"/>
        </w:rPr>
        <w:t xml:space="preserve">on </w:t>
      </w:r>
      <w:r w:rsidR="00DB5E6A">
        <w:rPr>
          <w:sz w:val="26"/>
          <w:szCs w:val="26"/>
        </w:rPr>
        <w:t xml:space="preserve"> </w:t>
      </w:r>
      <w:r w:rsidR="004A3948">
        <w:rPr>
          <w:sz w:val="26"/>
          <w:szCs w:val="26"/>
        </w:rPr>
        <w:t>the 14</w:t>
      </w:r>
      <w:r w:rsidR="004A3948" w:rsidRPr="004A3948">
        <w:rPr>
          <w:sz w:val="26"/>
          <w:szCs w:val="26"/>
          <w:vertAlign w:val="superscript"/>
        </w:rPr>
        <w:t>th</w:t>
      </w:r>
      <w:r w:rsidR="004A3948">
        <w:rPr>
          <w:sz w:val="26"/>
          <w:szCs w:val="26"/>
        </w:rPr>
        <w:t xml:space="preserve"> May 2014.  The appellant sought an order in the following terms:</w:t>
      </w:r>
    </w:p>
    <w:p w:rsidR="002E551A" w:rsidRDefault="002E551A" w:rsidP="00A91840">
      <w:pPr>
        <w:spacing w:line="480" w:lineRule="auto"/>
        <w:ind w:left="720" w:hanging="720"/>
        <w:jc w:val="both"/>
        <w:rPr>
          <w:sz w:val="26"/>
          <w:szCs w:val="26"/>
        </w:rPr>
      </w:pPr>
    </w:p>
    <w:p w:rsidR="004A3948" w:rsidRPr="002E551A" w:rsidRDefault="002E551A" w:rsidP="002E551A">
      <w:pPr>
        <w:pStyle w:val="ListParagraph"/>
        <w:numPr>
          <w:ilvl w:val="0"/>
          <w:numId w:val="15"/>
        </w:numPr>
        <w:spacing w:line="480" w:lineRule="auto"/>
        <w:jc w:val="both"/>
        <w:rPr>
          <w:sz w:val="26"/>
          <w:szCs w:val="26"/>
        </w:rPr>
      </w:pPr>
      <w:r w:rsidRPr="002E551A">
        <w:rPr>
          <w:sz w:val="26"/>
          <w:szCs w:val="26"/>
        </w:rPr>
        <w:t>Dispensing</w:t>
      </w:r>
      <w:r w:rsidR="004A3948" w:rsidRPr="002E551A">
        <w:rPr>
          <w:sz w:val="26"/>
          <w:szCs w:val="26"/>
        </w:rPr>
        <w:t xml:space="preserve"> with</w:t>
      </w:r>
      <w:r w:rsidRPr="002E551A">
        <w:rPr>
          <w:sz w:val="26"/>
          <w:szCs w:val="26"/>
        </w:rPr>
        <w:t xml:space="preserve"> </w:t>
      </w:r>
      <w:r w:rsidR="004504D5" w:rsidRPr="002E551A">
        <w:rPr>
          <w:sz w:val="26"/>
          <w:szCs w:val="26"/>
        </w:rPr>
        <w:t>the forms</w:t>
      </w:r>
      <w:proofErr w:type="gramStart"/>
      <w:r w:rsidR="004A3948" w:rsidRPr="002E551A">
        <w:rPr>
          <w:sz w:val="26"/>
          <w:szCs w:val="26"/>
        </w:rPr>
        <w:t xml:space="preserve">, </w:t>
      </w:r>
      <w:r w:rsidRPr="002E551A">
        <w:rPr>
          <w:sz w:val="26"/>
          <w:szCs w:val="26"/>
        </w:rPr>
        <w:t xml:space="preserve"> </w:t>
      </w:r>
      <w:r w:rsidR="004A3948" w:rsidRPr="002E551A">
        <w:rPr>
          <w:sz w:val="26"/>
          <w:szCs w:val="26"/>
        </w:rPr>
        <w:t>service</w:t>
      </w:r>
      <w:proofErr w:type="gramEnd"/>
      <w:r w:rsidR="004A3948" w:rsidRPr="002E551A">
        <w:rPr>
          <w:sz w:val="26"/>
          <w:szCs w:val="26"/>
        </w:rPr>
        <w:t xml:space="preserve"> </w:t>
      </w:r>
      <w:r w:rsidRPr="002E551A">
        <w:rPr>
          <w:sz w:val="26"/>
          <w:szCs w:val="26"/>
        </w:rPr>
        <w:t xml:space="preserve"> </w:t>
      </w:r>
      <w:r w:rsidR="004A3948" w:rsidRPr="002E551A">
        <w:rPr>
          <w:sz w:val="26"/>
          <w:szCs w:val="26"/>
        </w:rPr>
        <w:t>and</w:t>
      </w:r>
      <w:r w:rsidRPr="002E551A">
        <w:rPr>
          <w:sz w:val="26"/>
          <w:szCs w:val="26"/>
        </w:rPr>
        <w:t xml:space="preserve"> </w:t>
      </w:r>
      <w:r w:rsidR="004A3948" w:rsidRPr="002E551A">
        <w:rPr>
          <w:sz w:val="26"/>
          <w:szCs w:val="26"/>
        </w:rPr>
        <w:t xml:space="preserve"> time </w:t>
      </w:r>
      <w:r w:rsidRPr="002E551A">
        <w:rPr>
          <w:sz w:val="26"/>
          <w:szCs w:val="26"/>
        </w:rPr>
        <w:t xml:space="preserve"> </w:t>
      </w:r>
      <w:r w:rsidR="004A3948" w:rsidRPr="002E551A">
        <w:rPr>
          <w:sz w:val="26"/>
          <w:szCs w:val="26"/>
        </w:rPr>
        <w:t xml:space="preserve">limits </w:t>
      </w:r>
      <w:r w:rsidRPr="002E551A">
        <w:rPr>
          <w:sz w:val="26"/>
          <w:szCs w:val="26"/>
        </w:rPr>
        <w:t xml:space="preserve"> </w:t>
      </w:r>
      <w:r w:rsidR="004A3948" w:rsidRPr="002E551A">
        <w:rPr>
          <w:sz w:val="26"/>
          <w:szCs w:val="26"/>
        </w:rPr>
        <w:t>provided</w:t>
      </w:r>
      <w:r w:rsidRPr="002E551A">
        <w:rPr>
          <w:sz w:val="26"/>
          <w:szCs w:val="26"/>
        </w:rPr>
        <w:t xml:space="preserve"> </w:t>
      </w:r>
      <w:r w:rsidR="004A3948" w:rsidRPr="002E551A">
        <w:rPr>
          <w:sz w:val="26"/>
          <w:szCs w:val="26"/>
        </w:rPr>
        <w:t xml:space="preserve"> by the Rules of the above Honourable Court relatin</w:t>
      </w:r>
      <w:r w:rsidR="00CA4DD5">
        <w:rPr>
          <w:sz w:val="26"/>
          <w:szCs w:val="26"/>
        </w:rPr>
        <w:t>g</w:t>
      </w:r>
      <w:r w:rsidR="004A3948" w:rsidRPr="002E551A">
        <w:rPr>
          <w:sz w:val="26"/>
          <w:szCs w:val="26"/>
        </w:rPr>
        <w:t xml:space="preserve"> to applications and hearing this matter as one of urgency.</w:t>
      </w:r>
    </w:p>
    <w:p w:rsidR="002E551A" w:rsidRPr="002E551A" w:rsidRDefault="002E551A" w:rsidP="002E551A">
      <w:pPr>
        <w:pStyle w:val="ListParagraph"/>
        <w:numPr>
          <w:ilvl w:val="0"/>
          <w:numId w:val="15"/>
        </w:numPr>
        <w:spacing w:line="480" w:lineRule="auto"/>
        <w:jc w:val="both"/>
        <w:rPr>
          <w:sz w:val="26"/>
          <w:szCs w:val="26"/>
        </w:rPr>
      </w:pPr>
      <w:r w:rsidRPr="002E551A">
        <w:rPr>
          <w:sz w:val="26"/>
          <w:szCs w:val="26"/>
        </w:rPr>
        <w:t>Condoning</w:t>
      </w:r>
      <w:r w:rsidR="004A3948" w:rsidRPr="002E551A">
        <w:rPr>
          <w:sz w:val="26"/>
          <w:szCs w:val="26"/>
        </w:rPr>
        <w:t xml:space="preserve"> applicant’s non-compliance with the Rules of the above</w:t>
      </w:r>
    </w:p>
    <w:p w:rsidR="004A3948" w:rsidRPr="002E551A" w:rsidRDefault="004A3948" w:rsidP="002E551A">
      <w:pPr>
        <w:pStyle w:val="ListParagraph"/>
        <w:spacing w:line="480" w:lineRule="auto"/>
        <w:ind w:left="1095"/>
        <w:jc w:val="both"/>
        <w:rPr>
          <w:sz w:val="26"/>
          <w:szCs w:val="26"/>
        </w:rPr>
      </w:pPr>
      <w:proofErr w:type="gramStart"/>
      <w:r w:rsidRPr="002E551A">
        <w:rPr>
          <w:sz w:val="26"/>
          <w:szCs w:val="26"/>
        </w:rPr>
        <w:t>Honourable Court.</w:t>
      </w:r>
      <w:proofErr w:type="gramEnd"/>
    </w:p>
    <w:p w:rsidR="004A3948" w:rsidRPr="002E551A" w:rsidRDefault="004A3948" w:rsidP="002E551A">
      <w:pPr>
        <w:pStyle w:val="ListParagraph"/>
        <w:numPr>
          <w:ilvl w:val="0"/>
          <w:numId w:val="15"/>
        </w:numPr>
        <w:spacing w:line="480" w:lineRule="auto"/>
        <w:jc w:val="both"/>
        <w:rPr>
          <w:sz w:val="26"/>
          <w:szCs w:val="26"/>
        </w:rPr>
      </w:pPr>
      <w:r w:rsidRPr="002E551A">
        <w:rPr>
          <w:sz w:val="26"/>
          <w:szCs w:val="26"/>
        </w:rPr>
        <w:t>Interdicting and restraining the first and second respondents and any</w:t>
      </w:r>
      <w:r w:rsidR="002E551A" w:rsidRPr="002E551A">
        <w:rPr>
          <w:sz w:val="26"/>
          <w:szCs w:val="26"/>
        </w:rPr>
        <w:t xml:space="preserve"> </w:t>
      </w:r>
      <w:r w:rsidRPr="002E551A">
        <w:rPr>
          <w:sz w:val="26"/>
          <w:szCs w:val="26"/>
        </w:rPr>
        <w:t xml:space="preserve">other persons acting in cohorts and in concert with the second and third respondents from making any arrangements towards the burial of the </w:t>
      </w:r>
      <w:r w:rsidRPr="002E551A">
        <w:rPr>
          <w:sz w:val="26"/>
          <w:szCs w:val="26"/>
        </w:rPr>
        <w:lastRenderedPageBreak/>
        <w:t xml:space="preserve">Late </w:t>
      </w:r>
      <w:proofErr w:type="spellStart"/>
      <w:r w:rsidRPr="002E551A">
        <w:rPr>
          <w:sz w:val="26"/>
          <w:szCs w:val="26"/>
        </w:rPr>
        <w:t>Mabhalane</w:t>
      </w:r>
      <w:proofErr w:type="spellEnd"/>
      <w:r w:rsidRPr="002E551A">
        <w:rPr>
          <w:sz w:val="26"/>
          <w:szCs w:val="26"/>
        </w:rPr>
        <w:t xml:space="preserve"> Aaron</w:t>
      </w:r>
      <w:r w:rsidR="004276D2" w:rsidRPr="002E551A">
        <w:rPr>
          <w:sz w:val="26"/>
          <w:szCs w:val="26"/>
        </w:rPr>
        <w:t xml:space="preserve"> Mhlanga at </w:t>
      </w:r>
      <w:proofErr w:type="spellStart"/>
      <w:r w:rsidR="004276D2" w:rsidRPr="002E551A">
        <w:rPr>
          <w:sz w:val="26"/>
          <w:szCs w:val="26"/>
        </w:rPr>
        <w:t>Maphalaleni</w:t>
      </w:r>
      <w:proofErr w:type="spellEnd"/>
      <w:r w:rsidR="004276D2" w:rsidRPr="002E551A">
        <w:rPr>
          <w:sz w:val="26"/>
          <w:szCs w:val="26"/>
        </w:rPr>
        <w:t xml:space="preserve"> area and also f</w:t>
      </w:r>
      <w:r w:rsidR="00F45B24">
        <w:rPr>
          <w:sz w:val="26"/>
          <w:szCs w:val="26"/>
        </w:rPr>
        <w:t>ro</w:t>
      </w:r>
      <w:r w:rsidR="004276D2" w:rsidRPr="002E551A">
        <w:rPr>
          <w:sz w:val="26"/>
          <w:szCs w:val="26"/>
        </w:rPr>
        <w:t xml:space="preserve">m disturbing the applicant towards burying her deceased husband </w:t>
      </w:r>
      <w:proofErr w:type="spellStart"/>
      <w:r w:rsidR="004276D2" w:rsidRPr="002E551A">
        <w:rPr>
          <w:sz w:val="26"/>
          <w:szCs w:val="26"/>
        </w:rPr>
        <w:t>Mabhalane</w:t>
      </w:r>
      <w:proofErr w:type="spellEnd"/>
      <w:r w:rsidR="004276D2" w:rsidRPr="002E551A">
        <w:rPr>
          <w:sz w:val="26"/>
          <w:szCs w:val="26"/>
        </w:rPr>
        <w:t xml:space="preserve"> Aaron Mhlanga at his homestead </w:t>
      </w:r>
      <w:proofErr w:type="gramStart"/>
      <w:r w:rsidR="00255452">
        <w:rPr>
          <w:sz w:val="26"/>
          <w:szCs w:val="26"/>
        </w:rPr>
        <w:t xml:space="preserve">at  </w:t>
      </w:r>
      <w:proofErr w:type="spellStart"/>
      <w:r w:rsidR="004276D2" w:rsidRPr="002E551A">
        <w:rPr>
          <w:sz w:val="26"/>
          <w:szCs w:val="26"/>
        </w:rPr>
        <w:t>Msunduza</w:t>
      </w:r>
      <w:proofErr w:type="spellEnd"/>
      <w:proofErr w:type="gramEnd"/>
      <w:r w:rsidR="004276D2" w:rsidRPr="002E551A">
        <w:rPr>
          <w:sz w:val="26"/>
          <w:szCs w:val="26"/>
        </w:rPr>
        <w:t xml:space="preserve">, </w:t>
      </w:r>
      <w:proofErr w:type="spellStart"/>
      <w:r w:rsidR="004276D2" w:rsidRPr="002E551A">
        <w:rPr>
          <w:sz w:val="26"/>
          <w:szCs w:val="26"/>
        </w:rPr>
        <w:t>Emncozini</w:t>
      </w:r>
      <w:proofErr w:type="spellEnd"/>
      <w:r w:rsidR="004276D2" w:rsidRPr="002E551A">
        <w:rPr>
          <w:sz w:val="26"/>
          <w:szCs w:val="26"/>
        </w:rPr>
        <w:t xml:space="preserve"> area.</w:t>
      </w:r>
    </w:p>
    <w:p w:rsidR="00847282" w:rsidRPr="002E551A" w:rsidRDefault="004276D2" w:rsidP="002E551A">
      <w:pPr>
        <w:pStyle w:val="ListParagraph"/>
        <w:numPr>
          <w:ilvl w:val="0"/>
          <w:numId w:val="15"/>
        </w:numPr>
        <w:spacing w:line="480" w:lineRule="auto"/>
        <w:jc w:val="both"/>
        <w:rPr>
          <w:sz w:val="26"/>
          <w:szCs w:val="26"/>
        </w:rPr>
      </w:pPr>
      <w:r w:rsidRPr="002E551A">
        <w:rPr>
          <w:sz w:val="26"/>
          <w:szCs w:val="26"/>
        </w:rPr>
        <w:t>Ordering and directing the third respondent, a funeral undertaking</w:t>
      </w:r>
      <w:r w:rsidR="002E551A" w:rsidRPr="002E551A">
        <w:rPr>
          <w:sz w:val="26"/>
          <w:szCs w:val="26"/>
        </w:rPr>
        <w:t xml:space="preserve"> </w:t>
      </w:r>
      <w:r w:rsidRPr="002E551A">
        <w:rPr>
          <w:sz w:val="26"/>
          <w:szCs w:val="26"/>
        </w:rPr>
        <w:t>Parlour</w:t>
      </w:r>
      <w:r w:rsidR="00255452">
        <w:rPr>
          <w:sz w:val="26"/>
          <w:szCs w:val="26"/>
        </w:rPr>
        <w:t>,</w:t>
      </w:r>
      <w:r w:rsidRPr="002E551A">
        <w:rPr>
          <w:sz w:val="26"/>
          <w:szCs w:val="26"/>
        </w:rPr>
        <w:t xml:space="preserve"> not to release the corpse from the morgue to any other persons</w:t>
      </w:r>
      <w:r w:rsidR="00847282" w:rsidRPr="002E551A">
        <w:rPr>
          <w:sz w:val="26"/>
          <w:szCs w:val="26"/>
        </w:rPr>
        <w:t xml:space="preserve"> other than the applicant herein.</w:t>
      </w:r>
    </w:p>
    <w:p w:rsidR="004276D2" w:rsidRPr="002E551A" w:rsidRDefault="00847282" w:rsidP="002E551A">
      <w:pPr>
        <w:pStyle w:val="ListParagraph"/>
        <w:numPr>
          <w:ilvl w:val="0"/>
          <w:numId w:val="15"/>
        </w:numPr>
        <w:spacing w:line="480" w:lineRule="auto"/>
        <w:jc w:val="both"/>
        <w:rPr>
          <w:sz w:val="26"/>
          <w:szCs w:val="26"/>
        </w:rPr>
      </w:pPr>
      <w:r w:rsidRPr="002E551A">
        <w:rPr>
          <w:sz w:val="26"/>
          <w:szCs w:val="26"/>
        </w:rPr>
        <w:t xml:space="preserve">Ordering and directing that the late </w:t>
      </w:r>
      <w:proofErr w:type="spellStart"/>
      <w:r w:rsidRPr="002E551A">
        <w:rPr>
          <w:sz w:val="26"/>
          <w:szCs w:val="26"/>
        </w:rPr>
        <w:t>Mabhalane</w:t>
      </w:r>
      <w:proofErr w:type="spellEnd"/>
      <w:r w:rsidRPr="002E551A">
        <w:rPr>
          <w:sz w:val="26"/>
          <w:szCs w:val="26"/>
        </w:rPr>
        <w:t xml:space="preserve"> Aaron Mhlanga </w:t>
      </w:r>
      <w:proofErr w:type="gramStart"/>
      <w:r w:rsidRPr="002E551A">
        <w:rPr>
          <w:sz w:val="26"/>
          <w:szCs w:val="26"/>
        </w:rPr>
        <w:t>be</w:t>
      </w:r>
      <w:r w:rsidR="002E551A" w:rsidRPr="002E551A">
        <w:rPr>
          <w:sz w:val="26"/>
          <w:szCs w:val="26"/>
        </w:rPr>
        <w:t xml:space="preserve"> </w:t>
      </w:r>
      <w:r w:rsidRPr="002E551A">
        <w:rPr>
          <w:sz w:val="26"/>
          <w:szCs w:val="26"/>
        </w:rPr>
        <w:t xml:space="preserve"> buried</w:t>
      </w:r>
      <w:proofErr w:type="gramEnd"/>
      <w:r w:rsidRPr="002E551A">
        <w:rPr>
          <w:sz w:val="26"/>
          <w:szCs w:val="26"/>
        </w:rPr>
        <w:t xml:space="preserve"> by his wife, </w:t>
      </w:r>
      <w:proofErr w:type="spellStart"/>
      <w:r w:rsidRPr="002E551A">
        <w:rPr>
          <w:sz w:val="26"/>
          <w:szCs w:val="26"/>
        </w:rPr>
        <w:t>Thembi</w:t>
      </w:r>
      <w:proofErr w:type="spellEnd"/>
      <w:r w:rsidRPr="002E551A">
        <w:rPr>
          <w:sz w:val="26"/>
          <w:szCs w:val="26"/>
        </w:rPr>
        <w:t xml:space="preserve"> Mhlanga (nee Simelane), at his homestead at </w:t>
      </w:r>
      <w:proofErr w:type="spellStart"/>
      <w:r w:rsidRPr="002E551A">
        <w:rPr>
          <w:sz w:val="26"/>
          <w:szCs w:val="26"/>
        </w:rPr>
        <w:t>Msunduza</w:t>
      </w:r>
      <w:proofErr w:type="spellEnd"/>
      <w:r w:rsidR="00255452">
        <w:rPr>
          <w:sz w:val="26"/>
          <w:szCs w:val="26"/>
        </w:rPr>
        <w:t>,</w:t>
      </w:r>
      <w:r w:rsidRPr="002E551A">
        <w:rPr>
          <w:sz w:val="26"/>
          <w:szCs w:val="26"/>
        </w:rPr>
        <w:t xml:space="preserve"> </w:t>
      </w:r>
      <w:r w:rsidR="004504D5">
        <w:rPr>
          <w:sz w:val="26"/>
          <w:szCs w:val="26"/>
        </w:rPr>
        <w:t>in</w:t>
      </w:r>
      <w:r w:rsidRPr="002E551A">
        <w:rPr>
          <w:sz w:val="26"/>
          <w:szCs w:val="26"/>
        </w:rPr>
        <w:t xml:space="preserve"> Mbabane in the </w:t>
      </w:r>
      <w:proofErr w:type="spellStart"/>
      <w:r w:rsidRPr="002E551A">
        <w:rPr>
          <w:sz w:val="26"/>
          <w:szCs w:val="26"/>
        </w:rPr>
        <w:t>Hhohho</w:t>
      </w:r>
      <w:proofErr w:type="spellEnd"/>
      <w:r w:rsidRPr="002E551A">
        <w:rPr>
          <w:sz w:val="26"/>
          <w:szCs w:val="26"/>
        </w:rPr>
        <w:t xml:space="preserve"> region.</w:t>
      </w:r>
      <w:r w:rsidR="004276D2" w:rsidRPr="002E551A">
        <w:rPr>
          <w:sz w:val="26"/>
          <w:szCs w:val="26"/>
        </w:rPr>
        <w:t xml:space="preserve"> </w:t>
      </w:r>
    </w:p>
    <w:p w:rsidR="00847282" w:rsidRPr="002E551A" w:rsidRDefault="00847282" w:rsidP="002E551A">
      <w:pPr>
        <w:pStyle w:val="ListParagraph"/>
        <w:numPr>
          <w:ilvl w:val="0"/>
          <w:numId w:val="15"/>
        </w:numPr>
        <w:spacing w:line="480" w:lineRule="auto"/>
        <w:jc w:val="both"/>
        <w:rPr>
          <w:sz w:val="26"/>
          <w:szCs w:val="26"/>
        </w:rPr>
      </w:pPr>
      <w:r w:rsidRPr="002E551A">
        <w:rPr>
          <w:sz w:val="26"/>
          <w:szCs w:val="26"/>
        </w:rPr>
        <w:t xml:space="preserve">Ordering and directing the fourth respondent, the Commissioner of Police, to command his subordinates of the Royal Swaziland Police Service, especially from Mbabane Police Station to make all that is necessary to keep peace during the burial arrangements and the actual burial of the late </w:t>
      </w:r>
      <w:proofErr w:type="spellStart"/>
      <w:r w:rsidRPr="002E551A">
        <w:rPr>
          <w:sz w:val="26"/>
          <w:szCs w:val="26"/>
        </w:rPr>
        <w:t>Mabhalane</w:t>
      </w:r>
      <w:proofErr w:type="spellEnd"/>
      <w:r w:rsidRPr="002E551A">
        <w:rPr>
          <w:sz w:val="26"/>
          <w:szCs w:val="26"/>
        </w:rPr>
        <w:t xml:space="preserve"> Aaron Mhlanga.</w:t>
      </w:r>
    </w:p>
    <w:p w:rsidR="00847282" w:rsidRDefault="00847282" w:rsidP="00A91840">
      <w:pPr>
        <w:spacing w:line="480" w:lineRule="auto"/>
        <w:ind w:left="720" w:hanging="720"/>
        <w:jc w:val="both"/>
        <w:rPr>
          <w:sz w:val="26"/>
          <w:szCs w:val="26"/>
        </w:rPr>
      </w:pPr>
      <w:r>
        <w:rPr>
          <w:sz w:val="26"/>
          <w:szCs w:val="26"/>
        </w:rPr>
        <w:tab/>
        <w:t>7.</w:t>
      </w:r>
      <w:r w:rsidR="002E551A">
        <w:rPr>
          <w:sz w:val="26"/>
          <w:szCs w:val="26"/>
        </w:rPr>
        <w:t xml:space="preserve">   </w:t>
      </w:r>
      <w:r>
        <w:rPr>
          <w:sz w:val="26"/>
          <w:szCs w:val="26"/>
        </w:rPr>
        <w:t>Costs of this application in the event of opposition.</w:t>
      </w:r>
    </w:p>
    <w:p w:rsidR="00847282" w:rsidRDefault="00847282" w:rsidP="00A91840">
      <w:pPr>
        <w:spacing w:line="480" w:lineRule="auto"/>
        <w:ind w:left="720" w:hanging="720"/>
        <w:jc w:val="both"/>
        <w:rPr>
          <w:sz w:val="26"/>
          <w:szCs w:val="26"/>
        </w:rPr>
      </w:pPr>
      <w:r>
        <w:rPr>
          <w:sz w:val="26"/>
          <w:szCs w:val="26"/>
        </w:rPr>
        <w:tab/>
        <w:t>8.</w:t>
      </w:r>
      <w:r w:rsidR="002E551A">
        <w:rPr>
          <w:sz w:val="26"/>
          <w:szCs w:val="26"/>
        </w:rPr>
        <w:t xml:space="preserve">  </w:t>
      </w:r>
      <w:r>
        <w:rPr>
          <w:sz w:val="26"/>
          <w:szCs w:val="26"/>
        </w:rPr>
        <w:t>Any further and/or alternative relief.</w:t>
      </w:r>
    </w:p>
    <w:p w:rsidR="00CE29B2" w:rsidRDefault="00CE29B2" w:rsidP="00A91840">
      <w:pPr>
        <w:spacing w:line="480" w:lineRule="auto"/>
        <w:ind w:left="720" w:hanging="720"/>
        <w:jc w:val="both"/>
        <w:rPr>
          <w:sz w:val="26"/>
          <w:szCs w:val="26"/>
        </w:rPr>
      </w:pPr>
    </w:p>
    <w:p w:rsidR="00DD2E73" w:rsidRDefault="00CE29B2" w:rsidP="00BD50DE">
      <w:pPr>
        <w:spacing w:line="480" w:lineRule="auto"/>
        <w:ind w:left="720" w:hanging="720"/>
        <w:jc w:val="both"/>
        <w:rPr>
          <w:sz w:val="26"/>
          <w:szCs w:val="26"/>
        </w:rPr>
      </w:pPr>
      <w:r>
        <w:rPr>
          <w:sz w:val="26"/>
          <w:szCs w:val="26"/>
        </w:rPr>
        <w:t>[2]</w:t>
      </w:r>
      <w:r w:rsidR="004C71AA">
        <w:rPr>
          <w:sz w:val="26"/>
          <w:szCs w:val="26"/>
        </w:rPr>
        <w:tab/>
      </w:r>
      <w:r w:rsidR="00847282">
        <w:rPr>
          <w:sz w:val="26"/>
          <w:szCs w:val="26"/>
        </w:rPr>
        <w:t xml:space="preserve">The basis of the application was that the appellant was the only </w:t>
      </w:r>
      <w:r w:rsidR="00CA4DD5">
        <w:rPr>
          <w:sz w:val="26"/>
          <w:szCs w:val="26"/>
        </w:rPr>
        <w:t>surviving spouse of</w:t>
      </w:r>
      <w:r w:rsidR="00847282">
        <w:rPr>
          <w:sz w:val="26"/>
          <w:szCs w:val="26"/>
        </w:rPr>
        <w:t xml:space="preserve"> the deceased</w:t>
      </w:r>
      <w:r w:rsidR="00255452">
        <w:rPr>
          <w:sz w:val="26"/>
          <w:szCs w:val="26"/>
        </w:rPr>
        <w:t>, and, that she had the right to bury the deceased</w:t>
      </w:r>
      <w:r w:rsidR="00847282">
        <w:rPr>
          <w:sz w:val="26"/>
          <w:szCs w:val="26"/>
        </w:rPr>
        <w:t xml:space="preserve">.   She contended in her founding affidavit that she was married to the deceased in April 1995 in terms of Swazi Law and </w:t>
      </w:r>
      <w:r w:rsidR="00CA4DD5">
        <w:rPr>
          <w:sz w:val="26"/>
          <w:szCs w:val="26"/>
        </w:rPr>
        <w:t>C</w:t>
      </w:r>
      <w:r w:rsidR="00847282">
        <w:rPr>
          <w:sz w:val="26"/>
          <w:szCs w:val="26"/>
        </w:rPr>
        <w:t>ustom</w:t>
      </w:r>
      <w:r w:rsidR="00255452">
        <w:rPr>
          <w:sz w:val="26"/>
          <w:szCs w:val="26"/>
        </w:rPr>
        <w:t xml:space="preserve">, and, that </w:t>
      </w:r>
      <w:r w:rsidR="00255452">
        <w:rPr>
          <w:sz w:val="26"/>
          <w:szCs w:val="26"/>
        </w:rPr>
        <w:lastRenderedPageBreak/>
        <w:t>pursuant thereto</w:t>
      </w:r>
      <w:r w:rsidR="007E6775">
        <w:rPr>
          <w:sz w:val="26"/>
          <w:szCs w:val="26"/>
        </w:rPr>
        <w:t>, they</w:t>
      </w:r>
      <w:r w:rsidR="00871A4C">
        <w:rPr>
          <w:sz w:val="26"/>
          <w:szCs w:val="26"/>
        </w:rPr>
        <w:t xml:space="preserve"> had established their homestead with the deceased at </w:t>
      </w:r>
      <w:proofErr w:type="spellStart"/>
      <w:r w:rsidR="00871A4C">
        <w:rPr>
          <w:sz w:val="26"/>
          <w:szCs w:val="26"/>
        </w:rPr>
        <w:t>Msunduza</w:t>
      </w:r>
      <w:proofErr w:type="spellEnd"/>
      <w:r w:rsidR="00871A4C">
        <w:rPr>
          <w:sz w:val="26"/>
          <w:szCs w:val="26"/>
        </w:rPr>
        <w:t xml:space="preserve"> in Mbabane in the early 1980s where they </w:t>
      </w:r>
      <w:r w:rsidR="00CA4DD5">
        <w:rPr>
          <w:sz w:val="26"/>
          <w:szCs w:val="26"/>
        </w:rPr>
        <w:t xml:space="preserve">resided </w:t>
      </w:r>
      <w:r w:rsidR="00871A4C">
        <w:rPr>
          <w:sz w:val="26"/>
          <w:szCs w:val="26"/>
        </w:rPr>
        <w:t>with their two children. She conceded that the deceased’s parental home</w:t>
      </w:r>
      <w:r w:rsidR="00255452">
        <w:rPr>
          <w:sz w:val="26"/>
          <w:szCs w:val="26"/>
        </w:rPr>
        <w:t>stead</w:t>
      </w:r>
      <w:r w:rsidR="00871A4C">
        <w:rPr>
          <w:sz w:val="26"/>
          <w:szCs w:val="26"/>
        </w:rPr>
        <w:t xml:space="preserve"> was at </w:t>
      </w:r>
      <w:proofErr w:type="spellStart"/>
      <w:r w:rsidR="00871A4C">
        <w:rPr>
          <w:sz w:val="26"/>
          <w:szCs w:val="26"/>
        </w:rPr>
        <w:t>Maphalaleni</w:t>
      </w:r>
      <w:proofErr w:type="spellEnd"/>
      <w:r w:rsidR="00871A4C">
        <w:rPr>
          <w:sz w:val="26"/>
          <w:szCs w:val="26"/>
        </w:rPr>
        <w:t>; however, she argued that the deceased ha</w:t>
      </w:r>
      <w:r w:rsidR="00DE7E1A">
        <w:rPr>
          <w:sz w:val="26"/>
          <w:szCs w:val="26"/>
        </w:rPr>
        <w:t>d</w:t>
      </w:r>
      <w:r w:rsidR="00871A4C">
        <w:rPr>
          <w:sz w:val="26"/>
          <w:szCs w:val="26"/>
        </w:rPr>
        <w:t xml:space="preserve"> never lived there all his life</w:t>
      </w:r>
      <w:r w:rsidR="00CA4DD5">
        <w:rPr>
          <w:sz w:val="26"/>
          <w:szCs w:val="26"/>
        </w:rPr>
        <w:t>,</w:t>
      </w:r>
      <w:r w:rsidR="00871A4C">
        <w:rPr>
          <w:sz w:val="26"/>
          <w:szCs w:val="26"/>
        </w:rPr>
        <w:t xml:space="preserve"> and</w:t>
      </w:r>
      <w:r w:rsidR="00CA4DD5">
        <w:rPr>
          <w:sz w:val="26"/>
          <w:szCs w:val="26"/>
        </w:rPr>
        <w:t>,</w:t>
      </w:r>
      <w:r w:rsidR="00871A4C">
        <w:rPr>
          <w:sz w:val="26"/>
          <w:szCs w:val="26"/>
        </w:rPr>
        <w:t xml:space="preserve"> that he d</w:t>
      </w:r>
      <w:r w:rsidR="00CA4DD5">
        <w:rPr>
          <w:sz w:val="26"/>
          <w:szCs w:val="26"/>
        </w:rPr>
        <w:t>id</w:t>
      </w:r>
      <w:r w:rsidR="00871A4C">
        <w:rPr>
          <w:sz w:val="26"/>
          <w:szCs w:val="26"/>
        </w:rPr>
        <w:t xml:space="preserve"> not have a homestead </w:t>
      </w:r>
      <w:r w:rsidR="00255452">
        <w:rPr>
          <w:sz w:val="26"/>
          <w:szCs w:val="26"/>
        </w:rPr>
        <w:t xml:space="preserve">of his own </w:t>
      </w:r>
      <w:r w:rsidR="00871A4C">
        <w:rPr>
          <w:sz w:val="26"/>
          <w:szCs w:val="26"/>
        </w:rPr>
        <w:t xml:space="preserve">at </w:t>
      </w:r>
      <w:proofErr w:type="spellStart"/>
      <w:r w:rsidR="00871A4C">
        <w:rPr>
          <w:sz w:val="26"/>
          <w:szCs w:val="26"/>
        </w:rPr>
        <w:t>Maphalaleni</w:t>
      </w:r>
      <w:proofErr w:type="spellEnd"/>
      <w:r w:rsidR="00871A4C">
        <w:rPr>
          <w:sz w:val="26"/>
          <w:szCs w:val="26"/>
        </w:rPr>
        <w:t>.</w:t>
      </w:r>
      <w:r w:rsidR="00CA4DD5">
        <w:rPr>
          <w:sz w:val="26"/>
          <w:szCs w:val="26"/>
        </w:rPr>
        <w:t xml:space="preserve"> </w:t>
      </w:r>
      <w:r w:rsidR="00871A4C">
        <w:rPr>
          <w:sz w:val="26"/>
          <w:szCs w:val="26"/>
        </w:rPr>
        <w:t xml:space="preserve"> She further argued that the </w:t>
      </w:r>
      <w:r w:rsidR="00961E62">
        <w:rPr>
          <w:sz w:val="26"/>
          <w:szCs w:val="26"/>
        </w:rPr>
        <w:t xml:space="preserve">deceased had long cut ties with his family at </w:t>
      </w:r>
      <w:proofErr w:type="spellStart"/>
      <w:r w:rsidR="00961E62">
        <w:rPr>
          <w:sz w:val="26"/>
          <w:szCs w:val="26"/>
        </w:rPr>
        <w:t>Map</w:t>
      </w:r>
      <w:r w:rsidR="002E551A">
        <w:rPr>
          <w:sz w:val="26"/>
          <w:szCs w:val="26"/>
        </w:rPr>
        <w:t>halaleni</w:t>
      </w:r>
      <w:proofErr w:type="spellEnd"/>
      <w:r w:rsidR="002E551A">
        <w:rPr>
          <w:sz w:val="26"/>
          <w:szCs w:val="26"/>
        </w:rPr>
        <w:t xml:space="preserve">, and, </w:t>
      </w:r>
      <w:r w:rsidR="00255452">
        <w:rPr>
          <w:sz w:val="26"/>
          <w:szCs w:val="26"/>
        </w:rPr>
        <w:t>that his</w:t>
      </w:r>
      <w:r w:rsidR="002E551A">
        <w:rPr>
          <w:sz w:val="26"/>
          <w:szCs w:val="26"/>
        </w:rPr>
        <w:t xml:space="preserve"> death</w:t>
      </w:r>
      <w:r w:rsidR="00255452">
        <w:rPr>
          <w:sz w:val="26"/>
          <w:szCs w:val="26"/>
        </w:rPr>
        <w:t>-</w:t>
      </w:r>
      <w:r w:rsidR="002E551A">
        <w:rPr>
          <w:sz w:val="26"/>
          <w:szCs w:val="26"/>
        </w:rPr>
        <w:t>wish was that he should not be buried at his parental homestead.</w:t>
      </w:r>
    </w:p>
    <w:p w:rsidR="004C5379" w:rsidRDefault="004C5379" w:rsidP="00BD50DE">
      <w:pPr>
        <w:spacing w:line="480" w:lineRule="auto"/>
        <w:ind w:left="720" w:hanging="720"/>
        <w:jc w:val="both"/>
        <w:rPr>
          <w:sz w:val="26"/>
          <w:szCs w:val="26"/>
        </w:rPr>
      </w:pPr>
    </w:p>
    <w:p w:rsidR="00102929" w:rsidRDefault="006B7208" w:rsidP="00AC0F49">
      <w:pPr>
        <w:spacing w:line="480" w:lineRule="auto"/>
        <w:ind w:left="720" w:hanging="720"/>
        <w:jc w:val="both"/>
        <w:rPr>
          <w:sz w:val="26"/>
          <w:szCs w:val="26"/>
        </w:rPr>
      </w:pPr>
      <w:r>
        <w:rPr>
          <w:sz w:val="26"/>
          <w:szCs w:val="26"/>
        </w:rPr>
        <w:t>[3]</w:t>
      </w:r>
      <w:r>
        <w:rPr>
          <w:sz w:val="26"/>
          <w:szCs w:val="26"/>
        </w:rPr>
        <w:tab/>
      </w:r>
      <w:r w:rsidR="007A17CD">
        <w:rPr>
          <w:sz w:val="26"/>
          <w:szCs w:val="26"/>
        </w:rPr>
        <w:t xml:space="preserve">The </w:t>
      </w:r>
      <w:r w:rsidR="002E551A">
        <w:rPr>
          <w:sz w:val="26"/>
          <w:szCs w:val="26"/>
        </w:rPr>
        <w:t>deceased died on the 26</w:t>
      </w:r>
      <w:r w:rsidR="002E551A" w:rsidRPr="002E551A">
        <w:rPr>
          <w:sz w:val="26"/>
          <w:szCs w:val="26"/>
          <w:vertAlign w:val="superscript"/>
        </w:rPr>
        <w:t>th</w:t>
      </w:r>
      <w:r w:rsidR="002E551A">
        <w:rPr>
          <w:sz w:val="26"/>
          <w:szCs w:val="26"/>
        </w:rPr>
        <w:t xml:space="preserve"> April 2014 at his homestead at </w:t>
      </w:r>
      <w:proofErr w:type="spellStart"/>
      <w:r w:rsidR="002E551A">
        <w:rPr>
          <w:sz w:val="26"/>
          <w:szCs w:val="26"/>
        </w:rPr>
        <w:t>Msunduza</w:t>
      </w:r>
      <w:proofErr w:type="spellEnd"/>
      <w:r w:rsidR="00255452">
        <w:rPr>
          <w:sz w:val="26"/>
          <w:szCs w:val="26"/>
        </w:rPr>
        <w:t xml:space="preserve"> in Mbabane</w:t>
      </w:r>
      <w:r w:rsidR="002E551A">
        <w:rPr>
          <w:sz w:val="26"/>
          <w:szCs w:val="26"/>
        </w:rPr>
        <w:t xml:space="preserve">.   He was subsequently placed at the third respondent’s funeral parlour by the appellant.  Thereafter, she informed the deceased’s family at </w:t>
      </w:r>
      <w:proofErr w:type="spellStart"/>
      <w:r w:rsidR="002E551A">
        <w:rPr>
          <w:sz w:val="26"/>
          <w:szCs w:val="26"/>
        </w:rPr>
        <w:t>Maphalaleni</w:t>
      </w:r>
      <w:proofErr w:type="spellEnd"/>
      <w:r w:rsidR="002E551A">
        <w:rPr>
          <w:sz w:val="26"/>
          <w:szCs w:val="26"/>
        </w:rPr>
        <w:t xml:space="preserve"> about his demise.   A fierce dispute arose </w:t>
      </w:r>
      <w:r w:rsidR="00CA4DD5">
        <w:rPr>
          <w:sz w:val="26"/>
          <w:szCs w:val="26"/>
        </w:rPr>
        <w:t>pursuant to the deceased’s death</w:t>
      </w:r>
      <w:r w:rsidR="00255452">
        <w:rPr>
          <w:sz w:val="26"/>
          <w:szCs w:val="26"/>
        </w:rPr>
        <w:t xml:space="preserve"> pertaining to the duty to attend to his burial</w:t>
      </w:r>
      <w:r w:rsidR="004504D5">
        <w:rPr>
          <w:sz w:val="26"/>
          <w:szCs w:val="26"/>
        </w:rPr>
        <w:t xml:space="preserve">.   </w:t>
      </w:r>
      <w:r w:rsidR="00255452">
        <w:rPr>
          <w:sz w:val="26"/>
          <w:szCs w:val="26"/>
        </w:rPr>
        <w:t xml:space="preserve"> </w:t>
      </w:r>
      <w:r w:rsidR="004504D5">
        <w:rPr>
          <w:sz w:val="26"/>
          <w:szCs w:val="26"/>
        </w:rPr>
        <w:t>H</w:t>
      </w:r>
      <w:r w:rsidR="00CA4DD5">
        <w:rPr>
          <w:sz w:val="26"/>
          <w:szCs w:val="26"/>
        </w:rPr>
        <w:t>is</w:t>
      </w:r>
      <w:r w:rsidR="002E551A">
        <w:rPr>
          <w:sz w:val="26"/>
          <w:szCs w:val="26"/>
        </w:rPr>
        <w:t xml:space="preserve"> family including the first and second respondent</w:t>
      </w:r>
      <w:r w:rsidR="00CA4DD5">
        <w:rPr>
          <w:sz w:val="26"/>
          <w:szCs w:val="26"/>
        </w:rPr>
        <w:t>s</w:t>
      </w:r>
      <w:r w:rsidR="002E551A">
        <w:rPr>
          <w:sz w:val="26"/>
          <w:szCs w:val="26"/>
        </w:rPr>
        <w:t xml:space="preserve"> wanted him to be buried at his </w:t>
      </w:r>
      <w:r w:rsidR="00980FD2">
        <w:rPr>
          <w:sz w:val="26"/>
          <w:szCs w:val="26"/>
        </w:rPr>
        <w:t xml:space="preserve">ancestral home at </w:t>
      </w:r>
      <w:proofErr w:type="spellStart"/>
      <w:r w:rsidR="00980FD2">
        <w:rPr>
          <w:sz w:val="26"/>
          <w:szCs w:val="26"/>
        </w:rPr>
        <w:t>Maphalaleni</w:t>
      </w:r>
      <w:proofErr w:type="spellEnd"/>
      <w:r w:rsidR="00980FD2">
        <w:rPr>
          <w:sz w:val="26"/>
          <w:szCs w:val="26"/>
        </w:rPr>
        <w:t xml:space="preserve"> </w:t>
      </w:r>
      <w:r w:rsidR="002E551A">
        <w:rPr>
          <w:sz w:val="26"/>
          <w:szCs w:val="26"/>
        </w:rPr>
        <w:t>on the 4</w:t>
      </w:r>
      <w:r w:rsidR="002E551A" w:rsidRPr="002E551A">
        <w:rPr>
          <w:sz w:val="26"/>
          <w:szCs w:val="26"/>
          <w:vertAlign w:val="superscript"/>
        </w:rPr>
        <w:t>th</w:t>
      </w:r>
      <w:r w:rsidR="002E551A">
        <w:rPr>
          <w:sz w:val="26"/>
          <w:szCs w:val="26"/>
        </w:rPr>
        <w:t xml:space="preserve"> May 2014, and, the appellant wanted him to be buried at his homestead at </w:t>
      </w:r>
      <w:proofErr w:type="spellStart"/>
      <w:r w:rsidR="002E551A">
        <w:rPr>
          <w:sz w:val="26"/>
          <w:szCs w:val="26"/>
        </w:rPr>
        <w:t>Msunduza</w:t>
      </w:r>
      <w:proofErr w:type="spellEnd"/>
      <w:r w:rsidR="002E551A">
        <w:rPr>
          <w:sz w:val="26"/>
          <w:szCs w:val="26"/>
        </w:rPr>
        <w:t xml:space="preserve"> in Mbabane on the 11</w:t>
      </w:r>
      <w:r w:rsidR="002E551A" w:rsidRPr="002E551A">
        <w:rPr>
          <w:sz w:val="26"/>
          <w:szCs w:val="26"/>
          <w:vertAlign w:val="superscript"/>
        </w:rPr>
        <w:t>th</w:t>
      </w:r>
      <w:r w:rsidR="002E551A">
        <w:rPr>
          <w:sz w:val="26"/>
          <w:szCs w:val="26"/>
        </w:rPr>
        <w:t xml:space="preserve"> May 2014.  The deceased’s family further introduced</w:t>
      </w:r>
      <w:r w:rsidR="00CA4DD5">
        <w:rPr>
          <w:sz w:val="26"/>
          <w:szCs w:val="26"/>
        </w:rPr>
        <w:t xml:space="preserve"> </w:t>
      </w:r>
      <w:r w:rsidR="002E551A">
        <w:rPr>
          <w:sz w:val="26"/>
          <w:szCs w:val="26"/>
        </w:rPr>
        <w:t xml:space="preserve">the second respondent </w:t>
      </w:r>
      <w:r w:rsidR="00980FD2">
        <w:rPr>
          <w:sz w:val="26"/>
          <w:szCs w:val="26"/>
        </w:rPr>
        <w:t xml:space="preserve">to the appellant </w:t>
      </w:r>
      <w:r w:rsidR="002E551A">
        <w:rPr>
          <w:sz w:val="26"/>
          <w:szCs w:val="26"/>
        </w:rPr>
        <w:t xml:space="preserve">as the </w:t>
      </w:r>
      <w:r w:rsidR="00CA4DD5">
        <w:rPr>
          <w:sz w:val="26"/>
          <w:szCs w:val="26"/>
        </w:rPr>
        <w:t>surviving spouse</w:t>
      </w:r>
      <w:r w:rsidR="002E551A">
        <w:rPr>
          <w:sz w:val="26"/>
          <w:szCs w:val="26"/>
        </w:rPr>
        <w:t xml:space="preserve"> of the deceased</w:t>
      </w:r>
      <w:r w:rsidR="00CA4DD5">
        <w:rPr>
          <w:sz w:val="26"/>
          <w:szCs w:val="26"/>
        </w:rPr>
        <w:t xml:space="preserve">. </w:t>
      </w:r>
      <w:r w:rsidR="002E551A">
        <w:rPr>
          <w:sz w:val="26"/>
          <w:szCs w:val="26"/>
        </w:rPr>
        <w:t xml:space="preserve"> </w:t>
      </w:r>
      <w:r w:rsidR="00CA4DD5">
        <w:rPr>
          <w:sz w:val="26"/>
          <w:szCs w:val="26"/>
        </w:rPr>
        <w:t xml:space="preserve"> T</w:t>
      </w:r>
      <w:r w:rsidR="002E551A">
        <w:rPr>
          <w:sz w:val="26"/>
          <w:szCs w:val="26"/>
        </w:rPr>
        <w:t>he appellant contends that she was seeing the second respondent for the first time</w:t>
      </w:r>
      <w:r w:rsidR="00CA4DD5">
        <w:rPr>
          <w:sz w:val="26"/>
          <w:szCs w:val="26"/>
        </w:rPr>
        <w:t>,</w:t>
      </w:r>
      <w:r w:rsidR="002E551A">
        <w:rPr>
          <w:sz w:val="26"/>
          <w:szCs w:val="26"/>
        </w:rPr>
        <w:t xml:space="preserve"> </w:t>
      </w:r>
      <w:r w:rsidR="00CA4DD5">
        <w:rPr>
          <w:sz w:val="26"/>
          <w:szCs w:val="26"/>
        </w:rPr>
        <w:t xml:space="preserve">and, that she had never met her during the lifetime of the </w:t>
      </w:r>
      <w:r w:rsidR="002E551A">
        <w:rPr>
          <w:sz w:val="26"/>
          <w:szCs w:val="26"/>
        </w:rPr>
        <w:t>deceased.  On the 30</w:t>
      </w:r>
      <w:r w:rsidR="002E551A" w:rsidRPr="002E551A">
        <w:rPr>
          <w:sz w:val="26"/>
          <w:szCs w:val="26"/>
          <w:vertAlign w:val="superscript"/>
        </w:rPr>
        <w:t>th</w:t>
      </w:r>
      <w:r w:rsidR="002E551A">
        <w:rPr>
          <w:sz w:val="26"/>
          <w:szCs w:val="26"/>
        </w:rPr>
        <w:t xml:space="preserve"> April 2014 the deceased’s family made an announcement over </w:t>
      </w:r>
      <w:r w:rsidR="002E551A">
        <w:rPr>
          <w:sz w:val="26"/>
          <w:szCs w:val="26"/>
        </w:rPr>
        <w:lastRenderedPageBreak/>
        <w:t xml:space="preserve">the radio that the deceased would be buried at his </w:t>
      </w:r>
      <w:r w:rsidR="00980FD2">
        <w:rPr>
          <w:sz w:val="26"/>
          <w:szCs w:val="26"/>
        </w:rPr>
        <w:t>ancestr</w:t>
      </w:r>
      <w:r w:rsidR="002E551A">
        <w:rPr>
          <w:sz w:val="26"/>
          <w:szCs w:val="26"/>
        </w:rPr>
        <w:t xml:space="preserve">al home at </w:t>
      </w:r>
      <w:proofErr w:type="spellStart"/>
      <w:r w:rsidR="002E551A">
        <w:rPr>
          <w:sz w:val="26"/>
          <w:szCs w:val="26"/>
        </w:rPr>
        <w:t>Maphalaleni</w:t>
      </w:r>
      <w:proofErr w:type="spellEnd"/>
      <w:r w:rsidR="002E551A">
        <w:rPr>
          <w:sz w:val="26"/>
          <w:szCs w:val="26"/>
        </w:rPr>
        <w:t>.</w:t>
      </w:r>
    </w:p>
    <w:p w:rsidR="00980FD2" w:rsidRDefault="00980FD2" w:rsidP="00AC0F49">
      <w:pPr>
        <w:spacing w:line="480" w:lineRule="auto"/>
        <w:ind w:left="720" w:hanging="720"/>
        <w:jc w:val="both"/>
        <w:rPr>
          <w:sz w:val="26"/>
          <w:szCs w:val="26"/>
        </w:rPr>
      </w:pPr>
    </w:p>
    <w:p w:rsidR="0008636B" w:rsidRPr="0008636B" w:rsidRDefault="00645466" w:rsidP="00BD50DE">
      <w:pPr>
        <w:spacing w:line="480" w:lineRule="auto"/>
        <w:ind w:left="720" w:hanging="720"/>
        <w:jc w:val="both"/>
        <w:rPr>
          <w:b/>
        </w:rPr>
      </w:pPr>
      <w:r>
        <w:rPr>
          <w:sz w:val="26"/>
          <w:szCs w:val="26"/>
        </w:rPr>
        <w:t>[4]</w:t>
      </w:r>
      <w:r>
        <w:rPr>
          <w:sz w:val="26"/>
          <w:szCs w:val="26"/>
        </w:rPr>
        <w:tab/>
      </w:r>
      <w:r w:rsidR="00D97C76">
        <w:rPr>
          <w:sz w:val="26"/>
          <w:szCs w:val="26"/>
        </w:rPr>
        <w:t xml:space="preserve">The deceased’s eldest son </w:t>
      </w:r>
      <w:proofErr w:type="spellStart"/>
      <w:r w:rsidR="00D97C76">
        <w:rPr>
          <w:sz w:val="26"/>
          <w:szCs w:val="26"/>
        </w:rPr>
        <w:t>Khulekani</w:t>
      </w:r>
      <w:proofErr w:type="spellEnd"/>
      <w:r w:rsidR="00D97C76">
        <w:rPr>
          <w:sz w:val="26"/>
          <w:szCs w:val="26"/>
        </w:rPr>
        <w:t xml:space="preserve"> Mhlanga</w:t>
      </w:r>
      <w:r w:rsidR="007E6775">
        <w:rPr>
          <w:sz w:val="26"/>
          <w:szCs w:val="26"/>
        </w:rPr>
        <w:t>,</w:t>
      </w:r>
      <w:r w:rsidR="00D97C76">
        <w:rPr>
          <w:sz w:val="26"/>
          <w:szCs w:val="26"/>
        </w:rPr>
        <w:t xml:space="preserve"> </w:t>
      </w:r>
      <w:r w:rsidR="00980FD2">
        <w:rPr>
          <w:sz w:val="26"/>
          <w:szCs w:val="26"/>
        </w:rPr>
        <w:t xml:space="preserve">born </w:t>
      </w:r>
      <w:r w:rsidR="00D97C76">
        <w:rPr>
          <w:sz w:val="26"/>
          <w:szCs w:val="26"/>
        </w:rPr>
        <w:t xml:space="preserve">from a previous marriage </w:t>
      </w:r>
      <w:r w:rsidR="00A126DE">
        <w:rPr>
          <w:sz w:val="26"/>
          <w:szCs w:val="26"/>
        </w:rPr>
        <w:t xml:space="preserve">between the deceased and the late </w:t>
      </w:r>
      <w:proofErr w:type="spellStart"/>
      <w:r w:rsidR="00A126DE">
        <w:rPr>
          <w:sz w:val="26"/>
          <w:szCs w:val="26"/>
        </w:rPr>
        <w:t>LaZwane</w:t>
      </w:r>
      <w:proofErr w:type="spellEnd"/>
      <w:r w:rsidR="007E6775">
        <w:rPr>
          <w:sz w:val="26"/>
          <w:szCs w:val="26"/>
        </w:rPr>
        <w:t>,</w:t>
      </w:r>
      <w:r w:rsidR="00A126DE">
        <w:rPr>
          <w:sz w:val="26"/>
          <w:szCs w:val="26"/>
        </w:rPr>
        <w:t xml:space="preserve"> </w:t>
      </w:r>
      <w:r w:rsidR="00D97C76">
        <w:rPr>
          <w:sz w:val="26"/>
          <w:szCs w:val="26"/>
        </w:rPr>
        <w:t xml:space="preserve">deposed to a confirmatory affidavit in support of the appellant that the deceased should be buried at his homestead at </w:t>
      </w:r>
      <w:proofErr w:type="spellStart"/>
      <w:r w:rsidR="00D97C76">
        <w:rPr>
          <w:sz w:val="26"/>
          <w:szCs w:val="26"/>
        </w:rPr>
        <w:t>Msunduza</w:t>
      </w:r>
      <w:proofErr w:type="spellEnd"/>
      <w:r w:rsidR="00D97C76">
        <w:rPr>
          <w:sz w:val="26"/>
          <w:szCs w:val="26"/>
        </w:rPr>
        <w:t xml:space="preserve"> in Mbabane.   The deceased’s son was not born at </w:t>
      </w:r>
      <w:proofErr w:type="spellStart"/>
      <w:r w:rsidR="00D97C76">
        <w:rPr>
          <w:sz w:val="26"/>
          <w:szCs w:val="26"/>
        </w:rPr>
        <w:t>Maphalaleni</w:t>
      </w:r>
      <w:proofErr w:type="spellEnd"/>
      <w:r w:rsidR="00D97C76">
        <w:rPr>
          <w:sz w:val="26"/>
          <w:szCs w:val="26"/>
        </w:rPr>
        <w:t xml:space="preserve"> and </w:t>
      </w:r>
      <w:r w:rsidR="00A126DE">
        <w:rPr>
          <w:sz w:val="26"/>
          <w:szCs w:val="26"/>
        </w:rPr>
        <w:t xml:space="preserve">has </w:t>
      </w:r>
      <w:r w:rsidR="00D97C76">
        <w:rPr>
          <w:sz w:val="26"/>
          <w:szCs w:val="26"/>
        </w:rPr>
        <w:t xml:space="preserve">never lived there; he lives at </w:t>
      </w:r>
      <w:proofErr w:type="spellStart"/>
      <w:r w:rsidR="00D97C76">
        <w:rPr>
          <w:sz w:val="26"/>
          <w:szCs w:val="26"/>
        </w:rPr>
        <w:t>Emfeni</w:t>
      </w:r>
      <w:proofErr w:type="spellEnd"/>
      <w:r w:rsidR="00D97C76">
        <w:rPr>
          <w:sz w:val="26"/>
          <w:szCs w:val="26"/>
        </w:rPr>
        <w:t xml:space="preserve"> area in the </w:t>
      </w:r>
      <w:proofErr w:type="spellStart"/>
      <w:r w:rsidR="00D97C76">
        <w:rPr>
          <w:sz w:val="26"/>
          <w:szCs w:val="26"/>
        </w:rPr>
        <w:t>Hhohho</w:t>
      </w:r>
      <w:proofErr w:type="spellEnd"/>
      <w:r w:rsidR="00D97C76">
        <w:rPr>
          <w:sz w:val="26"/>
          <w:szCs w:val="26"/>
        </w:rPr>
        <w:t xml:space="preserve"> region.  He contends that his wish was </w:t>
      </w:r>
      <w:r w:rsidR="00A126DE">
        <w:rPr>
          <w:sz w:val="26"/>
          <w:szCs w:val="26"/>
        </w:rPr>
        <w:t xml:space="preserve">that </w:t>
      </w:r>
      <w:r w:rsidR="00D97C76">
        <w:rPr>
          <w:sz w:val="26"/>
          <w:szCs w:val="26"/>
        </w:rPr>
        <w:t xml:space="preserve">his father </w:t>
      </w:r>
      <w:r w:rsidR="00A126DE">
        <w:rPr>
          <w:sz w:val="26"/>
          <w:szCs w:val="26"/>
        </w:rPr>
        <w:t>should</w:t>
      </w:r>
      <w:r w:rsidR="00D97C76">
        <w:rPr>
          <w:sz w:val="26"/>
          <w:szCs w:val="26"/>
        </w:rPr>
        <w:t xml:space="preserve"> be buried at his homestead </w:t>
      </w:r>
      <w:r w:rsidR="00980FD2">
        <w:rPr>
          <w:sz w:val="26"/>
          <w:szCs w:val="26"/>
        </w:rPr>
        <w:t xml:space="preserve">at </w:t>
      </w:r>
      <w:proofErr w:type="spellStart"/>
      <w:r w:rsidR="00980FD2">
        <w:rPr>
          <w:sz w:val="26"/>
          <w:szCs w:val="26"/>
        </w:rPr>
        <w:t>Msunduza</w:t>
      </w:r>
      <w:proofErr w:type="spellEnd"/>
      <w:r w:rsidR="00980FD2">
        <w:rPr>
          <w:sz w:val="26"/>
          <w:szCs w:val="26"/>
        </w:rPr>
        <w:t xml:space="preserve"> </w:t>
      </w:r>
      <w:r w:rsidR="00D97C76">
        <w:rPr>
          <w:sz w:val="26"/>
          <w:szCs w:val="26"/>
        </w:rPr>
        <w:t>where he had lived all his life.</w:t>
      </w:r>
      <w:r w:rsidR="00A126DE">
        <w:rPr>
          <w:sz w:val="26"/>
          <w:szCs w:val="26"/>
        </w:rPr>
        <w:t xml:space="preserve">  However, he was not present at </w:t>
      </w:r>
      <w:r w:rsidR="007E6775">
        <w:rPr>
          <w:sz w:val="26"/>
          <w:szCs w:val="26"/>
        </w:rPr>
        <w:t xml:space="preserve">a meeting held at </w:t>
      </w:r>
      <w:proofErr w:type="spellStart"/>
      <w:r w:rsidR="00A126DE">
        <w:rPr>
          <w:sz w:val="26"/>
          <w:szCs w:val="26"/>
        </w:rPr>
        <w:t>Maphalaleni</w:t>
      </w:r>
      <w:proofErr w:type="spellEnd"/>
      <w:r w:rsidR="00A126DE">
        <w:rPr>
          <w:sz w:val="26"/>
          <w:szCs w:val="26"/>
        </w:rPr>
        <w:t xml:space="preserve"> when the </w:t>
      </w:r>
      <w:r w:rsidR="00980FD2">
        <w:rPr>
          <w:sz w:val="26"/>
          <w:szCs w:val="26"/>
        </w:rPr>
        <w:t xml:space="preserve">deceased’s </w:t>
      </w:r>
      <w:r w:rsidR="00A126DE">
        <w:rPr>
          <w:sz w:val="26"/>
          <w:szCs w:val="26"/>
        </w:rPr>
        <w:t>family took a decision to bury the deceased at his ancestral home.</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t>[5]</w:t>
      </w:r>
      <w:r>
        <w:rPr>
          <w:sz w:val="26"/>
          <w:szCs w:val="26"/>
        </w:rPr>
        <w:tab/>
      </w:r>
      <w:r w:rsidR="00D97C76">
        <w:rPr>
          <w:sz w:val="26"/>
          <w:szCs w:val="26"/>
        </w:rPr>
        <w:t xml:space="preserve">The second respondent filed an Answering Affidavit opposing the appellant’s application on the basis that </w:t>
      </w:r>
      <w:r w:rsidR="00980FD2">
        <w:rPr>
          <w:sz w:val="26"/>
          <w:szCs w:val="26"/>
        </w:rPr>
        <w:t>t</w:t>
      </w:r>
      <w:r w:rsidR="00D97C76">
        <w:rPr>
          <w:sz w:val="26"/>
          <w:szCs w:val="26"/>
        </w:rPr>
        <w:t xml:space="preserve">he </w:t>
      </w:r>
      <w:r w:rsidR="00980FD2">
        <w:rPr>
          <w:sz w:val="26"/>
          <w:szCs w:val="26"/>
        </w:rPr>
        <w:t xml:space="preserve">appellant </w:t>
      </w:r>
      <w:r w:rsidR="00D97C76">
        <w:rPr>
          <w:sz w:val="26"/>
          <w:szCs w:val="26"/>
        </w:rPr>
        <w:t xml:space="preserve">was not married to the deceased.   She contends that she was married to the deceased </w:t>
      </w:r>
      <w:r w:rsidR="0032627B">
        <w:rPr>
          <w:sz w:val="26"/>
          <w:szCs w:val="26"/>
        </w:rPr>
        <w:t xml:space="preserve">at </w:t>
      </w:r>
      <w:proofErr w:type="spellStart"/>
      <w:r w:rsidR="0032627B">
        <w:rPr>
          <w:sz w:val="26"/>
          <w:szCs w:val="26"/>
        </w:rPr>
        <w:t>Maphalaleni</w:t>
      </w:r>
      <w:proofErr w:type="spellEnd"/>
      <w:r w:rsidR="0032627B">
        <w:rPr>
          <w:sz w:val="26"/>
          <w:szCs w:val="26"/>
        </w:rPr>
        <w:t xml:space="preserve"> </w:t>
      </w:r>
      <w:r w:rsidR="00D97C76">
        <w:rPr>
          <w:sz w:val="26"/>
          <w:szCs w:val="26"/>
        </w:rPr>
        <w:t>on the 1</w:t>
      </w:r>
      <w:r w:rsidR="00D97C76" w:rsidRPr="00D97C76">
        <w:rPr>
          <w:sz w:val="26"/>
          <w:szCs w:val="26"/>
          <w:vertAlign w:val="superscript"/>
        </w:rPr>
        <w:t>st</w:t>
      </w:r>
      <w:r w:rsidR="00D97C76">
        <w:rPr>
          <w:sz w:val="26"/>
          <w:szCs w:val="26"/>
        </w:rPr>
        <w:t xml:space="preserve"> January 1984 in accordance with Swazi Law and </w:t>
      </w:r>
      <w:r w:rsidR="0032627B">
        <w:rPr>
          <w:sz w:val="26"/>
          <w:szCs w:val="26"/>
        </w:rPr>
        <w:t>C</w:t>
      </w:r>
      <w:r w:rsidR="00D97C76">
        <w:rPr>
          <w:sz w:val="26"/>
          <w:szCs w:val="26"/>
        </w:rPr>
        <w:t>ustom.  She further contends that s</w:t>
      </w:r>
      <w:r w:rsidR="0032627B">
        <w:rPr>
          <w:sz w:val="26"/>
          <w:szCs w:val="26"/>
        </w:rPr>
        <w:t>h</w:t>
      </w:r>
      <w:r w:rsidR="00D97C76">
        <w:rPr>
          <w:sz w:val="26"/>
          <w:szCs w:val="26"/>
        </w:rPr>
        <w:t>e</w:t>
      </w:r>
      <w:r w:rsidR="0032627B">
        <w:rPr>
          <w:sz w:val="26"/>
          <w:szCs w:val="26"/>
        </w:rPr>
        <w:t xml:space="preserve"> w</w:t>
      </w:r>
      <w:r w:rsidR="00D97C76">
        <w:rPr>
          <w:sz w:val="26"/>
          <w:szCs w:val="26"/>
        </w:rPr>
        <w:t xml:space="preserve">as smeared with read ochre by one </w:t>
      </w:r>
      <w:proofErr w:type="spellStart"/>
      <w:r w:rsidR="00D97C76">
        <w:rPr>
          <w:sz w:val="26"/>
          <w:szCs w:val="26"/>
        </w:rPr>
        <w:t>Alvina</w:t>
      </w:r>
      <w:proofErr w:type="spellEnd"/>
      <w:r w:rsidR="00D97C76">
        <w:rPr>
          <w:sz w:val="26"/>
          <w:szCs w:val="26"/>
        </w:rPr>
        <w:t xml:space="preserve"> Mhlanga, and, that dowry or </w:t>
      </w:r>
      <w:proofErr w:type="spellStart"/>
      <w:r w:rsidR="00D97C76">
        <w:rPr>
          <w:sz w:val="26"/>
          <w:szCs w:val="26"/>
        </w:rPr>
        <w:t>lobolo</w:t>
      </w:r>
      <w:proofErr w:type="spellEnd"/>
      <w:r w:rsidR="00D97C76">
        <w:rPr>
          <w:sz w:val="26"/>
          <w:szCs w:val="26"/>
        </w:rPr>
        <w:t xml:space="preserve"> was paid to </w:t>
      </w:r>
      <w:r w:rsidR="00980FD2">
        <w:rPr>
          <w:sz w:val="26"/>
          <w:szCs w:val="26"/>
        </w:rPr>
        <w:t>her</w:t>
      </w:r>
      <w:r w:rsidR="004F6812">
        <w:rPr>
          <w:sz w:val="26"/>
          <w:szCs w:val="26"/>
        </w:rPr>
        <w:t xml:space="preserve"> family in full by </w:t>
      </w:r>
      <w:r w:rsidR="004F6812">
        <w:rPr>
          <w:sz w:val="26"/>
          <w:szCs w:val="26"/>
        </w:rPr>
        <w:lastRenderedPageBreak/>
        <w:t xml:space="preserve">the deceased; the dowry included </w:t>
      </w:r>
      <w:proofErr w:type="spellStart"/>
      <w:r w:rsidR="004F6812">
        <w:rPr>
          <w:sz w:val="26"/>
          <w:szCs w:val="26"/>
        </w:rPr>
        <w:t>Lugege</w:t>
      </w:r>
      <w:proofErr w:type="spellEnd"/>
      <w:r w:rsidR="00980FD2">
        <w:rPr>
          <w:rStyle w:val="FootnoteReference"/>
          <w:sz w:val="26"/>
          <w:szCs w:val="26"/>
        </w:rPr>
        <w:footnoteReference w:id="1"/>
      </w:r>
      <w:r w:rsidR="004F6812">
        <w:rPr>
          <w:sz w:val="26"/>
          <w:szCs w:val="26"/>
        </w:rPr>
        <w:t xml:space="preserve"> (</w:t>
      </w:r>
      <w:proofErr w:type="spellStart"/>
      <w:r w:rsidR="004F6812">
        <w:rPr>
          <w:sz w:val="26"/>
          <w:szCs w:val="26"/>
        </w:rPr>
        <w:t>i.e</w:t>
      </w:r>
      <w:proofErr w:type="spellEnd"/>
      <w:r w:rsidR="004F6812">
        <w:rPr>
          <w:sz w:val="26"/>
          <w:szCs w:val="26"/>
        </w:rPr>
        <w:t xml:space="preserve"> </w:t>
      </w:r>
      <w:proofErr w:type="spellStart"/>
      <w:r w:rsidR="004F6812">
        <w:rPr>
          <w:sz w:val="26"/>
          <w:szCs w:val="26"/>
        </w:rPr>
        <w:t>imphekeleteli</w:t>
      </w:r>
      <w:proofErr w:type="spellEnd"/>
      <w:r w:rsidR="004F6812">
        <w:rPr>
          <w:sz w:val="26"/>
          <w:szCs w:val="26"/>
        </w:rPr>
        <w:t xml:space="preserve">) and </w:t>
      </w:r>
      <w:proofErr w:type="spellStart"/>
      <w:r w:rsidR="004F6812">
        <w:rPr>
          <w:sz w:val="26"/>
          <w:szCs w:val="26"/>
        </w:rPr>
        <w:t>insulamnyembeti</w:t>
      </w:r>
      <w:proofErr w:type="spellEnd"/>
      <w:r w:rsidR="00980FD2">
        <w:rPr>
          <w:rStyle w:val="FootnoteReference"/>
          <w:sz w:val="26"/>
          <w:szCs w:val="26"/>
        </w:rPr>
        <w:footnoteReference w:id="2"/>
      </w:r>
      <w:r w:rsidR="0032627B">
        <w:rPr>
          <w:sz w:val="26"/>
          <w:szCs w:val="26"/>
        </w:rPr>
        <w:t xml:space="preserve">.  She contends </w:t>
      </w:r>
      <w:r w:rsidR="00507664">
        <w:rPr>
          <w:sz w:val="26"/>
          <w:szCs w:val="26"/>
        </w:rPr>
        <w:t xml:space="preserve">further </w:t>
      </w:r>
      <w:r w:rsidR="004F6812">
        <w:rPr>
          <w:sz w:val="26"/>
          <w:szCs w:val="26"/>
        </w:rPr>
        <w:t>that</w:t>
      </w:r>
      <w:r w:rsidR="0032627B">
        <w:rPr>
          <w:sz w:val="26"/>
          <w:szCs w:val="26"/>
        </w:rPr>
        <w:t xml:space="preserve"> </w:t>
      </w:r>
      <w:proofErr w:type="spellStart"/>
      <w:r w:rsidR="004F6812">
        <w:rPr>
          <w:sz w:val="26"/>
          <w:szCs w:val="26"/>
        </w:rPr>
        <w:t>Fanyana</w:t>
      </w:r>
      <w:proofErr w:type="spellEnd"/>
      <w:r w:rsidR="004F6812">
        <w:rPr>
          <w:sz w:val="26"/>
          <w:szCs w:val="26"/>
        </w:rPr>
        <w:t xml:space="preserve"> </w:t>
      </w:r>
      <w:proofErr w:type="spellStart"/>
      <w:r w:rsidR="004F6812">
        <w:rPr>
          <w:sz w:val="26"/>
          <w:szCs w:val="26"/>
        </w:rPr>
        <w:t>Shabangu</w:t>
      </w:r>
      <w:proofErr w:type="spellEnd"/>
      <w:r w:rsidR="00507664">
        <w:rPr>
          <w:sz w:val="26"/>
          <w:szCs w:val="26"/>
        </w:rPr>
        <w:t>,</w:t>
      </w:r>
      <w:r w:rsidR="004F6812">
        <w:rPr>
          <w:sz w:val="26"/>
          <w:szCs w:val="26"/>
        </w:rPr>
        <w:t xml:space="preserve"> </w:t>
      </w:r>
      <w:r w:rsidR="0032627B">
        <w:rPr>
          <w:sz w:val="26"/>
          <w:szCs w:val="26"/>
        </w:rPr>
        <w:t>who has since died</w:t>
      </w:r>
      <w:r w:rsidR="00507664">
        <w:rPr>
          <w:sz w:val="26"/>
          <w:szCs w:val="26"/>
        </w:rPr>
        <w:t xml:space="preserve"> was the “</w:t>
      </w:r>
      <w:proofErr w:type="spellStart"/>
      <w:r w:rsidR="00507664">
        <w:rPr>
          <w:sz w:val="26"/>
          <w:szCs w:val="26"/>
        </w:rPr>
        <w:t>Umyeni</w:t>
      </w:r>
      <w:proofErr w:type="spellEnd"/>
      <w:r w:rsidR="00507664">
        <w:rPr>
          <w:sz w:val="26"/>
          <w:szCs w:val="26"/>
        </w:rPr>
        <w:t>”</w:t>
      </w:r>
      <w:r w:rsidR="00507664">
        <w:rPr>
          <w:rStyle w:val="FootnoteReference"/>
          <w:sz w:val="26"/>
          <w:szCs w:val="26"/>
        </w:rPr>
        <w:footnoteReference w:id="3"/>
      </w:r>
      <w:r w:rsidR="00507664">
        <w:rPr>
          <w:sz w:val="26"/>
          <w:szCs w:val="26"/>
        </w:rPr>
        <w:t xml:space="preserve">, when </w:t>
      </w:r>
      <w:proofErr w:type="spellStart"/>
      <w:r w:rsidR="00507664">
        <w:rPr>
          <w:sz w:val="26"/>
          <w:szCs w:val="26"/>
        </w:rPr>
        <w:t>lobolo</w:t>
      </w:r>
      <w:proofErr w:type="spellEnd"/>
      <w:r w:rsidR="00507664">
        <w:rPr>
          <w:sz w:val="26"/>
          <w:szCs w:val="26"/>
        </w:rPr>
        <w:t xml:space="preserve"> was paid to her family</w:t>
      </w:r>
      <w:r w:rsidR="004F6812">
        <w:rPr>
          <w:sz w:val="26"/>
          <w:szCs w:val="26"/>
        </w:rPr>
        <w:t>.</w:t>
      </w:r>
    </w:p>
    <w:p w:rsidR="00843ECB" w:rsidRDefault="00843ECB" w:rsidP="0008636B">
      <w:pPr>
        <w:spacing w:line="480" w:lineRule="auto"/>
        <w:ind w:left="720" w:hanging="720"/>
        <w:jc w:val="both"/>
        <w:rPr>
          <w:sz w:val="26"/>
          <w:szCs w:val="26"/>
        </w:rPr>
      </w:pPr>
    </w:p>
    <w:p w:rsidR="00737A87" w:rsidRDefault="00785BFE" w:rsidP="003B648C">
      <w:pPr>
        <w:spacing w:line="480" w:lineRule="auto"/>
        <w:ind w:left="720" w:hanging="720"/>
        <w:jc w:val="both"/>
        <w:rPr>
          <w:sz w:val="26"/>
          <w:szCs w:val="26"/>
        </w:rPr>
      </w:pPr>
      <w:r>
        <w:rPr>
          <w:sz w:val="26"/>
          <w:szCs w:val="26"/>
        </w:rPr>
        <w:t>[</w:t>
      </w:r>
      <w:r w:rsidR="00862A50">
        <w:rPr>
          <w:sz w:val="26"/>
          <w:szCs w:val="26"/>
        </w:rPr>
        <w:t>6]</w:t>
      </w:r>
      <w:r w:rsidR="00862A50">
        <w:rPr>
          <w:sz w:val="26"/>
          <w:szCs w:val="26"/>
        </w:rPr>
        <w:tab/>
      </w:r>
      <w:r w:rsidR="004F6812">
        <w:rPr>
          <w:sz w:val="26"/>
          <w:szCs w:val="26"/>
        </w:rPr>
        <w:t xml:space="preserve">The second respondent conceded that at the time of her marriage to the deceased, he was already married to </w:t>
      </w:r>
      <w:proofErr w:type="spellStart"/>
      <w:r w:rsidR="004F6812">
        <w:rPr>
          <w:sz w:val="26"/>
          <w:szCs w:val="26"/>
        </w:rPr>
        <w:t>LaZwane</w:t>
      </w:r>
      <w:proofErr w:type="spellEnd"/>
      <w:r w:rsidR="004F6812">
        <w:rPr>
          <w:sz w:val="26"/>
          <w:szCs w:val="26"/>
        </w:rPr>
        <w:t xml:space="preserve">, the mother to </w:t>
      </w:r>
      <w:proofErr w:type="spellStart"/>
      <w:r w:rsidR="004F6812">
        <w:rPr>
          <w:sz w:val="26"/>
          <w:szCs w:val="26"/>
        </w:rPr>
        <w:t>Khulekani</w:t>
      </w:r>
      <w:proofErr w:type="spellEnd"/>
      <w:r w:rsidR="004F6812">
        <w:rPr>
          <w:sz w:val="26"/>
          <w:szCs w:val="26"/>
        </w:rPr>
        <w:t xml:space="preserve"> Mhlanga</w:t>
      </w:r>
      <w:r w:rsidR="00CC3558">
        <w:rPr>
          <w:sz w:val="26"/>
          <w:szCs w:val="26"/>
        </w:rPr>
        <w:t xml:space="preserve">; </w:t>
      </w:r>
      <w:proofErr w:type="spellStart"/>
      <w:r w:rsidR="00CC3558">
        <w:rPr>
          <w:sz w:val="26"/>
          <w:szCs w:val="26"/>
        </w:rPr>
        <w:t>LaZwane</w:t>
      </w:r>
      <w:proofErr w:type="spellEnd"/>
      <w:r w:rsidR="00CC3558">
        <w:rPr>
          <w:sz w:val="26"/>
          <w:szCs w:val="26"/>
        </w:rPr>
        <w:t xml:space="preserve"> has died.   She contends that </w:t>
      </w:r>
      <w:r w:rsidR="00B667AB">
        <w:rPr>
          <w:sz w:val="26"/>
          <w:szCs w:val="26"/>
        </w:rPr>
        <w:t>after their marriage</w:t>
      </w:r>
      <w:r w:rsidR="00507664">
        <w:rPr>
          <w:sz w:val="26"/>
          <w:szCs w:val="26"/>
        </w:rPr>
        <w:t>,</w:t>
      </w:r>
      <w:r w:rsidR="00B667AB">
        <w:rPr>
          <w:sz w:val="26"/>
          <w:szCs w:val="26"/>
        </w:rPr>
        <w:t xml:space="preserve"> </w:t>
      </w:r>
      <w:r w:rsidR="00CC3558">
        <w:rPr>
          <w:sz w:val="26"/>
          <w:szCs w:val="26"/>
        </w:rPr>
        <w:t>the deceased’s family gave them a porti</w:t>
      </w:r>
      <w:r w:rsidR="00F70787">
        <w:rPr>
          <w:sz w:val="26"/>
          <w:szCs w:val="26"/>
        </w:rPr>
        <w:t>o</w:t>
      </w:r>
      <w:r w:rsidR="00CC3558">
        <w:rPr>
          <w:sz w:val="26"/>
          <w:szCs w:val="26"/>
        </w:rPr>
        <w:t>n of land where they built their marital homestead</w:t>
      </w:r>
      <w:r w:rsidR="00507664">
        <w:rPr>
          <w:sz w:val="26"/>
          <w:szCs w:val="26"/>
        </w:rPr>
        <w:t xml:space="preserve"> at </w:t>
      </w:r>
      <w:proofErr w:type="spellStart"/>
      <w:r w:rsidR="00507664">
        <w:rPr>
          <w:sz w:val="26"/>
          <w:szCs w:val="26"/>
        </w:rPr>
        <w:t>Maphalaleni</w:t>
      </w:r>
      <w:proofErr w:type="spellEnd"/>
      <w:r w:rsidR="00F70787">
        <w:rPr>
          <w:sz w:val="26"/>
          <w:szCs w:val="26"/>
        </w:rPr>
        <w:t>;</w:t>
      </w:r>
      <w:r w:rsidR="00CC3558">
        <w:rPr>
          <w:sz w:val="26"/>
          <w:szCs w:val="26"/>
        </w:rPr>
        <w:t xml:space="preserve"> and, that three children were born of the marriage.   The</w:t>
      </w:r>
      <w:r w:rsidR="005D05BC">
        <w:rPr>
          <w:sz w:val="26"/>
          <w:szCs w:val="26"/>
        </w:rPr>
        <w:t>y</w:t>
      </w:r>
      <w:r w:rsidR="00CC3558">
        <w:rPr>
          <w:sz w:val="26"/>
          <w:szCs w:val="26"/>
        </w:rPr>
        <w:t xml:space="preserve"> lived </w:t>
      </w:r>
      <w:r w:rsidR="00F70787">
        <w:rPr>
          <w:sz w:val="26"/>
          <w:szCs w:val="26"/>
        </w:rPr>
        <w:t>at</w:t>
      </w:r>
      <w:r w:rsidR="00CC3558">
        <w:rPr>
          <w:sz w:val="26"/>
          <w:szCs w:val="26"/>
        </w:rPr>
        <w:t xml:space="preserve"> their marital homestead with their children.  She further contends that in 1992</w:t>
      </w:r>
      <w:r w:rsidR="00507664">
        <w:rPr>
          <w:sz w:val="26"/>
          <w:szCs w:val="26"/>
        </w:rPr>
        <w:t>,</w:t>
      </w:r>
      <w:r w:rsidR="00CC3558">
        <w:rPr>
          <w:sz w:val="26"/>
          <w:szCs w:val="26"/>
        </w:rPr>
        <w:t xml:space="preserve"> the deceased obtained a piece of land at </w:t>
      </w:r>
      <w:proofErr w:type="spellStart"/>
      <w:r w:rsidR="00CC3558">
        <w:rPr>
          <w:sz w:val="26"/>
          <w:szCs w:val="26"/>
        </w:rPr>
        <w:t>Msunduza</w:t>
      </w:r>
      <w:proofErr w:type="spellEnd"/>
      <w:r w:rsidR="00CC3558">
        <w:rPr>
          <w:sz w:val="26"/>
          <w:szCs w:val="26"/>
        </w:rPr>
        <w:t xml:space="preserve"> where he built a house so that he could live closer to his place of employment in Mbabane.  She conceded, however, that </w:t>
      </w:r>
      <w:r w:rsidR="00F70787">
        <w:rPr>
          <w:sz w:val="26"/>
          <w:szCs w:val="26"/>
        </w:rPr>
        <w:t>t</w:t>
      </w:r>
      <w:r w:rsidR="00CC3558">
        <w:rPr>
          <w:sz w:val="26"/>
          <w:szCs w:val="26"/>
        </w:rPr>
        <w:t xml:space="preserve">he appellant </w:t>
      </w:r>
      <w:r w:rsidR="00507664">
        <w:rPr>
          <w:sz w:val="26"/>
          <w:szCs w:val="26"/>
        </w:rPr>
        <w:t xml:space="preserve">subsequently </w:t>
      </w:r>
      <w:r w:rsidR="00F70787">
        <w:rPr>
          <w:sz w:val="26"/>
          <w:szCs w:val="26"/>
        </w:rPr>
        <w:t>fell in love with</w:t>
      </w:r>
      <w:r w:rsidR="00CC3558">
        <w:rPr>
          <w:sz w:val="26"/>
          <w:szCs w:val="26"/>
        </w:rPr>
        <w:t xml:space="preserve"> the deceased after the house at </w:t>
      </w:r>
      <w:proofErr w:type="spellStart"/>
      <w:r w:rsidR="00CC3558">
        <w:rPr>
          <w:sz w:val="26"/>
          <w:szCs w:val="26"/>
        </w:rPr>
        <w:t>Msunduza</w:t>
      </w:r>
      <w:proofErr w:type="spellEnd"/>
      <w:r w:rsidR="00CC3558">
        <w:rPr>
          <w:sz w:val="26"/>
          <w:szCs w:val="26"/>
        </w:rPr>
        <w:t xml:space="preserve"> had been built, and, that two children were born of the relationship between the appellant and the deceased. She denied that the deceased </w:t>
      </w:r>
      <w:r w:rsidR="00507664">
        <w:rPr>
          <w:sz w:val="26"/>
          <w:szCs w:val="26"/>
        </w:rPr>
        <w:t xml:space="preserve">did not have </w:t>
      </w:r>
      <w:proofErr w:type="gramStart"/>
      <w:r w:rsidR="00507664">
        <w:rPr>
          <w:sz w:val="26"/>
          <w:szCs w:val="26"/>
        </w:rPr>
        <w:t xml:space="preserve">a </w:t>
      </w:r>
      <w:r w:rsidR="00CC3558">
        <w:rPr>
          <w:sz w:val="26"/>
          <w:szCs w:val="26"/>
        </w:rPr>
        <w:t xml:space="preserve"> homestead</w:t>
      </w:r>
      <w:proofErr w:type="gramEnd"/>
      <w:r w:rsidR="00CC3558">
        <w:rPr>
          <w:sz w:val="26"/>
          <w:szCs w:val="26"/>
        </w:rPr>
        <w:t xml:space="preserve"> at </w:t>
      </w:r>
      <w:proofErr w:type="spellStart"/>
      <w:r w:rsidR="00CC3558">
        <w:rPr>
          <w:sz w:val="26"/>
          <w:szCs w:val="26"/>
        </w:rPr>
        <w:t>Maphalaleni</w:t>
      </w:r>
      <w:proofErr w:type="spellEnd"/>
      <w:r w:rsidR="00F70787">
        <w:rPr>
          <w:sz w:val="26"/>
          <w:szCs w:val="26"/>
        </w:rPr>
        <w:t xml:space="preserve">.  Similarly, she denied </w:t>
      </w:r>
      <w:r w:rsidR="00CC3558">
        <w:rPr>
          <w:sz w:val="26"/>
          <w:szCs w:val="26"/>
        </w:rPr>
        <w:t>that the deceased was married to the appellant.</w:t>
      </w:r>
    </w:p>
    <w:p w:rsidR="000A3BBA" w:rsidRDefault="000A3BBA" w:rsidP="003B648C">
      <w:pPr>
        <w:spacing w:line="480" w:lineRule="auto"/>
        <w:ind w:left="720" w:hanging="720"/>
        <w:jc w:val="both"/>
        <w:rPr>
          <w:sz w:val="26"/>
          <w:szCs w:val="26"/>
        </w:rPr>
      </w:pPr>
    </w:p>
    <w:p w:rsidR="009704AE" w:rsidRDefault="003D4233" w:rsidP="00CC3558">
      <w:pPr>
        <w:spacing w:line="480" w:lineRule="auto"/>
        <w:ind w:left="720" w:hanging="720"/>
        <w:jc w:val="both"/>
        <w:rPr>
          <w:sz w:val="26"/>
          <w:szCs w:val="26"/>
        </w:rPr>
      </w:pPr>
      <w:r>
        <w:rPr>
          <w:sz w:val="26"/>
          <w:szCs w:val="26"/>
        </w:rPr>
        <w:t>[7]</w:t>
      </w:r>
      <w:r w:rsidR="0009231B">
        <w:rPr>
          <w:sz w:val="26"/>
          <w:szCs w:val="26"/>
        </w:rPr>
        <w:tab/>
      </w:r>
      <w:r w:rsidR="00CC3558">
        <w:rPr>
          <w:sz w:val="26"/>
          <w:szCs w:val="26"/>
        </w:rPr>
        <w:t>The second respondent denie</w:t>
      </w:r>
      <w:r w:rsidR="00507664">
        <w:rPr>
          <w:sz w:val="26"/>
          <w:szCs w:val="26"/>
        </w:rPr>
        <w:t>d</w:t>
      </w:r>
      <w:r w:rsidR="00CC3558">
        <w:rPr>
          <w:sz w:val="26"/>
          <w:szCs w:val="26"/>
        </w:rPr>
        <w:t xml:space="preserve"> that the deceased </w:t>
      </w:r>
      <w:r w:rsidR="00507664">
        <w:rPr>
          <w:sz w:val="26"/>
          <w:szCs w:val="26"/>
        </w:rPr>
        <w:t>had</w:t>
      </w:r>
      <w:r w:rsidR="00CC3558">
        <w:rPr>
          <w:sz w:val="26"/>
          <w:szCs w:val="26"/>
        </w:rPr>
        <w:t xml:space="preserve"> cut ties with his family at </w:t>
      </w:r>
      <w:proofErr w:type="spellStart"/>
      <w:r w:rsidR="00CC3558">
        <w:rPr>
          <w:sz w:val="26"/>
          <w:szCs w:val="26"/>
        </w:rPr>
        <w:t>Maphalaleni</w:t>
      </w:r>
      <w:proofErr w:type="spellEnd"/>
      <w:r w:rsidR="00CC3558">
        <w:rPr>
          <w:sz w:val="26"/>
          <w:szCs w:val="26"/>
        </w:rPr>
        <w:t xml:space="preserve">.  She contends that the deceased attended all family gatherings at </w:t>
      </w:r>
      <w:proofErr w:type="spellStart"/>
      <w:r w:rsidR="00CC3558">
        <w:rPr>
          <w:sz w:val="26"/>
          <w:szCs w:val="26"/>
        </w:rPr>
        <w:t>Maphalaleni</w:t>
      </w:r>
      <w:proofErr w:type="spellEnd"/>
      <w:r w:rsidR="00CC3558">
        <w:rPr>
          <w:sz w:val="26"/>
          <w:szCs w:val="26"/>
        </w:rPr>
        <w:t xml:space="preserve"> </w:t>
      </w:r>
      <w:r w:rsidR="00F33FB1">
        <w:rPr>
          <w:sz w:val="26"/>
          <w:szCs w:val="26"/>
        </w:rPr>
        <w:t>as</w:t>
      </w:r>
      <w:r w:rsidR="00CC3558">
        <w:rPr>
          <w:sz w:val="26"/>
          <w:szCs w:val="26"/>
        </w:rPr>
        <w:t xml:space="preserve"> part of the family.</w:t>
      </w:r>
      <w:r w:rsidR="00F33FB1">
        <w:rPr>
          <w:sz w:val="26"/>
          <w:szCs w:val="26"/>
        </w:rPr>
        <w:t xml:space="preserve">   This </w:t>
      </w:r>
      <w:r w:rsidR="00507664">
        <w:rPr>
          <w:sz w:val="26"/>
          <w:szCs w:val="26"/>
        </w:rPr>
        <w:t xml:space="preserve">fact </w:t>
      </w:r>
      <w:r w:rsidR="00F33FB1">
        <w:rPr>
          <w:sz w:val="26"/>
          <w:szCs w:val="26"/>
        </w:rPr>
        <w:t>is also conceded by the appellant in her replying affidavit.</w:t>
      </w:r>
      <w:r w:rsidR="00CC3558">
        <w:rPr>
          <w:sz w:val="26"/>
          <w:szCs w:val="26"/>
        </w:rPr>
        <w:t xml:space="preserve">  To that extent </w:t>
      </w:r>
      <w:r w:rsidR="00507664">
        <w:rPr>
          <w:sz w:val="26"/>
          <w:szCs w:val="26"/>
        </w:rPr>
        <w:t>t</w:t>
      </w:r>
      <w:r w:rsidR="00CC3558">
        <w:rPr>
          <w:sz w:val="26"/>
          <w:szCs w:val="26"/>
        </w:rPr>
        <w:t xml:space="preserve">he </w:t>
      </w:r>
      <w:r w:rsidR="00507664">
        <w:rPr>
          <w:sz w:val="26"/>
          <w:szCs w:val="26"/>
        </w:rPr>
        <w:t xml:space="preserve">second respondent </w:t>
      </w:r>
      <w:r w:rsidR="00CC3558">
        <w:rPr>
          <w:sz w:val="26"/>
          <w:szCs w:val="26"/>
        </w:rPr>
        <w:t>denied knowledge of any family in-fighting as alleged by the appellant.</w:t>
      </w:r>
    </w:p>
    <w:p w:rsidR="00E84968" w:rsidRDefault="00E84968" w:rsidP="009A01DF">
      <w:pPr>
        <w:spacing w:line="480" w:lineRule="auto"/>
        <w:jc w:val="both"/>
        <w:rPr>
          <w:sz w:val="26"/>
          <w:szCs w:val="26"/>
        </w:rPr>
      </w:pPr>
    </w:p>
    <w:p w:rsidR="00EB615C" w:rsidRPr="00FD77A1" w:rsidRDefault="0035706D" w:rsidP="00AD6603">
      <w:pPr>
        <w:spacing w:line="480" w:lineRule="auto"/>
        <w:ind w:left="720" w:hanging="720"/>
        <w:jc w:val="both"/>
        <w:rPr>
          <w:b/>
        </w:rPr>
      </w:pPr>
      <w:r>
        <w:rPr>
          <w:sz w:val="26"/>
          <w:szCs w:val="26"/>
        </w:rPr>
        <w:t>[8]</w:t>
      </w:r>
      <w:r>
        <w:rPr>
          <w:sz w:val="26"/>
          <w:szCs w:val="26"/>
        </w:rPr>
        <w:tab/>
      </w:r>
      <w:r w:rsidR="00CC3558">
        <w:rPr>
          <w:sz w:val="26"/>
          <w:szCs w:val="26"/>
        </w:rPr>
        <w:t>The second respondent is supported by the first respondent, Alfred Mhlanga</w:t>
      </w:r>
      <w:r w:rsidR="00F33FB1">
        <w:rPr>
          <w:sz w:val="26"/>
          <w:szCs w:val="26"/>
        </w:rPr>
        <w:t xml:space="preserve">, </w:t>
      </w:r>
      <w:r w:rsidR="00B44437">
        <w:rPr>
          <w:sz w:val="26"/>
          <w:szCs w:val="26"/>
        </w:rPr>
        <w:t xml:space="preserve">who </w:t>
      </w:r>
      <w:r w:rsidR="00F33FB1">
        <w:rPr>
          <w:sz w:val="26"/>
          <w:szCs w:val="26"/>
        </w:rPr>
        <w:t xml:space="preserve">is the deceased’s uncle.   He deposed </w:t>
      </w:r>
      <w:r w:rsidR="00B44437">
        <w:rPr>
          <w:sz w:val="26"/>
          <w:szCs w:val="26"/>
        </w:rPr>
        <w:t xml:space="preserve">to a confirmatory affidavit that the second respondent </w:t>
      </w:r>
      <w:r w:rsidR="00F33FB1">
        <w:rPr>
          <w:sz w:val="26"/>
          <w:szCs w:val="26"/>
        </w:rPr>
        <w:t>i</w:t>
      </w:r>
      <w:r w:rsidR="00B44437">
        <w:rPr>
          <w:sz w:val="26"/>
          <w:szCs w:val="26"/>
        </w:rPr>
        <w:t xml:space="preserve">s the only surviving spouse of the deceased.  He </w:t>
      </w:r>
      <w:r w:rsidR="00F33FB1">
        <w:rPr>
          <w:sz w:val="26"/>
          <w:szCs w:val="26"/>
        </w:rPr>
        <w:t xml:space="preserve">disclosed </w:t>
      </w:r>
      <w:r w:rsidR="00B44437">
        <w:rPr>
          <w:sz w:val="26"/>
          <w:szCs w:val="26"/>
        </w:rPr>
        <w:t xml:space="preserve">that the deceased first married </w:t>
      </w:r>
      <w:proofErr w:type="spellStart"/>
      <w:r w:rsidR="00B44437">
        <w:rPr>
          <w:sz w:val="26"/>
          <w:szCs w:val="26"/>
        </w:rPr>
        <w:t>LaZwane</w:t>
      </w:r>
      <w:proofErr w:type="spellEnd"/>
      <w:r w:rsidR="00B44437">
        <w:rPr>
          <w:sz w:val="26"/>
          <w:szCs w:val="26"/>
        </w:rPr>
        <w:t xml:space="preserve"> </w:t>
      </w:r>
      <w:r w:rsidR="00F33FB1">
        <w:rPr>
          <w:sz w:val="26"/>
          <w:szCs w:val="26"/>
        </w:rPr>
        <w:t xml:space="preserve">in </w:t>
      </w:r>
      <w:r w:rsidR="00507664">
        <w:rPr>
          <w:sz w:val="26"/>
          <w:szCs w:val="26"/>
        </w:rPr>
        <w:t xml:space="preserve">accordance with </w:t>
      </w:r>
      <w:r w:rsidR="00F33FB1">
        <w:rPr>
          <w:sz w:val="26"/>
          <w:szCs w:val="26"/>
        </w:rPr>
        <w:t>Swazi Law and Custom</w:t>
      </w:r>
      <w:r w:rsidR="004B624B">
        <w:rPr>
          <w:sz w:val="26"/>
          <w:szCs w:val="26"/>
        </w:rPr>
        <w:t xml:space="preserve"> </w:t>
      </w:r>
      <w:r w:rsidR="00B44437">
        <w:rPr>
          <w:sz w:val="26"/>
          <w:szCs w:val="26"/>
        </w:rPr>
        <w:t>before he married the second respondent</w:t>
      </w:r>
      <w:r w:rsidR="006F7E41">
        <w:rPr>
          <w:sz w:val="26"/>
          <w:szCs w:val="26"/>
        </w:rPr>
        <w:t xml:space="preserve"> under the same rites</w:t>
      </w:r>
      <w:r w:rsidR="00B44437">
        <w:rPr>
          <w:sz w:val="26"/>
          <w:szCs w:val="26"/>
        </w:rPr>
        <w:t xml:space="preserve">.  He denied that the appellant was </w:t>
      </w:r>
      <w:r w:rsidR="00507664">
        <w:rPr>
          <w:sz w:val="26"/>
          <w:szCs w:val="26"/>
        </w:rPr>
        <w:t xml:space="preserve">also </w:t>
      </w:r>
      <w:r w:rsidR="00B44437">
        <w:rPr>
          <w:sz w:val="26"/>
          <w:szCs w:val="26"/>
        </w:rPr>
        <w:t xml:space="preserve">married to the deceased during his lifetime.  He further denied that the deceased had cut ties with his family or that there was in-fighting within the family which forced the deceased to desert his family at </w:t>
      </w:r>
      <w:proofErr w:type="spellStart"/>
      <w:r w:rsidR="00B44437">
        <w:rPr>
          <w:sz w:val="26"/>
          <w:szCs w:val="26"/>
        </w:rPr>
        <w:t>Maphalaleni</w:t>
      </w:r>
      <w:proofErr w:type="spellEnd"/>
      <w:r w:rsidR="00B44437">
        <w:rPr>
          <w:sz w:val="26"/>
          <w:szCs w:val="26"/>
        </w:rPr>
        <w:t xml:space="preserve">.   He contended that his family was peace-loving and </w:t>
      </w:r>
      <w:r w:rsidR="00507664">
        <w:rPr>
          <w:sz w:val="26"/>
          <w:szCs w:val="26"/>
        </w:rPr>
        <w:t xml:space="preserve">that it </w:t>
      </w:r>
      <w:r w:rsidR="00B44437">
        <w:rPr>
          <w:sz w:val="26"/>
          <w:szCs w:val="26"/>
        </w:rPr>
        <w:t>has never fought within itself.   He further con</w:t>
      </w:r>
      <w:r w:rsidR="00507664">
        <w:rPr>
          <w:sz w:val="26"/>
          <w:szCs w:val="26"/>
        </w:rPr>
        <w:t>firmed</w:t>
      </w:r>
      <w:r w:rsidR="00B44437">
        <w:rPr>
          <w:sz w:val="26"/>
          <w:szCs w:val="26"/>
        </w:rPr>
        <w:t xml:space="preserve"> that as a family</w:t>
      </w:r>
      <w:r w:rsidR="006F7E41">
        <w:rPr>
          <w:sz w:val="26"/>
          <w:szCs w:val="26"/>
        </w:rPr>
        <w:t>,</w:t>
      </w:r>
      <w:r w:rsidR="00B44437">
        <w:rPr>
          <w:sz w:val="26"/>
          <w:szCs w:val="26"/>
        </w:rPr>
        <w:t xml:space="preserve"> they met </w:t>
      </w:r>
      <w:r w:rsidR="006F7E41">
        <w:rPr>
          <w:sz w:val="26"/>
          <w:szCs w:val="26"/>
        </w:rPr>
        <w:t>and</w:t>
      </w:r>
      <w:r w:rsidR="00B44437">
        <w:rPr>
          <w:sz w:val="26"/>
          <w:szCs w:val="26"/>
        </w:rPr>
        <w:t xml:space="preserve"> resolved </w:t>
      </w:r>
      <w:r w:rsidR="00507664">
        <w:rPr>
          <w:sz w:val="26"/>
          <w:szCs w:val="26"/>
        </w:rPr>
        <w:t xml:space="preserve">that </w:t>
      </w:r>
      <w:r w:rsidR="00B44437">
        <w:rPr>
          <w:sz w:val="26"/>
          <w:szCs w:val="26"/>
        </w:rPr>
        <w:t xml:space="preserve">the deceased </w:t>
      </w:r>
      <w:r w:rsidR="00507664">
        <w:rPr>
          <w:sz w:val="26"/>
          <w:szCs w:val="26"/>
        </w:rPr>
        <w:t xml:space="preserve">would be buried at his </w:t>
      </w:r>
      <w:r w:rsidR="00B44437">
        <w:rPr>
          <w:sz w:val="26"/>
          <w:szCs w:val="26"/>
        </w:rPr>
        <w:t xml:space="preserve">homestead at </w:t>
      </w:r>
      <w:proofErr w:type="spellStart"/>
      <w:r w:rsidR="00B44437">
        <w:rPr>
          <w:sz w:val="26"/>
          <w:szCs w:val="26"/>
        </w:rPr>
        <w:t>Maphalaleni</w:t>
      </w:r>
      <w:proofErr w:type="spellEnd"/>
      <w:r w:rsidR="00B44437">
        <w:rPr>
          <w:sz w:val="26"/>
          <w:szCs w:val="26"/>
        </w:rPr>
        <w:t xml:space="preserve">.   The appellant was invited to </w:t>
      </w:r>
      <w:r w:rsidR="00507664">
        <w:rPr>
          <w:sz w:val="26"/>
          <w:szCs w:val="26"/>
        </w:rPr>
        <w:t xml:space="preserve">attend </w:t>
      </w:r>
      <w:r w:rsidR="00B44437">
        <w:rPr>
          <w:sz w:val="26"/>
          <w:szCs w:val="26"/>
        </w:rPr>
        <w:t xml:space="preserve">the meeting but she </w:t>
      </w:r>
      <w:r w:rsidR="00507664">
        <w:rPr>
          <w:sz w:val="26"/>
          <w:szCs w:val="26"/>
        </w:rPr>
        <w:t>declined the invitation notwithstanding</w:t>
      </w:r>
      <w:r w:rsidR="00F7413A">
        <w:rPr>
          <w:sz w:val="26"/>
          <w:szCs w:val="26"/>
        </w:rPr>
        <w:t xml:space="preserve"> that she was </w:t>
      </w:r>
      <w:r w:rsidR="00B44437">
        <w:rPr>
          <w:sz w:val="26"/>
          <w:szCs w:val="26"/>
        </w:rPr>
        <w:t>provided with transport.</w:t>
      </w:r>
    </w:p>
    <w:p w:rsidR="000919F6" w:rsidRDefault="0003234D" w:rsidP="004E664A">
      <w:pPr>
        <w:spacing w:line="480" w:lineRule="auto"/>
        <w:ind w:left="720" w:hanging="720"/>
        <w:jc w:val="both"/>
        <w:rPr>
          <w:sz w:val="26"/>
          <w:szCs w:val="26"/>
        </w:rPr>
      </w:pPr>
      <w:r>
        <w:rPr>
          <w:sz w:val="26"/>
          <w:szCs w:val="26"/>
        </w:rPr>
        <w:lastRenderedPageBreak/>
        <w:t>[9]</w:t>
      </w:r>
      <w:r>
        <w:rPr>
          <w:sz w:val="26"/>
          <w:szCs w:val="26"/>
        </w:rPr>
        <w:tab/>
      </w:r>
      <w:r w:rsidR="00486166">
        <w:rPr>
          <w:sz w:val="26"/>
          <w:szCs w:val="26"/>
        </w:rPr>
        <w:t>George Mhlanga, the deceased</w:t>
      </w:r>
      <w:r w:rsidR="006F7E41">
        <w:rPr>
          <w:sz w:val="26"/>
          <w:szCs w:val="26"/>
        </w:rPr>
        <w:t>’s</w:t>
      </w:r>
      <w:r w:rsidR="00486166">
        <w:rPr>
          <w:sz w:val="26"/>
          <w:szCs w:val="26"/>
        </w:rPr>
        <w:t xml:space="preserve"> brother further deposed to an affidavit in support of the second respondent.  He con</w:t>
      </w:r>
      <w:r w:rsidR="008D196F">
        <w:rPr>
          <w:sz w:val="26"/>
          <w:szCs w:val="26"/>
        </w:rPr>
        <w:t>firmed</w:t>
      </w:r>
      <w:r w:rsidR="00486166">
        <w:rPr>
          <w:sz w:val="26"/>
          <w:szCs w:val="26"/>
        </w:rPr>
        <w:t xml:space="preserve"> that the second respondent was the only surviving spouse to the deceased, and, that the appellant was </w:t>
      </w:r>
      <w:r w:rsidR="006F7E41">
        <w:rPr>
          <w:sz w:val="26"/>
          <w:szCs w:val="26"/>
        </w:rPr>
        <w:t>not</w:t>
      </w:r>
      <w:r w:rsidR="00486166">
        <w:rPr>
          <w:sz w:val="26"/>
          <w:szCs w:val="26"/>
        </w:rPr>
        <w:t xml:space="preserve"> married to the deceased during his lifetime. He denied as alleged by the appellant that the deceased had cut ties with</w:t>
      </w:r>
      <w:r w:rsidR="00C63636">
        <w:rPr>
          <w:sz w:val="26"/>
          <w:szCs w:val="26"/>
        </w:rPr>
        <w:t xml:space="preserve"> t</w:t>
      </w:r>
      <w:r w:rsidR="00486166">
        <w:rPr>
          <w:sz w:val="26"/>
          <w:szCs w:val="26"/>
        </w:rPr>
        <w:t>he family.   He argued in support of the second respond</w:t>
      </w:r>
      <w:r w:rsidR="00C63636">
        <w:rPr>
          <w:sz w:val="26"/>
          <w:szCs w:val="26"/>
        </w:rPr>
        <w:t>e</w:t>
      </w:r>
      <w:r w:rsidR="00486166">
        <w:rPr>
          <w:sz w:val="26"/>
          <w:szCs w:val="26"/>
        </w:rPr>
        <w:t xml:space="preserve">nt’s </w:t>
      </w:r>
      <w:r w:rsidR="00C63636">
        <w:rPr>
          <w:sz w:val="26"/>
          <w:szCs w:val="26"/>
        </w:rPr>
        <w:t xml:space="preserve">averment in the Answering affidavit that </w:t>
      </w:r>
      <w:r w:rsidR="006F7E41">
        <w:rPr>
          <w:sz w:val="26"/>
          <w:szCs w:val="26"/>
        </w:rPr>
        <w:t>the</w:t>
      </w:r>
      <w:r w:rsidR="00C63636">
        <w:rPr>
          <w:sz w:val="26"/>
          <w:szCs w:val="26"/>
        </w:rPr>
        <w:t xml:space="preserve"> deceased had given him two pick</w:t>
      </w:r>
      <w:r w:rsidR="006F7E41">
        <w:rPr>
          <w:sz w:val="26"/>
          <w:szCs w:val="26"/>
        </w:rPr>
        <w:t>-</w:t>
      </w:r>
      <w:r w:rsidR="00C63636">
        <w:rPr>
          <w:sz w:val="26"/>
          <w:szCs w:val="26"/>
        </w:rPr>
        <w:t>axes in September 2012</w:t>
      </w:r>
      <w:r w:rsidR="006F7E41">
        <w:rPr>
          <w:sz w:val="26"/>
          <w:szCs w:val="26"/>
        </w:rPr>
        <w:t>,</w:t>
      </w:r>
      <w:r w:rsidR="00C63636">
        <w:rPr>
          <w:sz w:val="26"/>
          <w:szCs w:val="26"/>
        </w:rPr>
        <w:t xml:space="preserve"> one of which had to be used during his funeral that should be held at </w:t>
      </w:r>
      <w:proofErr w:type="spellStart"/>
      <w:r w:rsidR="00C63636">
        <w:rPr>
          <w:sz w:val="26"/>
          <w:szCs w:val="26"/>
        </w:rPr>
        <w:t>Maphalaleni</w:t>
      </w:r>
      <w:proofErr w:type="spellEnd"/>
      <w:r w:rsidR="00C63636">
        <w:rPr>
          <w:sz w:val="26"/>
          <w:szCs w:val="26"/>
        </w:rPr>
        <w:t>.</w:t>
      </w:r>
    </w:p>
    <w:p w:rsidR="008D196F" w:rsidRPr="000919F6" w:rsidRDefault="008D196F" w:rsidP="004E664A">
      <w:pPr>
        <w:spacing w:line="480" w:lineRule="auto"/>
        <w:ind w:left="720" w:hanging="720"/>
        <w:jc w:val="both"/>
        <w:rPr>
          <w:b/>
        </w:rPr>
      </w:pPr>
    </w:p>
    <w:p w:rsidR="00FC48E4" w:rsidRDefault="000919F6" w:rsidP="00155275">
      <w:pPr>
        <w:pStyle w:val="western"/>
        <w:spacing w:after="0" w:line="480" w:lineRule="auto"/>
        <w:ind w:left="677" w:right="43" w:hanging="677"/>
        <w:jc w:val="both"/>
        <w:rPr>
          <w:sz w:val="26"/>
          <w:szCs w:val="26"/>
        </w:rPr>
      </w:pPr>
      <w:r w:rsidRPr="000919F6">
        <w:rPr>
          <w:b/>
        </w:rPr>
        <w:t> </w:t>
      </w:r>
      <w:r w:rsidR="00AC4FA2">
        <w:rPr>
          <w:sz w:val="26"/>
          <w:szCs w:val="26"/>
        </w:rPr>
        <w:t>[1</w:t>
      </w:r>
      <w:r w:rsidR="006173D9">
        <w:rPr>
          <w:sz w:val="26"/>
          <w:szCs w:val="26"/>
        </w:rPr>
        <w:t>0</w:t>
      </w:r>
      <w:r w:rsidR="00AC4FA2">
        <w:rPr>
          <w:sz w:val="26"/>
          <w:szCs w:val="26"/>
        </w:rPr>
        <w:t>]</w:t>
      </w:r>
      <w:r w:rsidR="00AC4FA2">
        <w:rPr>
          <w:sz w:val="26"/>
          <w:szCs w:val="26"/>
        </w:rPr>
        <w:tab/>
      </w:r>
      <w:proofErr w:type="spellStart"/>
      <w:r w:rsidR="00C63636">
        <w:rPr>
          <w:sz w:val="26"/>
          <w:szCs w:val="26"/>
        </w:rPr>
        <w:t>Meshack</w:t>
      </w:r>
      <w:proofErr w:type="spellEnd"/>
      <w:r w:rsidR="00C63636">
        <w:rPr>
          <w:sz w:val="26"/>
          <w:szCs w:val="26"/>
        </w:rPr>
        <w:t xml:space="preserve"> Mhlanga, a brother to the deceased also deposed to a</w:t>
      </w:r>
      <w:r w:rsidR="008D196F">
        <w:rPr>
          <w:sz w:val="26"/>
          <w:szCs w:val="26"/>
        </w:rPr>
        <w:t>n</w:t>
      </w:r>
      <w:r w:rsidR="00C63636">
        <w:rPr>
          <w:sz w:val="26"/>
          <w:szCs w:val="26"/>
        </w:rPr>
        <w:t xml:space="preserve"> affidavit in support of the second respondent</w:t>
      </w:r>
      <w:r w:rsidR="006F7E41">
        <w:rPr>
          <w:sz w:val="26"/>
          <w:szCs w:val="26"/>
        </w:rPr>
        <w:t>.   He con</w:t>
      </w:r>
      <w:r w:rsidR="008D196F">
        <w:rPr>
          <w:sz w:val="26"/>
          <w:szCs w:val="26"/>
        </w:rPr>
        <w:t>firmed</w:t>
      </w:r>
      <w:r w:rsidR="006F7E41">
        <w:rPr>
          <w:sz w:val="26"/>
          <w:szCs w:val="26"/>
        </w:rPr>
        <w:t xml:space="preserve"> that the</w:t>
      </w:r>
      <w:r w:rsidR="00C63636">
        <w:rPr>
          <w:sz w:val="26"/>
          <w:szCs w:val="26"/>
        </w:rPr>
        <w:t xml:space="preserve"> </w:t>
      </w:r>
      <w:r w:rsidR="006F7E41">
        <w:rPr>
          <w:sz w:val="26"/>
          <w:szCs w:val="26"/>
        </w:rPr>
        <w:t xml:space="preserve">second respondent is </w:t>
      </w:r>
      <w:r w:rsidR="00C63636">
        <w:rPr>
          <w:sz w:val="26"/>
          <w:szCs w:val="26"/>
        </w:rPr>
        <w:t xml:space="preserve">the only surviving spouse of the deceased.  He denied that the appellant was married to the deceased.  He further contended that he was present when the appellant was offered </w:t>
      </w:r>
      <w:r w:rsidR="001263DF">
        <w:rPr>
          <w:sz w:val="26"/>
          <w:szCs w:val="26"/>
        </w:rPr>
        <w:t>transpo</w:t>
      </w:r>
      <w:r w:rsidR="006F7E41">
        <w:rPr>
          <w:sz w:val="26"/>
          <w:szCs w:val="26"/>
        </w:rPr>
        <w:t>rt to attend the family meeting</w:t>
      </w:r>
      <w:r w:rsidR="001263DF">
        <w:rPr>
          <w:sz w:val="26"/>
          <w:szCs w:val="26"/>
        </w:rPr>
        <w:t xml:space="preserve"> at </w:t>
      </w:r>
      <w:proofErr w:type="spellStart"/>
      <w:r w:rsidR="001263DF">
        <w:rPr>
          <w:sz w:val="26"/>
          <w:szCs w:val="26"/>
        </w:rPr>
        <w:t>Maphalaleni</w:t>
      </w:r>
      <w:proofErr w:type="spellEnd"/>
      <w:r w:rsidR="008D196F">
        <w:rPr>
          <w:sz w:val="26"/>
          <w:szCs w:val="26"/>
        </w:rPr>
        <w:t xml:space="preserve"> to discuss the </w:t>
      </w:r>
      <w:r w:rsidR="00F311F6">
        <w:rPr>
          <w:sz w:val="26"/>
          <w:szCs w:val="26"/>
        </w:rPr>
        <w:t>funeral arrangements</w:t>
      </w:r>
      <w:r w:rsidR="008D196F">
        <w:rPr>
          <w:sz w:val="26"/>
          <w:szCs w:val="26"/>
        </w:rPr>
        <w:t xml:space="preserve"> of the deceased</w:t>
      </w:r>
      <w:r w:rsidR="006F7E41">
        <w:rPr>
          <w:sz w:val="26"/>
          <w:szCs w:val="26"/>
        </w:rPr>
        <w:t>,</w:t>
      </w:r>
      <w:r w:rsidR="001263DF">
        <w:rPr>
          <w:sz w:val="26"/>
          <w:szCs w:val="26"/>
        </w:rPr>
        <w:t xml:space="preserve"> and</w:t>
      </w:r>
      <w:r w:rsidR="006F7E41">
        <w:rPr>
          <w:sz w:val="26"/>
          <w:szCs w:val="26"/>
        </w:rPr>
        <w:t>,</w:t>
      </w:r>
      <w:r w:rsidR="001263DF">
        <w:rPr>
          <w:sz w:val="26"/>
          <w:szCs w:val="26"/>
        </w:rPr>
        <w:t xml:space="preserve"> she refused to board the motor vehicle.</w:t>
      </w:r>
    </w:p>
    <w:p w:rsidR="00E4719F" w:rsidRDefault="00E4719F" w:rsidP="004C3770">
      <w:pPr>
        <w:spacing w:line="480" w:lineRule="auto"/>
        <w:ind w:left="720" w:hanging="720"/>
        <w:jc w:val="both"/>
        <w:rPr>
          <w:sz w:val="26"/>
          <w:szCs w:val="26"/>
        </w:rPr>
      </w:pPr>
    </w:p>
    <w:p w:rsidR="00FC48E4" w:rsidRDefault="00FC48E4" w:rsidP="004C3770">
      <w:pPr>
        <w:spacing w:line="480" w:lineRule="auto"/>
        <w:ind w:left="720" w:hanging="720"/>
        <w:jc w:val="both"/>
        <w:rPr>
          <w:sz w:val="26"/>
          <w:szCs w:val="26"/>
        </w:rPr>
      </w:pPr>
      <w:r>
        <w:rPr>
          <w:sz w:val="26"/>
          <w:szCs w:val="26"/>
        </w:rPr>
        <w:t xml:space="preserve">[11] </w:t>
      </w:r>
      <w:r w:rsidR="001263DF">
        <w:rPr>
          <w:sz w:val="26"/>
          <w:szCs w:val="26"/>
        </w:rPr>
        <w:tab/>
      </w:r>
      <w:proofErr w:type="spellStart"/>
      <w:r w:rsidR="001263DF">
        <w:rPr>
          <w:sz w:val="26"/>
          <w:szCs w:val="26"/>
        </w:rPr>
        <w:t>Khetsani</w:t>
      </w:r>
      <w:proofErr w:type="spellEnd"/>
      <w:r w:rsidR="001263DF">
        <w:rPr>
          <w:sz w:val="26"/>
          <w:szCs w:val="26"/>
        </w:rPr>
        <w:t xml:space="preserve"> </w:t>
      </w:r>
      <w:proofErr w:type="spellStart"/>
      <w:r w:rsidR="001263DF">
        <w:rPr>
          <w:sz w:val="26"/>
          <w:szCs w:val="26"/>
        </w:rPr>
        <w:t>Shabangu</w:t>
      </w:r>
      <w:proofErr w:type="spellEnd"/>
      <w:r w:rsidR="001263DF">
        <w:rPr>
          <w:sz w:val="26"/>
          <w:szCs w:val="26"/>
        </w:rPr>
        <w:t xml:space="preserve"> (nee Mhlanga), a sister to the deceased</w:t>
      </w:r>
      <w:r w:rsidR="006F7E41">
        <w:rPr>
          <w:sz w:val="26"/>
          <w:szCs w:val="26"/>
        </w:rPr>
        <w:t>,</w:t>
      </w:r>
      <w:r w:rsidR="001263DF">
        <w:rPr>
          <w:sz w:val="26"/>
          <w:szCs w:val="26"/>
        </w:rPr>
        <w:t xml:space="preserve"> deposed to a</w:t>
      </w:r>
      <w:r w:rsidR="008D196F">
        <w:rPr>
          <w:sz w:val="26"/>
          <w:szCs w:val="26"/>
        </w:rPr>
        <w:t>n</w:t>
      </w:r>
      <w:r w:rsidR="001263DF">
        <w:rPr>
          <w:sz w:val="26"/>
          <w:szCs w:val="26"/>
        </w:rPr>
        <w:t xml:space="preserve"> affidavit in support of the second respondent</w:t>
      </w:r>
      <w:r w:rsidR="006F7E41">
        <w:rPr>
          <w:sz w:val="26"/>
          <w:szCs w:val="26"/>
        </w:rPr>
        <w:t xml:space="preserve">. </w:t>
      </w:r>
      <w:r w:rsidR="001263DF">
        <w:rPr>
          <w:sz w:val="26"/>
          <w:szCs w:val="26"/>
        </w:rPr>
        <w:t xml:space="preserve"> </w:t>
      </w:r>
      <w:r w:rsidR="006F7E41">
        <w:rPr>
          <w:sz w:val="26"/>
          <w:szCs w:val="26"/>
        </w:rPr>
        <w:t>She</w:t>
      </w:r>
      <w:r w:rsidR="001263DF">
        <w:rPr>
          <w:sz w:val="26"/>
          <w:szCs w:val="26"/>
        </w:rPr>
        <w:t xml:space="preserve"> </w:t>
      </w:r>
      <w:r w:rsidR="003E4AB5">
        <w:rPr>
          <w:sz w:val="26"/>
          <w:szCs w:val="26"/>
        </w:rPr>
        <w:t>con</w:t>
      </w:r>
      <w:r w:rsidR="008D196F">
        <w:rPr>
          <w:sz w:val="26"/>
          <w:szCs w:val="26"/>
        </w:rPr>
        <w:t>firmed</w:t>
      </w:r>
      <w:r w:rsidR="003E4AB5">
        <w:rPr>
          <w:sz w:val="26"/>
          <w:szCs w:val="26"/>
        </w:rPr>
        <w:t xml:space="preserve"> that </w:t>
      </w:r>
      <w:r w:rsidR="008D196F">
        <w:rPr>
          <w:sz w:val="26"/>
          <w:szCs w:val="26"/>
        </w:rPr>
        <w:t>t</w:t>
      </w:r>
      <w:r w:rsidR="003E4AB5">
        <w:rPr>
          <w:sz w:val="26"/>
          <w:szCs w:val="26"/>
        </w:rPr>
        <w:t>he</w:t>
      </w:r>
      <w:r w:rsidR="008D196F">
        <w:rPr>
          <w:sz w:val="26"/>
          <w:szCs w:val="26"/>
        </w:rPr>
        <w:t xml:space="preserve"> second respondent </w:t>
      </w:r>
      <w:r w:rsidR="001263DF">
        <w:rPr>
          <w:sz w:val="26"/>
          <w:szCs w:val="26"/>
        </w:rPr>
        <w:t>was the only surviving spouse of the deceased.  She argued that the dec</w:t>
      </w:r>
      <w:r w:rsidR="00151AA5">
        <w:rPr>
          <w:sz w:val="26"/>
          <w:szCs w:val="26"/>
        </w:rPr>
        <w:t>e</w:t>
      </w:r>
      <w:r w:rsidR="001263DF">
        <w:rPr>
          <w:sz w:val="26"/>
          <w:szCs w:val="26"/>
        </w:rPr>
        <w:t xml:space="preserve">ased </w:t>
      </w:r>
      <w:r w:rsidR="00151AA5">
        <w:rPr>
          <w:sz w:val="26"/>
          <w:szCs w:val="26"/>
        </w:rPr>
        <w:t xml:space="preserve">never married the appellant during his lifetime.   She further argued that she was present when the appellant was offered </w:t>
      </w:r>
      <w:r w:rsidR="00151AA5">
        <w:rPr>
          <w:sz w:val="26"/>
          <w:szCs w:val="26"/>
        </w:rPr>
        <w:lastRenderedPageBreak/>
        <w:t xml:space="preserve">transport to attend a family meeting at </w:t>
      </w:r>
      <w:proofErr w:type="spellStart"/>
      <w:r w:rsidR="00151AA5">
        <w:rPr>
          <w:sz w:val="26"/>
          <w:szCs w:val="26"/>
        </w:rPr>
        <w:t>Maphalaleni</w:t>
      </w:r>
      <w:proofErr w:type="spellEnd"/>
      <w:r w:rsidR="008D196F">
        <w:rPr>
          <w:sz w:val="26"/>
          <w:szCs w:val="26"/>
        </w:rPr>
        <w:t xml:space="preserve"> to discuss the </w:t>
      </w:r>
      <w:r w:rsidR="00F311F6">
        <w:rPr>
          <w:sz w:val="26"/>
          <w:szCs w:val="26"/>
        </w:rPr>
        <w:t xml:space="preserve">funeral arrangements </w:t>
      </w:r>
      <w:r w:rsidR="008D196F">
        <w:rPr>
          <w:sz w:val="26"/>
          <w:szCs w:val="26"/>
        </w:rPr>
        <w:t>of the deceased</w:t>
      </w:r>
      <w:r w:rsidR="003E4AB5">
        <w:rPr>
          <w:sz w:val="26"/>
          <w:szCs w:val="26"/>
        </w:rPr>
        <w:t xml:space="preserve">; however, </w:t>
      </w:r>
      <w:r w:rsidR="00151AA5">
        <w:rPr>
          <w:sz w:val="26"/>
          <w:szCs w:val="26"/>
        </w:rPr>
        <w:t>she had refused to board the motor vehicle.</w:t>
      </w:r>
    </w:p>
    <w:p w:rsidR="002471E3" w:rsidRDefault="002471E3" w:rsidP="003120EF">
      <w:pPr>
        <w:spacing w:line="480" w:lineRule="auto"/>
        <w:ind w:left="720" w:hanging="720"/>
        <w:jc w:val="both"/>
        <w:rPr>
          <w:sz w:val="26"/>
          <w:szCs w:val="26"/>
        </w:rPr>
      </w:pPr>
    </w:p>
    <w:p w:rsidR="00443DA5" w:rsidRPr="002238EE" w:rsidRDefault="000C56EE" w:rsidP="00151AA5">
      <w:pPr>
        <w:spacing w:line="480" w:lineRule="auto"/>
        <w:ind w:left="720" w:hanging="720"/>
        <w:jc w:val="both"/>
        <w:rPr>
          <w:b/>
          <w:color w:val="242121"/>
          <w:lang w:eastAsia="en-ZA"/>
        </w:rPr>
      </w:pPr>
      <w:r>
        <w:rPr>
          <w:sz w:val="26"/>
          <w:szCs w:val="26"/>
        </w:rPr>
        <w:t>[12]</w:t>
      </w:r>
      <w:r>
        <w:rPr>
          <w:sz w:val="26"/>
          <w:szCs w:val="26"/>
        </w:rPr>
        <w:tab/>
      </w:r>
      <w:proofErr w:type="spellStart"/>
      <w:r w:rsidR="00151AA5">
        <w:rPr>
          <w:sz w:val="26"/>
          <w:szCs w:val="26"/>
        </w:rPr>
        <w:t>Velaphi</w:t>
      </w:r>
      <w:proofErr w:type="spellEnd"/>
      <w:r w:rsidR="00151AA5">
        <w:rPr>
          <w:sz w:val="26"/>
          <w:szCs w:val="26"/>
        </w:rPr>
        <w:t xml:space="preserve"> </w:t>
      </w:r>
      <w:proofErr w:type="spellStart"/>
      <w:r w:rsidR="00151AA5">
        <w:rPr>
          <w:sz w:val="26"/>
          <w:szCs w:val="26"/>
        </w:rPr>
        <w:t>Shabangu</w:t>
      </w:r>
      <w:proofErr w:type="spellEnd"/>
      <w:r w:rsidR="00151AA5">
        <w:rPr>
          <w:sz w:val="26"/>
          <w:szCs w:val="26"/>
        </w:rPr>
        <w:t xml:space="preserve">, a resident of </w:t>
      </w:r>
      <w:proofErr w:type="spellStart"/>
      <w:r w:rsidR="00151AA5">
        <w:rPr>
          <w:sz w:val="26"/>
          <w:szCs w:val="26"/>
        </w:rPr>
        <w:t>Maphalaleni</w:t>
      </w:r>
      <w:proofErr w:type="spellEnd"/>
      <w:r w:rsidR="00151AA5">
        <w:rPr>
          <w:sz w:val="26"/>
          <w:szCs w:val="26"/>
        </w:rPr>
        <w:t xml:space="preserve"> deposed to a</w:t>
      </w:r>
      <w:r w:rsidR="008D196F">
        <w:rPr>
          <w:sz w:val="26"/>
          <w:szCs w:val="26"/>
        </w:rPr>
        <w:t>n</w:t>
      </w:r>
      <w:r w:rsidR="00151AA5">
        <w:rPr>
          <w:sz w:val="26"/>
          <w:szCs w:val="26"/>
        </w:rPr>
        <w:t xml:space="preserve"> affidavit in support of the second respondent.   He con</w:t>
      </w:r>
      <w:r w:rsidR="008D196F">
        <w:rPr>
          <w:sz w:val="26"/>
          <w:szCs w:val="26"/>
        </w:rPr>
        <w:t>firmed</w:t>
      </w:r>
      <w:r w:rsidR="00151AA5">
        <w:rPr>
          <w:sz w:val="26"/>
          <w:szCs w:val="26"/>
        </w:rPr>
        <w:t xml:space="preserve"> that he was “</w:t>
      </w:r>
      <w:proofErr w:type="spellStart"/>
      <w:r w:rsidR="00151AA5">
        <w:rPr>
          <w:sz w:val="26"/>
          <w:szCs w:val="26"/>
        </w:rPr>
        <w:t>Gozolo</w:t>
      </w:r>
      <w:proofErr w:type="spellEnd"/>
      <w:r w:rsidR="00155275">
        <w:rPr>
          <w:rStyle w:val="FootnoteReference"/>
          <w:sz w:val="26"/>
          <w:szCs w:val="26"/>
        </w:rPr>
        <w:footnoteReference w:id="4"/>
      </w:r>
      <w:r w:rsidR="00151AA5">
        <w:rPr>
          <w:sz w:val="26"/>
          <w:szCs w:val="26"/>
        </w:rPr>
        <w:t xml:space="preserve">” at the </w:t>
      </w:r>
      <w:proofErr w:type="spellStart"/>
      <w:r w:rsidR="00155275">
        <w:rPr>
          <w:sz w:val="26"/>
          <w:szCs w:val="26"/>
        </w:rPr>
        <w:t>lobolo</w:t>
      </w:r>
      <w:proofErr w:type="spellEnd"/>
      <w:r w:rsidR="00155275">
        <w:rPr>
          <w:sz w:val="26"/>
          <w:szCs w:val="26"/>
        </w:rPr>
        <w:t xml:space="preserve"> ceremony</w:t>
      </w:r>
      <w:r w:rsidR="00151AA5">
        <w:rPr>
          <w:sz w:val="26"/>
          <w:szCs w:val="26"/>
        </w:rPr>
        <w:t xml:space="preserve"> of the second respondent and the deceased.  He further confirmed that the deceased paid </w:t>
      </w:r>
      <w:proofErr w:type="spellStart"/>
      <w:r w:rsidR="00151AA5">
        <w:rPr>
          <w:sz w:val="26"/>
          <w:szCs w:val="26"/>
        </w:rPr>
        <w:t>lobolo</w:t>
      </w:r>
      <w:proofErr w:type="spellEnd"/>
      <w:r w:rsidR="00151AA5">
        <w:rPr>
          <w:sz w:val="26"/>
          <w:szCs w:val="26"/>
        </w:rPr>
        <w:t xml:space="preserve"> to the family of the second respondent at </w:t>
      </w:r>
      <w:proofErr w:type="spellStart"/>
      <w:r w:rsidR="005D05BC">
        <w:rPr>
          <w:sz w:val="26"/>
          <w:szCs w:val="26"/>
        </w:rPr>
        <w:t>N</w:t>
      </w:r>
      <w:r w:rsidR="00151AA5">
        <w:rPr>
          <w:sz w:val="26"/>
          <w:szCs w:val="26"/>
        </w:rPr>
        <w:t>senga</w:t>
      </w:r>
      <w:proofErr w:type="spellEnd"/>
      <w:r w:rsidR="00151AA5">
        <w:rPr>
          <w:sz w:val="26"/>
          <w:szCs w:val="26"/>
        </w:rPr>
        <w:t xml:space="preserve"> inclusive of </w:t>
      </w:r>
      <w:proofErr w:type="spellStart"/>
      <w:r w:rsidR="00151AA5">
        <w:rPr>
          <w:sz w:val="26"/>
          <w:szCs w:val="26"/>
        </w:rPr>
        <w:t>insulamnyembeti</w:t>
      </w:r>
      <w:proofErr w:type="spellEnd"/>
      <w:r w:rsidR="00151AA5">
        <w:rPr>
          <w:sz w:val="26"/>
          <w:szCs w:val="26"/>
        </w:rPr>
        <w:t xml:space="preserve"> and </w:t>
      </w:r>
      <w:proofErr w:type="spellStart"/>
      <w:r w:rsidR="00151AA5">
        <w:rPr>
          <w:sz w:val="26"/>
          <w:szCs w:val="26"/>
        </w:rPr>
        <w:t>imphekeleteli</w:t>
      </w:r>
      <w:proofErr w:type="spellEnd"/>
      <w:r w:rsidR="00155275">
        <w:rPr>
          <w:sz w:val="26"/>
          <w:szCs w:val="26"/>
        </w:rPr>
        <w:t xml:space="preserve"> </w:t>
      </w:r>
      <w:r w:rsidR="008D196F">
        <w:rPr>
          <w:sz w:val="26"/>
          <w:szCs w:val="26"/>
        </w:rPr>
        <w:t>(</w:t>
      </w:r>
      <w:r w:rsidR="00151AA5">
        <w:rPr>
          <w:sz w:val="26"/>
          <w:szCs w:val="26"/>
        </w:rPr>
        <w:t xml:space="preserve">or </w:t>
      </w:r>
      <w:proofErr w:type="spellStart"/>
      <w:r w:rsidR="00151AA5">
        <w:rPr>
          <w:sz w:val="26"/>
          <w:szCs w:val="26"/>
        </w:rPr>
        <w:t>Lugege</w:t>
      </w:r>
      <w:proofErr w:type="spellEnd"/>
      <w:r w:rsidR="008D196F">
        <w:rPr>
          <w:sz w:val="26"/>
          <w:szCs w:val="26"/>
        </w:rPr>
        <w:t>)</w:t>
      </w:r>
      <w:r w:rsidR="00151AA5">
        <w:rPr>
          <w:sz w:val="26"/>
          <w:szCs w:val="26"/>
        </w:rPr>
        <w:t xml:space="preserve">.   </w:t>
      </w:r>
    </w:p>
    <w:p w:rsidR="000C56EE" w:rsidRDefault="00443DA5" w:rsidP="00151AA5">
      <w:pPr>
        <w:spacing w:line="360" w:lineRule="auto"/>
        <w:ind w:left="1440"/>
        <w:jc w:val="both"/>
        <w:rPr>
          <w:sz w:val="26"/>
          <w:szCs w:val="26"/>
        </w:rPr>
      </w:pPr>
      <w:r w:rsidRPr="002238EE">
        <w:rPr>
          <w:b/>
          <w:color w:val="242121"/>
          <w:lang w:eastAsia="en-ZA"/>
        </w:rPr>
        <w:br/>
      </w:r>
    </w:p>
    <w:p w:rsidR="00287920" w:rsidRDefault="000C56EE" w:rsidP="00771F7A">
      <w:pPr>
        <w:spacing w:line="480" w:lineRule="auto"/>
        <w:ind w:left="720" w:hanging="720"/>
        <w:jc w:val="both"/>
        <w:rPr>
          <w:sz w:val="26"/>
          <w:szCs w:val="26"/>
        </w:rPr>
      </w:pPr>
      <w:r>
        <w:rPr>
          <w:sz w:val="26"/>
          <w:szCs w:val="26"/>
        </w:rPr>
        <w:t>[13]</w:t>
      </w:r>
      <w:r>
        <w:rPr>
          <w:sz w:val="26"/>
          <w:szCs w:val="26"/>
        </w:rPr>
        <w:tab/>
      </w:r>
      <w:r w:rsidR="00151AA5">
        <w:rPr>
          <w:sz w:val="26"/>
          <w:szCs w:val="26"/>
        </w:rPr>
        <w:t xml:space="preserve">The </w:t>
      </w:r>
      <w:r w:rsidR="005F547C">
        <w:rPr>
          <w:sz w:val="26"/>
          <w:szCs w:val="26"/>
        </w:rPr>
        <w:t xml:space="preserve"> </w:t>
      </w:r>
      <w:r w:rsidR="00D24B69">
        <w:rPr>
          <w:sz w:val="26"/>
          <w:szCs w:val="26"/>
        </w:rPr>
        <w:t xml:space="preserve"> </w:t>
      </w:r>
      <w:r w:rsidR="00151AA5">
        <w:rPr>
          <w:sz w:val="26"/>
          <w:szCs w:val="26"/>
        </w:rPr>
        <w:t>second</w:t>
      </w:r>
      <w:r w:rsidR="00D24B69">
        <w:rPr>
          <w:sz w:val="26"/>
          <w:szCs w:val="26"/>
        </w:rPr>
        <w:t xml:space="preserve"> </w:t>
      </w:r>
      <w:r w:rsidR="005F547C">
        <w:rPr>
          <w:sz w:val="26"/>
          <w:szCs w:val="26"/>
        </w:rPr>
        <w:t xml:space="preserve"> </w:t>
      </w:r>
      <w:r w:rsidR="00151AA5">
        <w:rPr>
          <w:sz w:val="26"/>
          <w:szCs w:val="26"/>
        </w:rPr>
        <w:t xml:space="preserve"> respondent </w:t>
      </w:r>
      <w:r w:rsidR="00D24B69">
        <w:rPr>
          <w:sz w:val="26"/>
          <w:szCs w:val="26"/>
        </w:rPr>
        <w:t xml:space="preserve"> </w:t>
      </w:r>
      <w:r w:rsidR="005F547C">
        <w:rPr>
          <w:sz w:val="26"/>
          <w:szCs w:val="26"/>
        </w:rPr>
        <w:t xml:space="preserve"> </w:t>
      </w:r>
      <w:r w:rsidR="00151AA5">
        <w:rPr>
          <w:sz w:val="26"/>
          <w:szCs w:val="26"/>
        </w:rPr>
        <w:t>attached</w:t>
      </w:r>
      <w:r w:rsidR="00D24B69">
        <w:rPr>
          <w:sz w:val="26"/>
          <w:szCs w:val="26"/>
        </w:rPr>
        <w:t xml:space="preserve"> </w:t>
      </w:r>
      <w:r w:rsidR="00151AA5">
        <w:rPr>
          <w:sz w:val="26"/>
          <w:szCs w:val="26"/>
        </w:rPr>
        <w:t xml:space="preserve"> </w:t>
      </w:r>
      <w:r w:rsidR="005F547C">
        <w:rPr>
          <w:sz w:val="26"/>
          <w:szCs w:val="26"/>
        </w:rPr>
        <w:t xml:space="preserve"> </w:t>
      </w:r>
      <w:r w:rsidR="00151AA5">
        <w:rPr>
          <w:sz w:val="26"/>
          <w:szCs w:val="26"/>
        </w:rPr>
        <w:t xml:space="preserve">to </w:t>
      </w:r>
      <w:r w:rsidR="005F547C">
        <w:rPr>
          <w:sz w:val="26"/>
          <w:szCs w:val="26"/>
        </w:rPr>
        <w:t xml:space="preserve"> </w:t>
      </w:r>
      <w:r w:rsidR="00151AA5">
        <w:rPr>
          <w:sz w:val="26"/>
          <w:szCs w:val="26"/>
        </w:rPr>
        <w:t xml:space="preserve">the </w:t>
      </w:r>
      <w:r w:rsidR="005F547C">
        <w:rPr>
          <w:sz w:val="26"/>
          <w:szCs w:val="26"/>
        </w:rPr>
        <w:t xml:space="preserve"> </w:t>
      </w:r>
      <w:r w:rsidR="00151AA5">
        <w:rPr>
          <w:sz w:val="26"/>
          <w:szCs w:val="26"/>
        </w:rPr>
        <w:t xml:space="preserve">Answering </w:t>
      </w:r>
      <w:r w:rsidR="005F547C">
        <w:rPr>
          <w:sz w:val="26"/>
          <w:szCs w:val="26"/>
        </w:rPr>
        <w:t xml:space="preserve"> </w:t>
      </w:r>
      <w:r w:rsidR="00151AA5">
        <w:rPr>
          <w:sz w:val="26"/>
          <w:szCs w:val="26"/>
        </w:rPr>
        <w:t>affidavit Annexure AM1, being a formal affidavit designed</w:t>
      </w:r>
      <w:r w:rsidR="0083599E">
        <w:rPr>
          <w:sz w:val="26"/>
          <w:szCs w:val="26"/>
        </w:rPr>
        <w:t xml:space="preserve"> by</w:t>
      </w:r>
      <w:r w:rsidR="005F547C">
        <w:rPr>
          <w:sz w:val="26"/>
          <w:szCs w:val="26"/>
        </w:rPr>
        <w:t xml:space="preserve"> the Government</w:t>
      </w:r>
      <w:r w:rsidR="00151AA5">
        <w:rPr>
          <w:sz w:val="26"/>
          <w:szCs w:val="26"/>
        </w:rPr>
        <w:t xml:space="preserve"> to be completed by </w:t>
      </w:r>
      <w:r w:rsidR="0083599E">
        <w:rPr>
          <w:sz w:val="26"/>
          <w:szCs w:val="26"/>
        </w:rPr>
        <w:t>a surviving spouse married</w:t>
      </w:r>
      <w:r w:rsidR="00151AA5">
        <w:rPr>
          <w:sz w:val="26"/>
          <w:szCs w:val="26"/>
        </w:rPr>
        <w:t xml:space="preserve"> in accordance with Swazi Law and </w:t>
      </w:r>
      <w:r w:rsidR="0083599E">
        <w:rPr>
          <w:sz w:val="26"/>
          <w:szCs w:val="26"/>
        </w:rPr>
        <w:t>C</w:t>
      </w:r>
      <w:r w:rsidR="00151AA5">
        <w:rPr>
          <w:sz w:val="26"/>
          <w:szCs w:val="26"/>
        </w:rPr>
        <w:t>ustom</w:t>
      </w:r>
      <w:r w:rsidR="0083599E" w:rsidRPr="0083599E">
        <w:rPr>
          <w:sz w:val="26"/>
          <w:szCs w:val="26"/>
        </w:rPr>
        <w:t xml:space="preserve"> </w:t>
      </w:r>
      <w:r w:rsidR="0083599E">
        <w:rPr>
          <w:sz w:val="26"/>
          <w:szCs w:val="26"/>
        </w:rPr>
        <w:t xml:space="preserve">in circumstances where the couple never </w:t>
      </w:r>
      <w:r w:rsidR="008D196F">
        <w:rPr>
          <w:sz w:val="26"/>
          <w:szCs w:val="26"/>
        </w:rPr>
        <w:t>registered</w:t>
      </w:r>
      <w:r w:rsidR="0083599E">
        <w:rPr>
          <w:sz w:val="26"/>
          <w:szCs w:val="26"/>
        </w:rPr>
        <w:t xml:space="preserve"> </w:t>
      </w:r>
      <w:r w:rsidR="008D196F">
        <w:rPr>
          <w:sz w:val="26"/>
          <w:szCs w:val="26"/>
        </w:rPr>
        <w:t xml:space="preserve">their </w:t>
      </w:r>
      <w:r w:rsidR="0083599E">
        <w:rPr>
          <w:sz w:val="26"/>
          <w:szCs w:val="26"/>
        </w:rPr>
        <w:t xml:space="preserve"> marriage during the lifetime of the deceased</w:t>
      </w:r>
      <w:r w:rsidR="008D196F">
        <w:rPr>
          <w:sz w:val="26"/>
          <w:szCs w:val="26"/>
        </w:rPr>
        <w:t>.   This is done</w:t>
      </w:r>
      <w:r w:rsidR="0083599E">
        <w:rPr>
          <w:sz w:val="26"/>
          <w:szCs w:val="26"/>
        </w:rPr>
        <w:t xml:space="preserve"> as proof of the marriage.</w:t>
      </w:r>
      <w:r w:rsidR="00151AA5">
        <w:rPr>
          <w:sz w:val="26"/>
          <w:szCs w:val="26"/>
        </w:rPr>
        <w:t xml:space="preserve">  In the said affidavit she state</w:t>
      </w:r>
      <w:r w:rsidR="0083599E">
        <w:rPr>
          <w:sz w:val="26"/>
          <w:szCs w:val="26"/>
        </w:rPr>
        <w:t>d</w:t>
      </w:r>
      <w:r w:rsidR="00151AA5">
        <w:rPr>
          <w:sz w:val="26"/>
          <w:szCs w:val="26"/>
        </w:rPr>
        <w:t xml:space="preserve"> that</w:t>
      </w:r>
      <w:r w:rsidR="0083599E">
        <w:rPr>
          <w:sz w:val="26"/>
          <w:szCs w:val="26"/>
        </w:rPr>
        <w:t xml:space="preserve"> </w:t>
      </w:r>
      <w:r w:rsidR="00151AA5">
        <w:rPr>
          <w:sz w:val="26"/>
          <w:szCs w:val="26"/>
        </w:rPr>
        <w:t>she was born on the 3</w:t>
      </w:r>
      <w:r w:rsidR="00151AA5" w:rsidRPr="00151AA5">
        <w:rPr>
          <w:sz w:val="26"/>
          <w:szCs w:val="26"/>
          <w:vertAlign w:val="superscript"/>
        </w:rPr>
        <w:t>rd</w:t>
      </w:r>
      <w:r w:rsidR="00151AA5">
        <w:rPr>
          <w:sz w:val="26"/>
          <w:szCs w:val="26"/>
        </w:rPr>
        <w:t xml:space="preserve"> February 1957 at </w:t>
      </w:r>
      <w:proofErr w:type="spellStart"/>
      <w:r w:rsidR="00151AA5">
        <w:rPr>
          <w:sz w:val="26"/>
          <w:szCs w:val="26"/>
        </w:rPr>
        <w:t>Nsenga</w:t>
      </w:r>
      <w:proofErr w:type="spellEnd"/>
      <w:r w:rsidR="00151AA5">
        <w:rPr>
          <w:sz w:val="26"/>
          <w:szCs w:val="26"/>
        </w:rPr>
        <w:t xml:space="preserve"> in the </w:t>
      </w:r>
      <w:proofErr w:type="spellStart"/>
      <w:r w:rsidR="00151AA5">
        <w:rPr>
          <w:sz w:val="26"/>
          <w:szCs w:val="26"/>
        </w:rPr>
        <w:t>Manzini</w:t>
      </w:r>
      <w:proofErr w:type="spellEnd"/>
      <w:r w:rsidR="00151AA5">
        <w:rPr>
          <w:sz w:val="26"/>
          <w:szCs w:val="26"/>
        </w:rPr>
        <w:t xml:space="preserve"> region under Chief </w:t>
      </w:r>
      <w:proofErr w:type="spellStart"/>
      <w:r w:rsidR="00151AA5">
        <w:rPr>
          <w:sz w:val="26"/>
          <w:szCs w:val="26"/>
        </w:rPr>
        <w:t>Mandan</w:t>
      </w:r>
      <w:r w:rsidR="00771F7A">
        <w:rPr>
          <w:sz w:val="26"/>
          <w:szCs w:val="26"/>
        </w:rPr>
        <w:t>d</w:t>
      </w:r>
      <w:r w:rsidR="00151AA5">
        <w:rPr>
          <w:sz w:val="26"/>
          <w:szCs w:val="26"/>
        </w:rPr>
        <w:t>a</w:t>
      </w:r>
      <w:proofErr w:type="spellEnd"/>
      <w:r w:rsidR="00151AA5">
        <w:rPr>
          <w:sz w:val="26"/>
          <w:szCs w:val="26"/>
        </w:rPr>
        <w:t xml:space="preserve"> and </w:t>
      </w:r>
      <w:proofErr w:type="spellStart"/>
      <w:r w:rsidR="00151AA5">
        <w:rPr>
          <w:sz w:val="26"/>
          <w:szCs w:val="26"/>
        </w:rPr>
        <w:t>Indvuna</w:t>
      </w:r>
      <w:proofErr w:type="spellEnd"/>
      <w:r w:rsidR="00151AA5">
        <w:rPr>
          <w:sz w:val="26"/>
          <w:szCs w:val="26"/>
        </w:rPr>
        <w:t xml:space="preserve"> </w:t>
      </w:r>
      <w:proofErr w:type="spellStart"/>
      <w:r w:rsidR="00151AA5">
        <w:rPr>
          <w:sz w:val="26"/>
          <w:szCs w:val="26"/>
        </w:rPr>
        <w:t>Mbhuduyi</w:t>
      </w:r>
      <w:proofErr w:type="spellEnd"/>
      <w:r w:rsidR="00151AA5">
        <w:rPr>
          <w:sz w:val="26"/>
          <w:szCs w:val="26"/>
        </w:rPr>
        <w:t xml:space="preserve">.   She further stated that she was the legal wife of Aaron </w:t>
      </w:r>
      <w:proofErr w:type="spellStart"/>
      <w:r w:rsidR="00151AA5">
        <w:rPr>
          <w:sz w:val="26"/>
          <w:szCs w:val="26"/>
        </w:rPr>
        <w:t>Mabhalane</w:t>
      </w:r>
      <w:proofErr w:type="spellEnd"/>
      <w:r w:rsidR="00151AA5">
        <w:rPr>
          <w:sz w:val="26"/>
          <w:szCs w:val="26"/>
        </w:rPr>
        <w:t xml:space="preserve"> Mhlanga who was born on the 8</w:t>
      </w:r>
      <w:r w:rsidR="00151AA5" w:rsidRPr="00151AA5">
        <w:rPr>
          <w:sz w:val="26"/>
          <w:szCs w:val="26"/>
          <w:vertAlign w:val="superscript"/>
        </w:rPr>
        <w:t>th</w:t>
      </w:r>
      <w:r w:rsidR="00151AA5">
        <w:rPr>
          <w:sz w:val="26"/>
          <w:szCs w:val="26"/>
        </w:rPr>
        <w:t xml:space="preserve"> August 1949 at </w:t>
      </w:r>
      <w:proofErr w:type="spellStart"/>
      <w:r w:rsidR="00151AA5">
        <w:rPr>
          <w:sz w:val="26"/>
          <w:szCs w:val="26"/>
        </w:rPr>
        <w:t>Maphalaleni</w:t>
      </w:r>
      <w:proofErr w:type="spellEnd"/>
      <w:r w:rsidR="00151AA5">
        <w:rPr>
          <w:sz w:val="26"/>
          <w:szCs w:val="26"/>
        </w:rPr>
        <w:t xml:space="preserve"> </w:t>
      </w:r>
      <w:r w:rsidR="00151AA5">
        <w:rPr>
          <w:sz w:val="26"/>
          <w:szCs w:val="26"/>
        </w:rPr>
        <w:lastRenderedPageBreak/>
        <w:t xml:space="preserve">in the </w:t>
      </w:r>
      <w:proofErr w:type="spellStart"/>
      <w:r w:rsidR="00151AA5">
        <w:rPr>
          <w:sz w:val="26"/>
          <w:szCs w:val="26"/>
        </w:rPr>
        <w:t>Hhohho</w:t>
      </w:r>
      <w:proofErr w:type="spellEnd"/>
      <w:r w:rsidR="00151AA5">
        <w:rPr>
          <w:sz w:val="26"/>
          <w:szCs w:val="26"/>
        </w:rPr>
        <w:t xml:space="preserve"> region under Chief </w:t>
      </w:r>
      <w:proofErr w:type="spellStart"/>
      <w:r w:rsidR="00151AA5">
        <w:rPr>
          <w:sz w:val="26"/>
          <w:szCs w:val="26"/>
        </w:rPr>
        <w:t>Mashila</w:t>
      </w:r>
      <w:proofErr w:type="spellEnd"/>
      <w:r w:rsidR="00151AA5">
        <w:rPr>
          <w:sz w:val="26"/>
          <w:szCs w:val="26"/>
        </w:rPr>
        <w:t xml:space="preserve"> and </w:t>
      </w:r>
      <w:proofErr w:type="spellStart"/>
      <w:r w:rsidR="00151AA5">
        <w:rPr>
          <w:sz w:val="26"/>
          <w:szCs w:val="26"/>
        </w:rPr>
        <w:t>Indvuna</w:t>
      </w:r>
      <w:proofErr w:type="spellEnd"/>
      <w:r w:rsidR="00151AA5">
        <w:rPr>
          <w:sz w:val="26"/>
          <w:szCs w:val="26"/>
        </w:rPr>
        <w:t xml:space="preserve"> </w:t>
      </w:r>
      <w:proofErr w:type="spellStart"/>
      <w:r w:rsidR="00151AA5">
        <w:rPr>
          <w:sz w:val="26"/>
          <w:szCs w:val="26"/>
        </w:rPr>
        <w:t>Nakane</w:t>
      </w:r>
      <w:proofErr w:type="spellEnd"/>
      <w:r w:rsidR="00771F7A">
        <w:rPr>
          <w:sz w:val="26"/>
          <w:szCs w:val="26"/>
        </w:rPr>
        <w:t xml:space="preserve"> Maziya</w:t>
      </w:r>
      <w:r w:rsidR="00151AA5">
        <w:rPr>
          <w:sz w:val="26"/>
          <w:szCs w:val="26"/>
        </w:rPr>
        <w:t xml:space="preserve">.   She </w:t>
      </w:r>
      <w:r w:rsidR="00316A30">
        <w:rPr>
          <w:sz w:val="26"/>
          <w:szCs w:val="26"/>
        </w:rPr>
        <w:t>also</w:t>
      </w:r>
      <w:r w:rsidR="00151AA5">
        <w:rPr>
          <w:sz w:val="26"/>
          <w:szCs w:val="26"/>
        </w:rPr>
        <w:t xml:space="preserve"> stated that she was smeared with red ochre </w:t>
      </w:r>
      <w:r w:rsidR="009077B9">
        <w:rPr>
          <w:sz w:val="26"/>
          <w:szCs w:val="26"/>
        </w:rPr>
        <w:t xml:space="preserve">by </w:t>
      </w:r>
      <w:proofErr w:type="spellStart"/>
      <w:r w:rsidR="009077B9">
        <w:rPr>
          <w:sz w:val="26"/>
          <w:szCs w:val="26"/>
        </w:rPr>
        <w:t>Alvina</w:t>
      </w:r>
      <w:proofErr w:type="spellEnd"/>
      <w:r w:rsidR="009077B9">
        <w:rPr>
          <w:sz w:val="26"/>
          <w:szCs w:val="26"/>
        </w:rPr>
        <w:t xml:space="preserve"> Mhlanga in January 1984, and, that </w:t>
      </w:r>
      <w:proofErr w:type="spellStart"/>
      <w:r w:rsidR="009077B9">
        <w:rPr>
          <w:sz w:val="26"/>
          <w:szCs w:val="26"/>
        </w:rPr>
        <w:t>Lobo</w:t>
      </w:r>
      <w:r w:rsidR="0083599E">
        <w:rPr>
          <w:sz w:val="26"/>
          <w:szCs w:val="26"/>
        </w:rPr>
        <w:t>l</w:t>
      </w:r>
      <w:r w:rsidR="009077B9">
        <w:rPr>
          <w:sz w:val="26"/>
          <w:szCs w:val="26"/>
        </w:rPr>
        <w:t>o</w:t>
      </w:r>
      <w:proofErr w:type="spellEnd"/>
      <w:r w:rsidR="009077B9">
        <w:rPr>
          <w:sz w:val="26"/>
          <w:szCs w:val="26"/>
        </w:rPr>
        <w:t xml:space="preserve"> was accordingly paid by the deceased to her family.   Five people</w:t>
      </w:r>
      <w:r w:rsidR="00771F7A">
        <w:rPr>
          <w:sz w:val="26"/>
          <w:szCs w:val="26"/>
        </w:rPr>
        <w:t xml:space="preserve"> appeared in the affidavit as witnesses that she was legally married to the deceased</w:t>
      </w:r>
      <w:r w:rsidR="00316A30">
        <w:rPr>
          <w:sz w:val="26"/>
          <w:szCs w:val="26"/>
        </w:rPr>
        <w:t>;</w:t>
      </w:r>
      <w:r w:rsidR="00771F7A">
        <w:rPr>
          <w:sz w:val="26"/>
          <w:szCs w:val="26"/>
        </w:rPr>
        <w:t xml:space="preserve"> and, they are </w:t>
      </w:r>
      <w:proofErr w:type="spellStart"/>
      <w:r w:rsidR="00771F7A">
        <w:rPr>
          <w:sz w:val="26"/>
          <w:szCs w:val="26"/>
        </w:rPr>
        <w:t>Sellinah</w:t>
      </w:r>
      <w:proofErr w:type="spellEnd"/>
      <w:r w:rsidR="00771F7A">
        <w:rPr>
          <w:sz w:val="26"/>
          <w:szCs w:val="26"/>
        </w:rPr>
        <w:t xml:space="preserve"> </w:t>
      </w:r>
      <w:proofErr w:type="spellStart"/>
      <w:r w:rsidR="00771F7A">
        <w:rPr>
          <w:sz w:val="26"/>
          <w:szCs w:val="26"/>
        </w:rPr>
        <w:t>Vilakati</w:t>
      </w:r>
      <w:proofErr w:type="spellEnd"/>
      <w:r w:rsidR="00771F7A">
        <w:rPr>
          <w:sz w:val="26"/>
          <w:szCs w:val="26"/>
        </w:rPr>
        <w:t>, George Mhlanga</w:t>
      </w:r>
      <w:r w:rsidR="005D05BC">
        <w:rPr>
          <w:sz w:val="26"/>
          <w:szCs w:val="26"/>
        </w:rPr>
        <w:t xml:space="preserve">, </w:t>
      </w:r>
      <w:proofErr w:type="spellStart"/>
      <w:r w:rsidR="005D05BC">
        <w:rPr>
          <w:sz w:val="26"/>
          <w:szCs w:val="26"/>
        </w:rPr>
        <w:t>Velaphi</w:t>
      </w:r>
      <w:proofErr w:type="spellEnd"/>
      <w:r w:rsidR="00771F7A">
        <w:rPr>
          <w:sz w:val="26"/>
          <w:szCs w:val="26"/>
        </w:rPr>
        <w:t xml:space="preserve"> </w:t>
      </w:r>
      <w:proofErr w:type="spellStart"/>
      <w:r w:rsidR="00771F7A">
        <w:rPr>
          <w:sz w:val="26"/>
          <w:szCs w:val="26"/>
        </w:rPr>
        <w:t>Shabangu</w:t>
      </w:r>
      <w:proofErr w:type="spellEnd"/>
      <w:r w:rsidR="00771F7A">
        <w:rPr>
          <w:sz w:val="26"/>
          <w:szCs w:val="26"/>
        </w:rPr>
        <w:t xml:space="preserve">, </w:t>
      </w:r>
      <w:proofErr w:type="spellStart"/>
      <w:r w:rsidR="00771F7A">
        <w:rPr>
          <w:sz w:val="26"/>
          <w:szCs w:val="26"/>
        </w:rPr>
        <w:t>Alvina</w:t>
      </w:r>
      <w:proofErr w:type="spellEnd"/>
      <w:r w:rsidR="00771F7A">
        <w:rPr>
          <w:sz w:val="26"/>
          <w:szCs w:val="26"/>
        </w:rPr>
        <w:t xml:space="preserve"> Mhlanga as well as Elias </w:t>
      </w:r>
      <w:proofErr w:type="spellStart"/>
      <w:r w:rsidR="00771F7A">
        <w:rPr>
          <w:sz w:val="26"/>
          <w:szCs w:val="26"/>
        </w:rPr>
        <w:t>Nyamane</w:t>
      </w:r>
      <w:proofErr w:type="spellEnd"/>
      <w:r w:rsidR="00771F7A">
        <w:rPr>
          <w:sz w:val="26"/>
          <w:szCs w:val="26"/>
        </w:rPr>
        <w:t xml:space="preserve">, the </w:t>
      </w:r>
      <w:r w:rsidR="0083599E">
        <w:rPr>
          <w:sz w:val="26"/>
          <w:szCs w:val="26"/>
        </w:rPr>
        <w:t>C</w:t>
      </w:r>
      <w:r w:rsidR="00771F7A">
        <w:rPr>
          <w:sz w:val="26"/>
          <w:szCs w:val="26"/>
        </w:rPr>
        <w:t xml:space="preserve">hief’s runner.   </w:t>
      </w:r>
      <w:r w:rsidR="00316A30">
        <w:rPr>
          <w:sz w:val="26"/>
          <w:szCs w:val="26"/>
        </w:rPr>
        <w:t>The</w:t>
      </w:r>
      <w:r w:rsidR="00771F7A">
        <w:rPr>
          <w:sz w:val="26"/>
          <w:szCs w:val="26"/>
        </w:rPr>
        <w:t xml:space="preserve"> affidavit </w:t>
      </w:r>
      <w:proofErr w:type="gramStart"/>
      <w:r w:rsidR="000F55DF">
        <w:rPr>
          <w:sz w:val="26"/>
          <w:szCs w:val="26"/>
        </w:rPr>
        <w:t>specimen are</w:t>
      </w:r>
      <w:proofErr w:type="gramEnd"/>
      <w:r w:rsidR="00771F7A">
        <w:rPr>
          <w:sz w:val="26"/>
          <w:szCs w:val="26"/>
        </w:rPr>
        <w:t xml:space="preserve"> kept by the Ministry of </w:t>
      </w:r>
      <w:proofErr w:type="spellStart"/>
      <w:r w:rsidR="00771F7A">
        <w:rPr>
          <w:sz w:val="26"/>
          <w:szCs w:val="26"/>
        </w:rPr>
        <w:t>Tinkhundla</w:t>
      </w:r>
      <w:proofErr w:type="spellEnd"/>
      <w:r w:rsidR="00316A30">
        <w:rPr>
          <w:sz w:val="26"/>
          <w:szCs w:val="26"/>
        </w:rPr>
        <w:t>;</w:t>
      </w:r>
      <w:r w:rsidR="00771F7A">
        <w:rPr>
          <w:sz w:val="26"/>
          <w:szCs w:val="26"/>
        </w:rPr>
        <w:t xml:space="preserve"> and</w:t>
      </w:r>
      <w:r w:rsidR="00316A30">
        <w:rPr>
          <w:sz w:val="26"/>
          <w:szCs w:val="26"/>
        </w:rPr>
        <w:t>,</w:t>
      </w:r>
      <w:r w:rsidR="00771F7A">
        <w:rPr>
          <w:sz w:val="26"/>
          <w:szCs w:val="26"/>
        </w:rPr>
        <w:t xml:space="preserve"> the Commissioner of Oaths </w:t>
      </w:r>
      <w:r w:rsidR="004A437D">
        <w:rPr>
          <w:sz w:val="26"/>
          <w:szCs w:val="26"/>
        </w:rPr>
        <w:t>who signs the affidavit</w:t>
      </w:r>
      <w:r w:rsidR="00316A30">
        <w:rPr>
          <w:sz w:val="26"/>
          <w:szCs w:val="26"/>
        </w:rPr>
        <w:t xml:space="preserve"> </w:t>
      </w:r>
      <w:r w:rsidR="00771F7A">
        <w:rPr>
          <w:sz w:val="26"/>
          <w:szCs w:val="26"/>
        </w:rPr>
        <w:t xml:space="preserve">has to be a designated senior officer in the </w:t>
      </w:r>
      <w:r w:rsidR="00B05C7A">
        <w:rPr>
          <w:sz w:val="26"/>
          <w:szCs w:val="26"/>
        </w:rPr>
        <w:t>M</w:t>
      </w:r>
      <w:r w:rsidR="00771F7A">
        <w:rPr>
          <w:sz w:val="26"/>
          <w:szCs w:val="26"/>
        </w:rPr>
        <w:t xml:space="preserve">inistry such as the Senior Regional Officer or the Regional Officer.   </w:t>
      </w:r>
    </w:p>
    <w:p w:rsidR="00CB1656" w:rsidRDefault="00CB1656" w:rsidP="00CB1656">
      <w:pPr>
        <w:spacing w:line="480" w:lineRule="auto"/>
        <w:jc w:val="both"/>
        <w:rPr>
          <w:sz w:val="26"/>
          <w:szCs w:val="26"/>
        </w:rPr>
      </w:pPr>
    </w:p>
    <w:p w:rsidR="005A75BC" w:rsidRDefault="00410A0D" w:rsidP="00196AC2">
      <w:pPr>
        <w:spacing w:line="480" w:lineRule="auto"/>
        <w:ind w:left="720" w:hanging="720"/>
        <w:jc w:val="both"/>
        <w:rPr>
          <w:sz w:val="26"/>
          <w:szCs w:val="26"/>
        </w:rPr>
      </w:pPr>
      <w:r>
        <w:rPr>
          <w:sz w:val="26"/>
          <w:szCs w:val="26"/>
        </w:rPr>
        <w:t>[1</w:t>
      </w:r>
      <w:r w:rsidR="006A29B2">
        <w:rPr>
          <w:sz w:val="26"/>
          <w:szCs w:val="26"/>
        </w:rPr>
        <w:t>4</w:t>
      </w:r>
      <w:r>
        <w:rPr>
          <w:sz w:val="26"/>
          <w:szCs w:val="26"/>
        </w:rPr>
        <w:t>]</w:t>
      </w:r>
      <w:r>
        <w:rPr>
          <w:sz w:val="26"/>
          <w:szCs w:val="26"/>
        </w:rPr>
        <w:tab/>
      </w:r>
      <w:r w:rsidR="00771F7A">
        <w:rPr>
          <w:sz w:val="26"/>
          <w:szCs w:val="26"/>
        </w:rPr>
        <w:t xml:space="preserve">The </w:t>
      </w:r>
      <w:proofErr w:type="spellStart"/>
      <w:r w:rsidR="00771F7A">
        <w:rPr>
          <w:sz w:val="26"/>
          <w:szCs w:val="26"/>
        </w:rPr>
        <w:t>Indvuna</w:t>
      </w:r>
      <w:proofErr w:type="spellEnd"/>
      <w:r w:rsidR="002A4769">
        <w:rPr>
          <w:rStyle w:val="FootnoteReference"/>
          <w:sz w:val="26"/>
          <w:szCs w:val="26"/>
        </w:rPr>
        <w:footnoteReference w:id="5"/>
      </w:r>
      <w:r w:rsidR="00771F7A">
        <w:rPr>
          <w:sz w:val="26"/>
          <w:szCs w:val="26"/>
        </w:rPr>
        <w:t xml:space="preserve"> of </w:t>
      </w:r>
      <w:proofErr w:type="spellStart"/>
      <w:r w:rsidR="00771F7A">
        <w:rPr>
          <w:sz w:val="26"/>
          <w:szCs w:val="26"/>
        </w:rPr>
        <w:t>Maphalaleni</w:t>
      </w:r>
      <w:proofErr w:type="spellEnd"/>
      <w:r w:rsidR="00771F7A">
        <w:rPr>
          <w:sz w:val="26"/>
          <w:szCs w:val="26"/>
        </w:rPr>
        <w:t xml:space="preserve"> Royal Kraal Jeremiah </w:t>
      </w:r>
      <w:proofErr w:type="spellStart"/>
      <w:r w:rsidR="00771F7A">
        <w:rPr>
          <w:sz w:val="26"/>
          <w:szCs w:val="26"/>
        </w:rPr>
        <w:t>Nakane</w:t>
      </w:r>
      <w:proofErr w:type="spellEnd"/>
      <w:r w:rsidR="00771F7A">
        <w:rPr>
          <w:sz w:val="26"/>
          <w:szCs w:val="26"/>
        </w:rPr>
        <w:t xml:space="preserve"> Maziya has </w:t>
      </w:r>
      <w:r w:rsidR="00A04467">
        <w:rPr>
          <w:sz w:val="26"/>
          <w:szCs w:val="26"/>
        </w:rPr>
        <w:t>written a letter dated 7</w:t>
      </w:r>
      <w:r w:rsidR="00A04467" w:rsidRPr="00A04467">
        <w:rPr>
          <w:sz w:val="26"/>
          <w:szCs w:val="26"/>
          <w:vertAlign w:val="superscript"/>
        </w:rPr>
        <w:t>th</w:t>
      </w:r>
      <w:r w:rsidR="00A04467">
        <w:rPr>
          <w:sz w:val="26"/>
          <w:szCs w:val="26"/>
        </w:rPr>
        <w:t xml:space="preserve"> May 2014, being Annexure 2 confirming that the deceased </w:t>
      </w:r>
      <w:r w:rsidR="000F55DF">
        <w:rPr>
          <w:sz w:val="26"/>
          <w:szCs w:val="26"/>
        </w:rPr>
        <w:t>wa</w:t>
      </w:r>
      <w:r w:rsidR="00A04467">
        <w:rPr>
          <w:sz w:val="26"/>
          <w:szCs w:val="26"/>
        </w:rPr>
        <w:t xml:space="preserve">s </w:t>
      </w:r>
      <w:r w:rsidR="00B05C7A">
        <w:rPr>
          <w:sz w:val="26"/>
          <w:szCs w:val="26"/>
        </w:rPr>
        <w:t xml:space="preserve">a </w:t>
      </w:r>
      <w:r w:rsidR="00A04467">
        <w:rPr>
          <w:sz w:val="26"/>
          <w:szCs w:val="26"/>
        </w:rPr>
        <w:t xml:space="preserve">resident </w:t>
      </w:r>
      <w:r w:rsidR="000F55DF">
        <w:rPr>
          <w:sz w:val="26"/>
          <w:szCs w:val="26"/>
        </w:rPr>
        <w:t>of</w:t>
      </w:r>
      <w:r w:rsidR="00A04467">
        <w:rPr>
          <w:sz w:val="26"/>
          <w:szCs w:val="26"/>
        </w:rPr>
        <w:t xml:space="preserve"> the </w:t>
      </w:r>
      <w:proofErr w:type="gramStart"/>
      <w:r w:rsidR="00A04467">
        <w:rPr>
          <w:sz w:val="26"/>
          <w:szCs w:val="26"/>
        </w:rPr>
        <w:t>community</w:t>
      </w:r>
      <w:r w:rsidR="00B05C7A">
        <w:rPr>
          <w:sz w:val="26"/>
          <w:szCs w:val="26"/>
        </w:rPr>
        <w:t>,</w:t>
      </w:r>
      <w:proofErr w:type="gramEnd"/>
      <w:r w:rsidR="00A04467">
        <w:rPr>
          <w:sz w:val="26"/>
          <w:szCs w:val="26"/>
        </w:rPr>
        <w:t xml:space="preserve"> and</w:t>
      </w:r>
      <w:r w:rsidR="00B05C7A">
        <w:rPr>
          <w:sz w:val="26"/>
          <w:szCs w:val="26"/>
        </w:rPr>
        <w:t>,</w:t>
      </w:r>
      <w:r w:rsidR="00A04467">
        <w:rPr>
          <w:sz w:val="26"/>
          <w:szCs w:val="26"/>
        </w:rPr>
        <w:t xml:space="preserve"> that he had two wives, </w:t>
      </w:r>
      <w:proofErr w:type="spellStart"/>
      <w:r w:rsidR="00A04467">
        <w:rPr>
          <w:sz w:val="26"/>
          <w:szCs w:val="26"/>
        </w:rPr>
        <w:t>LaZwane</w:t>
      </w:r>
      <w:proofErr w:type="spellEnd"/>
      <w:r w:rsidR="00A04467">
        <w:rPr>
          <w:sz w:val="26"/>
          <w:szCs w:val="26"/>
        </w:rPr>
        <w:t xml:space="preserve"> who has since died and </w:t>
      </w:r>
      <w:proofErr w:type="spellStart"/>
      <w:r w:rsidR="00A04467">
        <w:rPr>
          <w:sz w:val="26"/>
          <w:szCs w:val="26"/>
        </w:rPr>
        <w:t>LaVilakati</w:t>
      </w:r>
      <w:proofErr w:type="spellEnd"/>
      <w:r w:rsidR="00A04467">
        <w:rPr>
          <w:sz w:val="26"/>
          <w:szCs w:val="26"/>
        </w:rPr>
        <w:t xml:space="preserve">, the second respondent.   It is well-settled in this country that a marriage in terms of Swazi Law and </w:t>
      </w:r>
      <w:r w:rsidR="00B05C7A">
        <w:rPr>
          <w:sz w:val="26"/>
          <w:szCs w:val="26"/>
        </w:rPr>
        <w:t>C</w:t>
      </w:r>
      <w:r w:rsidR="00A04467">
        <w:rPr>
          <w:sz w:val="26"/>
          <w:szCs w:val="26"/>
        </w:rPr>
        <w:t xml:space="preserve">ustom involves </w:t>
      </w:r>
      <w:r w:rsidR="009911BA">
        <w:rPr>
          <w:sz w:val="26"/>
          <w:szCs w:val="26"/>
        </w:rPr>
        <w:t xml:space="preserve">not only the individuals concerned but the two families.   Furthermore, where the marriage takes </w:t>
      </w:r>
      <w:r w:rsidR="0010464B">
        <w:rPr>
          <w:sz w:val="26"/>
          <w:szCs w:val="26"/>
        </w:rPr>
        <w:t xml:space="preserve">place in </w:t>
      </w:r>
      <w:proofErr w:type="gramStart"/>
      <w:r w:rsidR="0010464B">
        <w:rPr>
          <w:sz w:val="26"/>
          <w:szCs w:val="26"/>
        </w:rPr>
        <w:t>a chiefdom</w:t>
      </w:r>
      <w:proofErr w:type="gramEnd"/>
      <w:r w:rsidR="0010464B">
        <w:rPr>
          <w:sz w:val="26"/>
          <w:szCs w:val="26"/>
        </w:rPr>
        <w:t xml:space="preserve">, the </w:t>
      </w:r>
      <w:r w:rsidR="000F55DF">
        <w:rPr>
          <w:sz w:val="26"/>
          <w:szCs w:val="26"/>
        </w:rPr>
        <w:t>chief is</w:t>
      </w:r>
      <w:r w:rsidR="0010464B">
        <w:rPr>
          <w:sz w:val="26"/>
          <w:szCs w:val="26"/>
        </w:rPr>
        <w:t xml:space="preserve"> informed </w:t>
      </w:r>
      <w:r w:rsidR="000F26B8">
        <w:rPr>
          <w:sz w:val="26"/>
          <w:szCs w:val="26"/>
        </w:rPr>
        <w:t xml:space="preserve">of such an event </w:t>
      </w:r>
      <w:r w:rsidR="00B05C7A">
        <w:rPr>
          <w:sz w:val="26"/>
          <w:szCs w:val="26"/>
        </w:rPr>
        <w:t>so</w:t>
      </w:r>
      <w:r w:rsidR="000F26B8">
        <w:rPr>
          <w:sz w:val="26"/>
          <w:szCs w:val="26"/>
        </w:rPr>
        <w:t xml:space="preserve"> that</w:t>
      </w:r>
      <w:r w:rsidR="00B05C7A">
        <w:rPr>
          <w:sz w:val="26"/>
          <w:szCs w:val="26"/>
        </w:rPr>
        <w:t xml:space="preserve"> </w:t>
      </w:r>
      <w:r w:rsidR="000F55DF">
        <w:rPr>
          <w:sz w:val="26"/>
          <w:szCs w:val="26"/>
        </w:rPr>
        <w:t>h</w:t>
      </w:r>
      <w:r w:rsidR="00B05C7A">
        <w:rPr>
          <w:sz w:val="26"/>
          <w:szCs w:val="26"/>
        </w:rPr>
        <w:t>e could</w:t>
      </w:r>
      <w:r w:rsidR="000F26B8">
        <w:rPr>
          <w:sz w:val="26"/>
          <w:szCs w:val="26"/>
        </w:rPr>
        <w:t xml:space="preserve"> send a member of the Chief’s Inner Council to represent </w:t>
      </w:r>
      <w:r w:rsidR="000F55DF">
        <w:rPr>
          <w:sz w:val="26"/>
          <w:szCs w:val="26"/>
        </w:rPr>
        <w:t>hi</w:t>
      </w:r>
      <w:r w:rsidR="000F26B8">
        <w:rPr>
          <w:sz w:val="26"/>
          <w:szCs w:val="26"/>
        </w:rPr>
        <w:t>m</w:t>
      </w:r>
      <w:r w:rsidR="00B05C7A">
        <w:rPr>
          <w:sz w:val="26"/>
          <w:szCs w:val="26"/>
        </w:rPr>
        <w:t>.  This is done partly to provide</w:t>
      </w:r>
      <w:r w:rsidR="000F26B8">
        <w:rPr>
          <w:sz w:val="26"/>
          <w:szCs w:val="26"/>
        </w:rPr>
        <w:t xml:space="preserve"> proof of the </w:t>
      </w:r>
      <w:r w:rsidR="000F26B8">
        <w:rPr>
          <w:sz w:val="26"/>
          <w:szCs w:val="26"/>
        </w:rPr>
        <w:lastRenderedPageBreak/>
        <w:t xml:space="preserve">marriage </w:t>
      </w:r>
      <w:r w:rsidR="0045212B">
        <w:rPr>
          <w:sz w:val="26"/>
          <w:szCs w:val="26"/>
        </w:rPr>
        <w:t>having been solemnised and partly to</w:t>
      </w:r>
      <w:r w:rsidR="000F26B8">
        <w:rPr>
          <w:sz w:val="26"/>
          <w:szCs w:val="26"/>
        </w:rPr>
        <w:t xml:space="preserve"> ensure that peace prevail</w:t>
      </w:r>
      <w:r w:rsidR="0045212B">
        <w:rPr>
          <w:sz w:val="26"/>
          <w:szCs w:val="26"/>
        </w:rPr>
        <w:t>s</w:t>
      </w:r>
      <w:r w:rsidR="000F26B8">
        <w:rPr>
          <w:sz w:val="26"/>
          <w:szCs w:val="26"/>
        </w:rPr>
        <w:t xml:space="preserve"> during the ceremony.</w:t>
      </w:r>
    </w:p>
    <w:p w:rsidR="005A75BC" w:rsidRDefault="005A75BC" w:rsidP="003120EF">
      <w:pPr>
        <w:spacing w:line="480" w:lineRule="auto"/>
        <w:ind w:left="720" w:hanging="720"/>
        <w:jc w:val="both"/>
        <w:rPr>
          <w:sz w:val="26"/>
          <w:szCs w:val="26"/>
        </w:rPr>
      </w:pPr>
    </w:p>
    <w:p w:rsidR="005A75BC" w:rsidRDefault="005A75BC" w:rsidP="0065718B">
      <w:pPr>
        <w:spacing w:line="480" w:lineRule="auto"/>
        <w:ind w:left="720" w:hanging="720"/>
        <w:jc w:val="both"/>
        <w:rPr>
          <w:b/>
        </w:rPr>
      </w:pPr>
      <w:r>
        <w:rPr>
          <w:sz w:val="26"/>
          <w:szCs w:val="26"/>
        </w:rPr>
        <w:t>[1</w:t>
      </w:r>
      <w:r w:rsidR="000F55DF">
        <w:rPr>
          <w:sz w:val="26"/>
          <w:szCs w:val="26"/>
        </w:rPr>
        <w:t>5</w:t>
      </w:r>
      <w:r>
        <w:rPr>
          <w:sz w:val="26"/>
          <w:szCs w:val="26"/>
        </w:rPr>
        <w:t>]</w:t>
      </w:r>
      <w:r>
        <w:rPr>
          <w:sz w:val="26"/>
          <w:szCs w:val="26"/>
        </w:rPr>
        <w:tab/>
      </w:r>
      <w:r w:rsidR="000F26B8">
        <w:rPr>
          <w:sz w:val="26"/>
          <w:szCs w:val="26"/>
        </w:rPr>
        <w:t xml:space="preserve">The appellant deposed to a replying affidavit; however, </w:t>
      </w:r>
      <w:r w:rsidR="000F55DF">
        <w:rPr>
          <w:sz w:val="26"/>
          <w:szCs w:val="26"/>
        </w:rPr>
        <w:t>the</w:t>
      </w:r>
      <w:r w:rsidR="000F26B8">
        <w:rPr>
          <w:sz w:val="26"/>
          <w:szCs w:val="26"/>
        </w:rPr>
        <w:t xml:space="preserve"> affidavit did not advanc</w:t>
      </w:r>
      <w:r w:rsidR="000F55DF">
        <w:rPr>
          <w:sz w:val="26"/>
          <w:szCs w:val="26"/>
        </w:rPr>
        <w:t>e</w:t>
      </w:r>
      <w:r w:rsidR="000F26B8">
        <w:rPr>
          <w:sz w:val="26"/>
          <w:szCs w:val="26"/>
        </w:rPr>
        <w:t xml:space="preserve"> her case.  She merely reiterated the averments made in the founding affidavit.  She alleged that certain persons attended her marriage </w:t>
      </w:r>
      <w:r w:rsidR="0045212B">
        <w:rPr>
          <w:sz w:val="26"/>
          <w:szCs w:val="26"/>
        </w:rPr>
        <w:t>with</w:t>
      </w:r>
      <w:r w:rsidR="000F26B8">
        <w:rPr>
          <w:sz w:val="26"/>
          <w:szCs w:val="26"/>
        </w:rPr>
        <w:t xml:space="preserve"> the deceased; however, none of them </w:t>
      </w:r>
      <w:r w:rsidR="0045212B">
        <w:rPr>
          <w:sz w:val="26"/>
          <w:szCs w:val="26"/>
        </w:rPr>
        <w:t>have</w:t>
      </w:r>
      <w:r w:rsidR="000F26B8">
        <w:rPr>
          <w:sz w:val="26"/>
          <w:szCs w:val="26"/>
        </w:rPr>
        <w:t xml:space="preserve"> deposed to an affidavit in </w:t>
      </w:r>
      <w:r w:rsidR="000F55DF">
        <w:rPr>
          <w:sz w:val="26"/>
          <w:szCs w:val="26"/>
        </w:rPr>
        <w:t xml:space="preserve">her </w:t>
      </w:r>
      <w:r w:rsidR="000F26B8">
        <w:rPr>
          <w:sz w:val="26"/>
          <w:szCs w:val="26"/>
        </w:rPr>
        <w:t xml:space="preserve">support.  She conceded that the deceased would occasionally give various gifts </w:t>
      </w:r>
      <w:r w:rsidR="0045212B">
        <w:rPr>
          <w:sz w:val="26"/>
          <w:szCs w:val="26"/>
        </w:rPr>
        <w:t xml:space="preserve">to the first respondent </w:t>
      </w:r>
      <w:r w:rsidR="000F26B8">
        <w:rPr>
          <w:sz w:val="26"/>
          <w:szCs w:val="26"/>
        </w:rPr>
        <w:t>as his uncle; and</w:t>
      </w:r>
      <w:r w:rsidR="0045212B">
        <w:rPr>
          <w:sz w:val="26"/>
          <w:szCs w:val="26"/>
        </w:rPr>
        <w:t>,</w:t>
      </w:r>
      <w:r w:rsidR="000F26B8">
        <w:rPr>
          <w:sz w:val="26"/>
          <w:szCs w:val="26"/>
        </w:rPr>
        <w:t xml:space="preserve"> that they would often attend family</w:t>
      </w:r>
      <w:r w:rsidR="0045212B">
        <w:rPr>
          <w:sz w:val="26"/>
          <w:szCs w:val="26"/>
        </w:rPr>
        <w:t xml:space="preserve"> functions</w:t>
      </w:r>
      <w:r w:rsidR="000F26B8">
        <w:rPr>
          <w:sz w:val="26"/>
          <w:szCs w:val="26"/>
        </w:rPr>
        <w:t xml:space="preserve"> </w:t>
      </w:r>
      <w:r w:rsidR="000F55DF">
        <w:rPr>
          <w:sz w:val="26"/>
          <w:szCs w:val="26"/>
        </w:rPr>
        <w:t xml:space="preserve">with the deceased </w:t>
      </w:r>
      <w:r w:rsidR="000F26B8">
        <w:rPr>
          <w:sz w:val="26"/>
          <w:szCs w:val="26"/>
        </w:rPr>
        <w:t xml:space="preserve">at </w:t>
      </w:r>
      <w:proofErr w:type="spellStart"/>
      <w:r w:rsidR="000F26B8">
        <w:rPr>
          <w:sz w:val="26"/>
          <w:szCs w:val="26"/>
        </w:rPr>
        <w:t>Maphalaleni</w:t>
      </w:r>
      <w:proofErr w:type="spellEnd"/>
      <w:r w:rsidR="0045212B">
        <w:rPr>
          <w:sz w:val="26"/>
          <w:szCs w:val="26"/>
        </w:rPr>
        <w:t>; this</w:t>
      </w:r>
      <w:r w:rsidR="00C7465E">
        <w:rPr>
          <w:sz w:val="26"/>
          <w:szCs w:val="26"/>
        </w:rPr>
        <w:t xml:space="preserve"> concession negates</w:t>
      </w:r>
      <w:r w:rsidR="002034CE">
        <w:rPr>
          <w:sz w:val="26"/>
          <w:szCs w:val="26"/>
        </w:rPr>
        <w:t xml:space="preserve"> </w:t>
      </w:r>
      <w:r w:rsidR="00C7465E">
        <w:rPr>
          <w:sz w:val="26"/>
          <w:szCs w:val="26"/>
        </w:rPr>
        <w:t xml:space="preserve"> her </w:t>
      </w:r>
      <w:r w:rsidR="002034CE">
        <w:rPr>
          <w:sz w:val="26"/>
          <w:szCs w:val="26"/>
        </w:rPr>
        <w:t xml:space="preserve"> </w:t>
      </w:r>
      <w:r w:rsidR="00C7465E">
        <w:rPr>
          <w:sz w:val="26"/>
          <w:szCs w:val="26"/>
        </w:rPr>
        <w:t>contention</w:t>
      </w:r>
      <w:r w:rsidR="002034CE">
        <w:rPr>
          <w:sz w:val="26"/>
          <w:szCs w:val="26"/>
        </w:rPr>
        <w:t xml:space="preserve"> </w:t>
      </w:r>
      <w:r w:rsidR="00C7465E">
        <w:rPr>
          <w:sz w:val="26"/>
          <w:szCs w:val="26"/>
        </w:rPr>
        <w:t xml:space="preserve"> that</w:t>
      </w:r>
      <w:r w:rsidR="002034CE">
        <w:rPr>
          <w:sz w:val="26"/>
          <w:szCs w:val="26"/>
        </w:rPr>
        <w:t xml:space="preserve"> </w:t>
      </w:r>
      <w:r w:rsidR="00C7465E">
        <w:rPr>
          <w:sz w:val="26"/>
          <w:szCs w:val="26"/>
        </w:rPr>
        <w:t xml:space="preserve"> the </w:t>
      </w:r>
      <w:r w:rsidR="002034CE">
        <w:rPr>
          <w:sz w:val="26"/>
          <w:szCs w:val="26"/>
        </w:rPr>
        <w:t xml:space="preserve"> </w:t>
      </w:r>
      <w:r w:rsidR="00C7465E">
        <w:rPr>
          <w:sz w:val="26"/>
          <w:szCs w:val="26"/>
        </w:rPr>
        <w:t>deceased</w:t>
      </w:r>
      <w:r w:rsidR="002034CE">
        <w:rPr>
          <w:sz w:val="26"/>
          <w:szCs w:val="26"/>
        </w:rPr>
        <w:t xml:space="preserve"> </w:t>
      </w:r>
      <w:r w:rsidR="00C7465E">
        <w:rPr>
          <w:sz w:val="26"/>
          <w:szCs w:val="26"/>
        </w:rPr>
        <w:t xml:space="preserve"> had</w:t>
      </w:r>
      <w:r w:rsidR="002034CE">
        <w:rPr>
          <w:sz w:val="26"/>
          <w:szCs w:val="26"/>
        </w:rPr>
        <w:t xml:space="preserve"> </w:t>
      </w:r>
      <w:r w:rsidR="00C7465E">
        <w:rPr>
          <w:sz w:val="26"/>
          <w:szCs w:val="26"/>
        </w:rPr>
        <w:t xml:space="preserve"> deserted </w:t>
      </w:r>
      <w:r w:rsidR="002034CE">
        <w:rPr>
          <w:sz w:val="26"/>
          <w:szCs w:val="26"/>
        </w:rPr>
        <w:t xml:space="preserve"> </w:t>
      </w:r>
      <w:r w:rsidR="00C7465E">
        <w:rPr>
          <w:sz w:val="26"/>
          <w:szCs w:val="26"/>
        </w:rPr>
        <w:t>his</w:t>
      </w:r>
      <w:r w:rsidR="002034CE">
        <w:rPr>
          <w:sz w:val="26"/>
          <w:szCs w:val="26"/>
        </w:rPr>
        <w:t xml:space="preserve"> </w:t>
      </w:r>
      <w:r w:rsidR="00C7465E">
        <w:rPr>
          <w:sz w:val="26"/>
          <w:szCs w:val="26"/>
        </w:rPr>
        <w:t xml:space="preserve"> family due to in-fighting</w:t>
      </w:r>
      <w:r w:rsidR="0045212B">
        <w:rPr>
          <w:sz w:val="26"/>
          <w:szCs w:val="26"/>
        </w:rPr>
        <w:t>,</w:t>
      </w:r>
      <w:r w:rsidR="00C7465E">
        <w:rPr>
          <w:sz w:val="26"/>
          <w:szCs w:val="26"/>
        </w:rPr>
        <w:t xml:space="preserve"> and</w:t>
      </w:r>
      <w:r w:rsidR="0045212B">
        <w:rPr>
          <w:sz w:val="26"/>
          <w:szCs w:val="26"/>
        </w:rPr>
        <w:t>,</w:t>
      </w:r>
      <w:r w:rsidR="00C7465E">
        <w:rPr>
          <w:sz w:val="26"/>
          <w:szCs w:val="26"/>
        </w:rPr>
        <w:t xml:space="preserve"> that he had cut all ties with his family.   She further conceded</w:t>
      </w:r>
      <w:r w:rsidR="0045212B">
        <w:rPr>
          <w:sz w:val="26"/>
          <w:szCs w:val="26"/>
        </w:rPr>
        <w:t xml:space="preserve"> </w:t>
      </w:r>
      <w:r w:rsidR="000F55DF">
        <w:rPr>
          <w:sz w:val="26"/>
          <w:szCs w:val="26"/>
        </w:rPr>
        <w:t xml:space="preserve">that </w:t>
      </w:r>
      <w:r w:rsidR="0045212B">
        <w:rPr>
          <w:sz w:val="26"/>
          <w:szCs w:val="26"/>
        </w:rPr>
        <w:t>she attended</w:t>
      </w:r>
      <w:r w:rsidR="00C7465E">
        <w:rPr>
          <w:sz w:val="26"/>
          <w:szCs w:val="26"/>
        </w:rPr>
        <w:t xml:space="preserve"> a meeting held by the two families with the </w:t>
      </w:r>
      <w:proofErr w:type="spellStart"/>
      <w:r w:rsidR="00C7465E">
        <w:rPr>
          <w:sz w:val="26"/>
          <w:szCs w:val="26"/>
        </w:rPr>
        <w:t>Piggs</w:t>
      </w:r>
      <w:proofErr w:type="spellEnd"/>
      <w:r w:rsidR="00C7465E">
        <w:rPr>
          <w:sz w:val="26"/>
          <w:szCs w:val="26"/>
        </w:rPr>
        <w:t xml:space="preserve"> Peak Regional Officer in an attempt to resolve </w:t>
      </w:r>
      <w:r w:rsidR="0045212B">
        <w:rPr>
          <w:sz w:val="26"/>
          <w:szCs w:val="26"/>
        </w:rPr>
        <w:t xml:space="preserve">the burial </w:t>
      </w:r>
      <w:r w:rsidR="00C7465E">
        <w:rPr>
          <w:sz w:val="26"/>
          <w:szCs w:val="26"/>
        </w:rPr>
        <w:t>dispute</w:t>
      </w:r>
      <w:r w:rsidR="0045212B">
        <w:rPr>
          <w:sz w:val="26"/>
          <w:szCs w:val="26"/>
        </w:rPr>
        <w:t xml:space="preserve"> amicably.   I</w:t>
      </w:r>
      <w:r w:rsidR="00C7465E">
        <w:rPr>
          <w:sz w:val="26"/>
          <w:szCs w:val="26"/>
        </w:rPr>
        <w:t xml:space="preserve">n that meeting her own family agreed that the deceased should be buried at </w:t>
      </w:r>
      <w:r w:rsidR="0045212B">
        <w:rPr>
          <w:sz w:val="26"/>
          <w:szCs w:val="26"/>
        </w:rPr>
        <w:t xml:space="preserve">his ancestral home at </w:t>
      </w:r>
      <w:proofErr w:type="spellStart"/>
      <w:r w:rsidR="00C7465E">
        <w:rPr>
          <w:sz w:val="26"/>
          <w:szCs w:val="26"/>
        </w:rPr>
        <w:t>Maphalaleni</w:t>
      </w:r>
      <w:proofErr w:type="spellEnd"/>
      <w:r w:rsidR="00C7465E">
        <w:rPr>
          <w:sz w:val="26"/>
          <w:szCs w:val="26"/>
        </w:rPr>
        <w:t>.</w:t>
      </w:r>
    </w:p>
    <w:p w:rsidR="00B41883" w:rsidRPr="00C7465E" w:rsidRDefault="00B41883" w:rsidP="00B41883">
      <w:pPr>
        <w:pStyle w:val="NormalWeb"/>
        <w:ind w:left="1800"/>
        <w:rPr>
          <w:b/>
          <w:lang w:val="en-GB"/>
        </w:rPr>
      </w:pPr>
    </w:p>
    <w:p w:rsidR="00332161" w:rsidRDefault="00332161" w:rsidP="00332161">
      <w:pPr>
        <w:pStyle w:val="NormalWeb"/>
        <w:spacing w:line="480" w:lineRule="auto"/>
        <w:ind w:left="720" w:hanging="720"/>
        <w:jc w:val="both"/>
        <w:rPr>
          <w:sz w:val="26"/>
          <w:szCs w:val="26"/>
        </w:rPr>
      </w:pPr>
      <w:r w:rsidRPr="00332161">
        <w:rPr>
          <w:sz w:val="26"/>
          <w:szCs w:val="26"/>
        </w:rPr>
        <w:t>[1</w:t>
      </w:r>
      <w:r w:rsidR="000F55DF">
        <w:rPr>
          <w:sz w:val="26"/>
          <w:szCs w:val="26"/>
        </w:rPr>
        <w:t>6</w:t>
      </w:r>
      <w:r w:rsidRPr="00332161">
        <w:rPr>
          <w:sz w:val="26"/>
          <w:szCs w:val="26"/>
        </w:rPr>
        <w:t>]</w:t>
      </w:r>
      <w:r w:rsidRPr="00332161">
        <w:rPr>
          <w:sz w:val="26"/>
          <w:szCs w:val="26"/>
        </w:rPr>
        <w:tab/>
      </w:r>
      <w:r w:rsidR="00F02E36">
        <w:rPr>
          <w:sz w:val="26"/>
          <w:szCs w:val="26"/>
        </w:rPr>
        <w:t xml:space="preserve">It is telling that neither the family of the deceased nor the appellant’s family have deposed to any affidavit in support of her </w:t>
      </w:r>
      <w:r w:rsidR="00121256">
        <w:rPr>
          <w:sz w:val="26"/>
          <w:szCs w:val="26"/>
        </w:rPr>
        <w:t>allegation</w:t>
      </w:r>
      <w:r w:rsidR="00F02E36">
        <w:rPr>
          <w:sz w:val="26"/>
          <w:szCs w:val="26"/>
        </w:rPr>
        <w:t xml:space="preserve"> that she was married to the deceased.  Professor </w:t>
      </w:r>
      <w:proofErr w:type="spellStart"/>
      <w:r w:rsidR="00F02E36">
        <w:rPr>
          <w:sz w:val="26"/>
          <w:szCs w:val="26"/>
        </w:rPr>
        <w:t>Thandabantu</w:t>
      </w:r>
      <w:proofErr w:type="spellEnd"/>
      <w:r w:rsidR="00F02E36">
        <w:rPr>
          <w:sz w:val="26"/>
          <w:szCs w:val="26"/>
        </w:rPr>
        <w:t xml:space="preserve"> </w:t>
      </w:r>
      <w:proofErr w:type="spellStart"/>
      <w:r w:rsidR="00F02E36">
        <w:rPr>
          <w:sz w:val="26"/>
          <w:szCs w:val="26"/>
        </w:rPr>
        <w:t>Nhlapho</w:t>
      </w:r>
      <w:proofErr w:type="spellEnd"/>
      <w:r w:rsidR="00F02E36">
        <w:rPr>
          <w:sz w:val="26"/>
          <w:szCs w:val="26"/>
        </w:rPr>
        <w:t xml:space="preserve">, an expert on </w:t>
      </w:r>
      <w:r w:rsidR="00321A7B">
        <w:rPr>
          <w:sz w:val="26"/>
          <w:szCs w:val="26"/>
        </w:rPr>
        <w:lastRenderedPageBreak/>
        <w:t>m</w:t>
      </w:r>
      <w:r w:rsidR="002034CE">
        <w:rPr>
          <w:sz w:val="26"/>
          <w:szCs w:val="26"/>
        </w:rPr>
        <w:t xml:space="preserve">arriages solemnized in accordance with </w:t>
      </w:r>
      <w:r w:rsidR="00F02E36">
        <w:rPr>
          <w:sz w:val="26"/>
          <w:szCs w:val="26"/>
        </w:rPr>
        <w:t>Swazi Law and Custom states the following</w:t>
      </w:r>
      <w:r w:rsidR="000D22B5">
        <w:rPr>
          <w:rStyle w:val="FootnoteReference"/>
          <w:sz w:val="26"/>
          <w:szCs w:val="26"/>
        </w:rPr>
        <w:footnoteReference w:id="6"/>
      </w:r>
      <w:r w:rsidR="00F02E36">
        <w:rPr>
          <w:sz w:val="26"/>
          <w:szCs w:val="26"/>
        </w:rPr>
        <w:t>:</w:t>
      </w:r>
    </w:p>
    <w:p w:rsidR="00F02E36" w:rsidRPr="003B0C50" w:rsidRDefault="00F02E36" w:rsidP="00F02E36">
      <w:pPr>
        <w:pStyle w:val="NormalWeb"/>
        <w:spacing w:line="360" w:lineRule="auto"/>
        <w:ind w:left="1440"/>
        <w:jc w:val="both"/>
        <w:rPr>
          <w:b/>
        </w:rPr>
      </w:pPr>
      <w:r w:rsidRPr="003B0C50">
        <w:rPr>
          <w:b/>
        </w:rPr>
        <w:t xml:space="preserve">“Swazi marriage is as much a social process as it is a legal one. It seeks to create a strong relationship between two groups of kin and is characterized by the involvement of both families in negotiations leading up to the wedding itself, in the life of the spouses during the subsistence of the marriage, and at its dissolution.   It also crucially involves the transfer of </w:t>
      </w:r>
      <w:proofErr w:type="spellStart"/>
      <w:r w:rsidRPr="003B0C50">
        <w:rPr>
          <w:b/>
        </w:rPr>
        <w:t>Lobolo</w:t>
      </w:r>
      <w:proofErr w:type="spellEnd"/>
      <w:r w:rsidRPr="003B0C50">
        <w:rPr>
          <w:b/>
        </w:rPr>
        <w:t>, or some guarantee that same will be transferred at a later time.  Ferraro lists six respects in which Swazi marriages differ from statutory marriages and summarizes them thus:</w:t>
      </w:r>
    </w:p>
    <w:p w:rsidR="00F02E36" w:rsidRPr="003B0C50" w:rsidRDefault="00F02E36" w:rsidP="00F02E36">
      <w:pPr>
        <w:pStyle w:val="NormalWeb"/>
        <w:spacing w:line="360" w:lineRule="auto"/>
        <w:ind w:left="2160"/>
        <w:jc w:val="both"/>
        <w:rPr>
          <w:b/>
        </w:rPr>
      </w:pPr>
      <w:r w:rsidRPr="003B0C50">
        <w:rPr>
          <w:b/>
        </w:rPr>
        <w:t xml:space="preserve">‘. . . traditional marriages are more group oriented, tend to emphasize the </w:t>
      </w:r>
      <w:proofErr w:type="spellStart"/>
      <w:r w:rsidRPr="003B0C50">
        <w:rPr>
          <w:b/>
        </w:rPr>
        <w:t>patrilineal</w:t>
      </w:r>
      <w:proofErr w:type="spellEnd"/>
      <w:r w:rsidRPr="003B0C50">
        <w:rPr>
          <w:b/>
        </w:rPr>
        <w:t xml:space="preserve"> descent of children, involve the payment of </w:t>
      </w:r>
      <w:proofErr w:type="spellStart"/>
      <w:r w:rsidRPr="003B0C50">
        <w:rPr>
          <w:b/>
        </w:rPr>
        <w:t>Lobolo</w:t>
      </w:r>
      <w:proofErr w:type="spellEnd"/>
      <w:r w:rsidRPr="003B0C50">
        <w:rPr>
          <w:b/>
        </w:rPr>
        <w:t>, encourage poly</w:t>
      </w:r>
      <w:r w:rsidR="003B0C50" w:rsidRPr="003B0C50">
        <w:rPr>
          <w:b/>
        </w:rPr>
        <w:t>g</w:t>
      </w:r>
      <w:r w:rsidRPr="003B0C50">
        <w:rPr>
          <w:b/>
        </w:rPr>
        <w:t>amy as an ideal, place primary emphasis on childbearing, and are very difficult to terminate.’ ”</w:t>
      </w:r>
    </w:p>
    <w:p w:rsidR="00332161" w:rsidRDefault="00332161" w:rsidP="003B0C50">
      <w:pPr>
        <w:pStyle w:val="NormalWeb"/>
        <w:spacing w:line="480" w:lineRule="auto"/>
        <w:ind w:left="720" w:hanging="720"/>
        <w:jc w:val="both"/>
        <w:rPr>
          <w:sz w:val="26"/>
          <w:szCs w:val="26"/>
        </w:rPr>
      </w:pPr>
      <w:r>
        <w:rPr>
          <w:sz w:val="26"/>
          <w:szCs w:val="26"/>
        </w:rPr>
        <w:t>[1</w:t>
      </w:r>
      <w:r w:rsidR="00AB7529">
        <w:rPr>
          <w:sz w:val="26"/>
          <w:szCs w:val="26"/>
        </w:rPr>
        <w:t>7</w:t>
      </w:r>
      <w:r>
        <w:rPr>
          <w:sz w:val="26"/>
          <w:szCs w:val="26"/>
        </w:rPr>
        <w:t>]</w:t>
      </w:r>
      <w:r>
        <w:rPr>
          <w:sz w:val="26"/>
          <w:szCs w:val="26"/>
        </w:rPr>
        <w:tab/>
      </w:r>
      <w:r w:rsidR="003B0C50">
        <w:rPr>
          <w:sz w:val="26"/>
          <w:szCs w:val="26"/>
        </w:rPr>
        <w:t xml:space="preserve">Professor </w:t>
      </w:r>
      <w:proofErr w:type="spellStart"/>
      <w:r w:rsidR="003B0C50">
        <w:rPr>
          <w:sz w:val="26"/>
          <w:szCs w:val="26"/>
        </w:rPr>
        <w:t>Nhlapho</w:t>
      </w:r>
      <w:proofErr w:type="spellEnd"/>
      <w:r w:rsidR="003B0C50">
        <w:rPr>
          <w:sz w:val="26"/>
          <w:szCs w:val="26"/>
        </w:rPr>
        <w:t xml:space="preserve"> </w:t>
      </w:r>
      <w:r w:rsidR="0045212B">
        <w:rPr>
          <w:sz w:val="26"/>
          <w:szCs w:val="26"/>
        </w:rPr>
        <w:t>further</w:t>
      </w:r>
      <w:r w:rsidR="003B0C50">
        <w:rPr>
          <w:sz w:val="26"/>
          <w:szCs w:val="26"/>
        </w:rPr>
        <w:t xml:space="preserve"> </w:t>
      </w:r>
      <w:r w:rsidR="003259C6">
        <w:rPr>
          <w:sz w:val="26"/>
          <w:szCs w:val="26"/>
        </w:rPr>
        <w:t>states</w:t>
      </w:r>
      <w:r w:rsidR="003B0C50">
        <w:rPr>
          <w:sz w:val="26"/>
          <w:szCs w:val="26"/>
        </w:rPr>
        <w:t xml:space="preserve"> the formalities of </w:t>
      </w:r>
      <w:r w:rsidR="0010488F">
        <w:rPr>
          <w:sz w:val="26"/>
          <w:szCs w:val="26"/>
        </w:rPr>
        <w:t xml:space="preserve">a </w:t>
      </w:r>
      <w:r w:rsidR="003B0C50">
        <w:rPr>
          <w:sz w:val="26"/>
          <w:szCs w:val="26"/>
        </w:rPr>
        <w:t xml:space="preserve">marriage </w:t>
      </w:r>
      <w:r w:rsidR="0010488F">
        <w:rPr>
          <w:sz w:val="26"/>
          <w:szCs w:val="26"/>
        </w:rPr>
        <w:t xml:space="preserve">solemnized </w:t>
      </w:r>
      <w:r w:rsidR="002034CE">
        <w:rPr>
          <w:sz w:val="26"/>
          <w:szCs w:val="26"/>
        </w:rPr>
        <w:t>i</w:t>
      </w:r>
      <w:r w:rsidR="0010488F">
        <w:rPr>
          <w:sz w:val="26"/>
          <w:szCs w:val="26"/>
        </w:rPr>
        <w:t xml:space="preserve">n accordance with Swazi Law and Custom </w:t>
      </w:r>
      <w:r w:rsidR="003B0C50">
        <w:rPr>
          <w:sz w:val="26"/>
          <w:szCs w:val="26"/>
        </w:rPr>
        <w:t>as follows</w:t>
      </w:r>
      <w:r w:rsidR="000D22B5">
        <w:rPr>
          <w:rStyle w:val="FootnoteReference"/>
          <w:sz w:val="26"/>
          <w:szCs w:val="26"/>
        </w:rPr>
        <w:footnoteReference w:id="7"/>
      </w:r>
      <w:r w:rsidR="003B0C50">
        <w:rPr>
          <w:sz w:val="26"/>
          <w:szCs w:val="26"/>
        </w:rPr>
        <w:t>:</w:t>
      </w:r>
    </w:p>
    <w:p w:rsidR="003B0C50" w:rsidRPr="003B0C50" w:rsidRDefault="003B0C50" w:rsidP="003B0C50">
      <w:pPr>
        <w:pStyle w:val="NormalWeb"/>
        <w:spacing w:line="480" w:lineRule="auto"/>
        <w:ind w:left="1440"/>
        <w:jc w:val="both"/>
        <w:rPr>
          <w:b/>
        </w:rPr>
      </w:pPr>
      <w:r w:rsidRPr="003B0C50">
        <w:rPr>
          <w:b/>
        </w:rPr>
        <w:t>“. . . three marriage formalities must be observed before a customary marriage comes into existence:</w:t>
      </w:r>
    </w:p>
    <w:p w:rsidR="00F73A8E" w:rsidRPr="003B0C50" w:rsidRDefault="003B0C50" w:rsidP="003B0C50">
      <w:pPr>
        <w:pStyle w:val="NormalWeb"/>
        <w:numPr>
          <w:ilvl w:val="0"/>
          <w:numId w:val="16"/>
        </w:numPr>
        <w:spacing w:line="360" w:lineRule="auto"/>
        <w:jc w:val="both"/>
        <w:rPr>
          <w:b/>
        </w:rPr>
      </w:pPr>
      <w:r w:rsidRPr="003B0C50">
        <w:rPr>
          <w:b/>
        </w:rPr>
        <w:t xml:space="preserve">the bride must be smeared with </w:t>
      </w:r>
      <w:proofErr w:type="spellStart"/>
      <w:r w:rsidRPr="003B0C50">
        <w:rPr>
          <w:b/>
        </w:rPr>
        <w:t>libovu</w:t>
      </w:r>
      <w:proofErr w:type="spellEnd"/>
      <w:r w:rsidRPr="003B0C50">
        <w:rPr>
          <w:b/>
        </w:rPr>
        <w:t xml:space="preserve"> (red ochre) during the marriage ceremony (</w:t>
      </w:r>
      <w:proofErr w:type="spellStart"/>
      <w:r w:rsidRPr="003B0C50">
        <w:rPr>
          <w:b/>
        </w:rPr>
        <w:t>umtsimba</w:t>
      </w:r>
      <w:proofErr w:type="spellEnd"/>
      <w:r w:rsidRPr="003B0C50">
        <w:rPr>
          <w:b/>
        </w:rPr>
        <w:t>);</w:t>
      </w:r>
    </w:p>
    <w:p w:rsidR="003B0C50" w:rsidRPr="003B0C50" w:rsidRDefault="003B0C50" w:rsidP="003B0C50">
      <w:pPr>
        <w:pStyle w:val="NormalWeb"/>
        <w:numPr>
          <w:ilvl w:val="0"/>
          <w:numId w:val="16"/>
        </w:numPr>
        <w:spacing w:line="360" w:lineRule="auto"/>
        <w:jc w:val="both"/>
        <w:rPr>
          <w:b/>
        </w:rPr>
      </w:pPr>
      <w:proofErr w:type="spellStart"/>
      <w:r w:rsidRPr="003B0C50">
        <w:rPr>
          <w:b/>
        </w:rPr>
        <w:lastRenderedPageBreak/>
        <w:t>Lobolo</w:t>
      </w:r>
      <w:proofErr w:type="spellEnd"/>
      <w:r w:rsidRPr="003B0C50">
        <w:rPr>
          <w:b/>
        </w:rPr>
        <w:t xml:space="preserve"> (</w:t>
      </w:r>
      <w:proofErr w:type="spellStart"/>
      <w:r w:rsidRPr="003B0C50">
        <w:rPr>
          <w:b/>
        </w:rPr>
        <w:t>emabheka</w:t>
      </w:r>
      <w:proofErr w:type="spellEnd"/>
      <w:r w:rsidRPr="003B0C50">
        <w:rPr>
          <w:b/>
        </w:rPr>
        <w:t>) cattle must be delivered in full or guaranteed;</w:t>
      </w:r>
    </w:p>
    <w:p w:rsidR="003B0C50" w:rsidRDefault="003B0C50" w:rsidP="003B0C50">
      <w:pPr>
        <w:pStyle w:val="NormalWeb"/>
        <w:numPr>
          <w:ilvl w:val="0"/>
          <w:numId w:val="16"/>
        </w:numPr>
        <w:spacing w:line="360" w:lineRule="auto"/>
        <w:jc w:val="both"/>
        <w:rPr>
          <w:b/>
        </w:rPr>
      </w:pPr>
      <w:r w:rsidRPr="003B0C50">
        <w:rPr>
          <w:b/>
        </w:rPr>
        <w:t xml:space="preserve">The </w:t>
      </w:r>
      <w:r w:rsidR="0010488F">
        <w:rPr>
          <w:b/>
        </w:rPr>
        <w:t>“</w:t>
      </w:r>
      <w:proofErr w:type="spellStart"/>
      <w:r w:rsidRPr="003B0C50">
        <w:rPr>
          <w:b/>
        </w:rPr>
        <w:t>lugege</w:t>
      </w:r>
      <w:proofErr w:type="spellEnd"/>
      <w:r w:rsidR="0010488F">
        <w:rPr>
          <w:b/>
        </w:rPr>
        <w:t>”</w:t>
      </w:r>
      <w:r w:rsidRPr="003B0C50">
        <w:rPr>
          <w:b/>
        </w:rPr>
        <w:t xml:space="preserve"> and </w:t>
      </w:r>
      <w:r w:rsidR="0010488F">
        <w:rPr>
          <w:b/>
        </w:rPr>
        <w:t>“</w:t>
      </w:r>
      <w:proofErr w:type="spellStart"/>
      <w:r w:rsidRPr="003B0C50">
        <w:rPr>
          <w:b/>
        </w:rPr>
        <w:t>insulamnyembeti</w:t>
      </w:r>
      <w:proofErr w:type="spellEnd"/>
      <w:r w:rsidR="0010488F">
        <w:rPr>
          <w:b/>
        </w:rPr>
        <w:t>”</w:t>
      </w:r>
      <w:r w:rsidRPr="003B0C50">
        <w:rPr>
          <w:b/>
        </w:rPr>
        <w:t xml:space="preserve"> beast</w:t>
      </w:r>
      <w:r w:rsidR="0045212B">
        <w:rPr>
          <w:b/>
        </w:rPr>
        <w:t>s</w:t>
      </w:r>
      <w:r w:rsidRPr="003B0C50">
        <w:rPr>
          <w:b/>
        </w:rPr>
        <w:t xml:space="preserve"> must be handed over</w:t>
      </w:r>
      <w:r w:rsidR="002034CE">
        <w:rPr>
          <w:b/>
        </w:rPr>
        <w:t>,</w:t>
      </w:r>
      <w:r w:rsidRPr="003B0C50">
        <w:rPr>
          <w:b/>
        </w:rPr>
        <w:t xml:space="preserve"> and</w:t>
      </w:r>
      <w:r w:rsidR="002034CE">
        <w:rPr>
          <w:b/>
        </w:rPr>
        <w:t>,</w:t>
      </w:r>
      <w:r w:rsidRPr="003B0C50">
        <w:rPr>
          <w:b/>
        </w:rPr>
        <w:t xml:space="preserve"> the </w:t>
      </w:r>
      <w:r w:rsidR="0010488F">
        <w:rPr>
          <w:b/>
        </w:rPr>
        <w:t>“</w:t>
      </w:r>
      <w:proofErr w:type="spellStart"/>
      <w:r w:rsidRPr="003B0C50">
        <w:rPr>
          <w:b/>
        </w:rPr>
        <w:t>lugege</w:t>
      </w:r>
      <w:proofErr w:type="spellEnd"/>
      <w:r w:rsidR="0010488F">
        <w:rPr>
          <w:b/>
        </w:rPr>
        <w:t>”</w:t>
      </w:r>
      <w:r w:rsidRPr="003B0C50">
        <w:rPr>
          <w:b/>
        </w:rPr>
        <w:t xml:space="preserve"> beast must be slaughtered.”</w:t>
      </w:r>
    </w:p>
    <w:p w:rsidR="006B08B4" w:rsidRDefault="0045212B" w:rsidP="0010488F">
      <w:pPr>
        <w:pStyle w:val="NormalWeb"/>
        <w:spacing w:line="480" w:lineRule="auto"/>
        <w:ind w:left="720"/>
        <w:jc w:val="both"/>
        <w:rPr>
          <w:sz w:val="26"/>
          <w:szCs w:val="26"/>
        </w:rPr>
      </w:pPr>
      <w:r>
        <w:rPr>
          <w:sz w:val="26"/>
          <w:szCs w:val="26"/>
        </w:rPr>
        <w:t xml:space="preserve">Nathan CJ </w:t>
      </w:r>
      <w:r w:rsidR="00965855">
        <w:rPr>
          <w:sz w:val="26"/>
          <w:szCs w:val="26"/>
        </w:rPr>
        <w:t xml:space="preserve">in </w:t>
      </w:r>
      <w:r w:rsidR="00965855" w:rsidRPr="00A670E0">
        <w:rPr>
          <w:i/>
          <w:sz w:val="26"/>
          <w:szCs w:val="26"/>
        </w:rPr>
        <w:t xml:space="preserve">Rex </w:t>
      </w:r>
      <w:proofErr w:type="gramStart"/>
      <w:r w:rsidR="00965855" w:rsidRPr="00A670E0">
        <w:rPr>
          <w:i/>
          <w:sz w:val="26"/>
          <w:szCs w:val="26"/>
        </w:rPr>
        <w:t>v</w:t>
      </w:r>
      <w:proofErr w:type="gramEnd"/>
      <w:r w:rsidR="00965855" w:rsidRPr="00A670E0">
        <w:rPr>
          <w:i/>
          <w:sz w:val="26"/>
          <w:szCs w:val="26"/>
        </w:rPr>
        <w:t xml:space="preserve"> </w:t>
      </w:r>
      <w:proofErr w:type="spellStart"/>
      <w:r w:rsidR="00965855" w:rsidRPr="00A670E0">
        <w:rPr>
          <w:i/>
          <w:sz w:val="26"/>
          <w:szCs w:val="26"/>
        </w:rPr>
        <w:t>Fakudze</w:t>
      </w:r>
      <w:proofErr w:type="spellEnd"/>
      <w:r w:rsidR="00965855" w:rsidRPr="00A670E0">
        <w:rPr>
          <w:i/>
          <w:sz w:val="26"/>
          <w:szCs w:val="26"/>
        </w:rPr>
        <w:t xml:space="preserve"> </w:t>
      </w:r>
      <w:r w:rsidR="00B817F6" w:rsidRPr="00A670E0">
        <w:rPr>
          <w:i/>
          <w:sz w:val="26"/>
          <w:szCs w:val="26"/>
        </w:rPr>
        <w:t>and Another</w:t>
      </w:r>
      <w:r w:rsidR="00B817F6">
        <w:rPr>
          <w:sz w:val="26"/>
          <w:szCs w:val="26"/>
        </w:rPr>
        <w:t xml:space="preserve"> 1970 – 1976 SLR 422 (HC) at 423 had this to say:</w:t>
      </w:r>
    </w:p>
    <w:p w:rsidR="004C5379" w:rsidRDefault="00B817F6" w:rsidP="00A670E0">
      <w:pPr>
        <w:pStyle w:val="NormalWeb"/>
        <w:spacing w:line="360" w:lineRule="auto"/>
        <w:ind w:left="1440"/>
        <w:jc w:val="both"/>
        <w:rPr>
          <w:b/>
        </w:rPr>
      </w:pPr>
      <w:r w:rsidRPr="00A670E0">
        <w:rPr>
          <w:b/>
        </w:rPr>
        <w:t xml:space="preserve">“There are a number of ceremonies performed at the wedding, but the legally significant </w:t>
      </w:r>
      <w:r w:rsidR="0045212B">
        <w:rPr>
          <w:b/>
        </w:rPr>
        <w:t xml:space="preserve">one is the </w:t>
      </w:r>
      <w:r w:rsidR="0047651A">
        <w:rPr>
          <w:b/>
        </w:rPr>
        <w:t>anointing</w:t>
      </w:r>
      <w:r w:rsidR="0045212B">
        <w:rPr>
          <w:b/>
        </w:rPr>
        <w:t xml:space="preserve"> </w:t>
      </w:r>
      <w:r w:rsidRPr="00A670E0">
        <w:rPr>
          <w:b/>
        </w:rPr>
        <w:t>of the bride with red ochre (</w:t>
      </w:r>
      <w:proofErr w:type="spellStart"/>
      <w:r w:rsidRPr="00A670E0">
        <w:rPr>
          <w:b/>
        </w:rPr>
        <w:t>libovu</w:t>
      </w:r>
      <w:proofErr w:type="spellEnd"/>
      <w:r w:rsidRPr="00A670E0">
        <w:rPr>
          <w:b/>
        </w:rPr>
        <w:t>).  Unless and until this has been done, she is not regarded as having been married.”</w:t>
      </w:r>
    </w:p>
    <w:p w:rsidR="00A670E0" w:rsidRDefault="00A670E0" w:rsidP="003120EF">
      <w:pPr>
        <w:spacing w:line="480" w:lineRule="auto"/>
        <w:ind w:left="720" w:hanging="720"/>
        <w:jc w:val="both"/>
        <w:rPr>
          <w:sz w:val="26"/>
          <w:szCs w:val="26"/>
        </w:rPr>
      </w:pPr>
    </w:p>
    <w:p w:rsidR="005A75BC" w:rsidRDefault="00AA6C43" w:rsidP="003120EF">
      <w:pPr>
        <w:spacing w:line="480" w:lineRule="auto"/>
        <w:ind w:left="720" w:hanging="720"/>
        <w:jc w:val="both"/>
        <w:rPr>
          <w:sz w:val="26"/>
          <w:szCs w:val="26"/>
        </w:rPr>
      </w:pPr>
      <w:r>
        <w:rPr>
          <w:sz w:val="26"/>
          <w:szCs w:val="26"/>
        </w:rPr>
        <w:t>[</w:t>
      </w:r>
      <w:r w:rsidR="00A670E0">
        <w:rPr>
          <w:sz w:val="26"/>
          <w:szCs w:val="26"/>
        </w:rPr>
        <w:t>1</w:t>
      </w:r>
      <w:r w:rsidR="00AB7529">
        <w:rPr>
          <w:sz w:val="26"/>
          <w:szCs w:val="26"/>
        </w:rPr>
        <w:t>8</w:t>
      </w:r>
      <w:r>
        <w:rPr>
          <w:sz w:val="26"/>
          <w:szCs w:val="26"/>
        </w:rPr>
        <w:t>]</w:t>
      </w:r>
      <w:r>
        <w:rPr>
          <w:sz w:val="26"/>
          <w:szCs w:val="26"/>
        </w:rPr>
        <w:tab/>
      </w:r>
      <w:r w:rsidR="00A670E0">
        <w:rPr>
          <w:sz w:val="26"/>
          <w:szCs w:val="26"/>
        </w:rPr>
        <w:t xml:space="preserve">In the circumstances, the trial court did not misdirect itself by finding that on the </w:t>
      </w:r>
      <w:proofErr w:type="gramStart"/>
      <w:r w:rsidR="00A670E0">
        <w:rPr>
          <w:sz w:val="26"/>
          <w:szCs w:val="26"/>
        </w:rPr>
        <w:t>evidence</w:t>
      </w:r>
      <w:r w:rsidR="0010488F">
        <w:rPr>
          <w:sz w:val="26"/>
          <w:szCs w:val="26"/>
        </w:rPr>
        <w:t>,</w:t>
      </w:r>
      <w:proofErr w:type="gramEnd"/>
      <w:r w:rsidR="00A670E0">
        <w:rPr>
          <w:sz w:val="26"/>
          <w:szCs w:val="26"/>
        </w:rPr>
        <w:t xml:space="preserve"> the second respondent ha</w:t>
      </w:r>
      <w:r w:rsidR="0047651A">
        <w:rPr>
          <w:sz w:val="26"/>
          <w:szCs w:val="26"/>
        </w:rPr>
        <w:t>d</w:t>
      </w:r>
      <w:r w:rsidR="00A670E0">
        <w:rPr>
          <w:sz w:val="26"/>
          <w:szCs w:val="26"/>
        </w:rPr>
        <w:t xml:space="preserve"> proved on a balance of probabili</w:t>
      </w:r>
      <w:r w:rsidR="0010488F">
        <w:rPr>
          <w:sz w:val="26"/>
          <w:szCs w:val="26"/>
        </w:rPr>
        <w:t>ti</w:t>
      </w:r>
      <w:r w:rsidR="0047651A">
        <w:rPr>
          <w:sz w:val="26"/>
          <w:szCs w:val="26"/>
        </w:rPr>
        <w:t>e</w:t>
      </w:r>
      <w:r w:rsidR="0010488F">
        <w:rPr>
          <w:sz w:val="26"/>
          <w:szCs w:val="26"/>
        </w:rPr>
        <w:t>s</w:t>
      </w:r>
      <w:r w:rsidR="00A670E0">
        <w:rPr>
          <w:sz w:val="26"/>
          <w:szCs w:val="26"/>
        </w:rPr>
        <w:t xml:space="preserve"> that she is the surviving spouse of the deceased.  She was smeared with red ochre</w:t>
      </w:r>
      <w:r w:rsidR="009F4846">
        <w:rPr>
          <w:sz w:val="26"/>
          <w:szCs w:val="26"/>
        </w:rPr>
        <w:t xml:space="preserve"> </w:t>
      </w:r>
      <w:r w:rsidR="00A670E0">
        <w:rPr>
          <w:sz w:val="26"/>
          <w:szCs w:val="26"/>
        </w:rPr>
        <w:t xml:space="preserve">as required by Swazi Law and Custom. </w:t>
      </w:r>
      <w:proofErr w:type="spellStart"/>
      <w:r w:rsidR="00A670E0">
        <w:rPr>
          <w:sz w:val="26"/>
          <w:szCs w:val="26"/>
        </w:rPr>
        <w:t>Lobolo</w:t>
      </w:r>
      <w:proofErr w:type="spellEnd"/>
      <w:r w:rsidR="00A670E0">
        <w:rPr>
          <w:sz w:val="26"/>
          <w:szCs w:val="26"/>
        </w:rPr>
        <w:t xml:space="preserve"> cattle were paid by the deceased to the family of the second respondent inclusive of </w:t>
      </w:r>
      <w:r w:rsidR="0047651A">
        <w:rPr>
          <w:sz w:val="26"/>
          <w:szCs w:val="26"/>
        </w:rPr>
        <w:t>“</w:t>
      </w:r>
      <w:proofErr w:type="spellStart"/>
      <w:r w:rsidR="00A670E0">
        <w:rPr>
          <w:sz w:val="26"/>
          <w:szCs w:val="26"/>
        </w:rPr>
        <w:t>Lugege</w:t>
      </w:r>
      <w:proofErr w:type="spellEnd"/>
      <w:r w:rsidR="0047651A">
        <w:rPr>
          <w:sz w:val="26"/>
          <w:szCs w:val="26"/>
        </w:rPr>
        <w:t>”</w:t>
      </w:r>
      <w:r w:rsidR="00A670E0">
        <w:rPr>
          <w:sz w:val="26"/>
          <w:szCs w:val="26"/>
        </w:rPr>
        <w:t xml:space="preserve"> (</w:t>
      </w:r>
      <w:proofErr w:type="spellStart"/>
      <w:r w:rsidR="00A670E0">
        <w:rPr>
          <w:sz w:val="26"/>
          <w:szCs w:val="26"/>
        </w:rPr>
        <w:t>imphekeleteli</w:t>
      </w:r>
      <w:proofErr w:type="spellEnd"/>
      <w:r w:rsidR="00A670E0">
        <w:rPr>
          <w:sz w:val="26"/>
          <w:szCs w:val="26"/>
        </w:rPr>
        <w:t xml:space="preserve">) and </w:t>
      </w:r>
      <w:r w:rsidR="0047651A">
        <w:rPr>
          <w:sz w:val="26"/>
          <w:szCs w:val="26"/>
        </w:rPr>
        <w:t>“</w:t>
      </w:r>
      <w:proofErr w:type="spellStart"/>
      <w:r w:rsidR="00A670E0">
        <w:rPr>
          <w:sz w:val="26"/>
          <w:szCs w:val="26"/>
        </w:rPr>
        <w:t>insulamnyembeti</w:t>
      </w:r>
      <w:proofErr w:type="spellEnd"/>
      <w:r w:rsidR="0047651A">
        <w:rPr>
          <w:sz w:val="26"/>
          <w:szCs w:val="26"/>
        </w:rPr>
        <w:t>”</w:t>
      </w:r>
      <w:r w:rsidR="00A670E0">
        <w:rPr>
          <w:sz w:val="26"/>
          <w:szCs w:val="26"/>
        </w:rPr>
        <w:t>.  Various members of the deceased</w:t>
      </w:r>
      <w:r w:rsidR="0047651A">
        <w:rPr>
          <w:sz w:val="26"/>
          <w:szCs w:val="26"/>
        </w:rPr>
        <w:t>’s</w:t>
      </w:r>
      <w:r w:rsidR="00A670E0">
        <w:rPr>
          <w:sz w:val="26"/>
          <w:szCs w:val="26"/>
        </w:rPr>
        <w:t xml:space="preserve"> family as well as the </w:t>
      </w:r>
      <w:r w:rsidR="0010488F">
        <w:rPr>
          <w:sz w:val="26"/>
          <w:szCs w:val="26"/>
        </w:rPr>
        <w:t>“</w:t>
      </w:r>
      <w:proofErr w:type="spellStart"/>
      <w:r w:rsidR="00A670E0">
        <w:rPr>
          <w:sz w:val="26"/>
          <w:szCs w:val="26"/>
        </w:rPr>
        <w:t>Indvuna</w:t>
      </w:r>
      <w:proofErr w:type="spellEnd"/>
      <w:r w:rsidR="0010488F">
        <w:rPr>
          <w:sz w:val="26"/>
          <w:szCs w:val="26"/>
        </w:rPr>
        <w:t>”</w:t>
      </w:r>
      <w:r w:rsidR="00A670E0">
        <w:rPr>
          <w:sz w:val="26"/>
          <w:szCs w:val="26"/>
        </w:rPr>
        <w:t xml:space="preserve"> of </w:t>
      </w:r>
      <w:proofErr w:type="spellStart"/>
      <w:r w:rsidR="00A670E0">
        <w:rPr>
          <w:sz w:val="26"/>
          <w:szCs w:val="26"/>
        </w:rPr>
        <w:t>Maphalaleni</w:t>
      </w:r>
      <w:proofErr w:type="spellEnd"/>
      <w:r w:rsidR="00A670E0">
        <w:rPr>
          <w:sz w:val="26"/>
          <w:szCs w:val="26"/>
        </w:rPr>
        <w:t xml:space="preserve"> Royal Kraal Jeremiah </w:t>
      </w:r>
      <w:proofErr w:type="spellStart"/>
      <w:r w:rsidR="00A670E0">
        <w:rPr>
          <w:sz w:val="26"/>
          <w:szCs w:val="26"/>
        </w:rPr>
        <w:t>Nakane</w:t>
      </w:r>
      <w:proofErr w:type="spellEnd"/>
      <w:r w:rsidR="00A670E0">
        <w:rPr>
          <w:sz w:val="26"/>
          <w:szCs w:val="26"/>
        </w:rPr>
        <w:t xml:space="preserve"> </w:t>
      </w:r>
      <w:proofErr w:type="gramStart"/>
      <w:r w:rsidR="00A670E0">
        <w:rPr>
          <w:sz w:val="26"/>
          <w:szCs w:val="26"/>
        </w:rPr>
        <w:t>Maziya</w:t>
      </w:r>
      <w:r w:rsidR="0010488F">
        <w:rPr>
          <w:sz w:val="26"/>
          <w:szCs w:val="26"/>
        </w:rPr>
        <w:t>,</w:t>
      </w:r>
      <w:proofErr w:type="gramEnd"/>
      <w:r w:rsidR="00A670E0">
        <w:rPr>
          <w:sz w:val="26"/>
          <w:szCs w:val="26"/>
        </w:rPr>
        <w:t xml:space="preserve"> have </w:t>
      </w:r>
      <w:r w:rsidR="004B54B0">
        <w:rPr>
          <w:sz w:val="26"/>
          <w:szCs w:val="26"/>
        </w:rPr>
        <w:t xml:space="preserve">deposed to affidavits </w:t>
      </w:r>
      <w:r w:rsidR="0010488F">
        <w:rPr>
          <w:sz w:val="26"/>
          <w:szCs w:val="26"/>
        </w:rPr>
        <w:t xml:space="preserve">confirming </w:t>
      </w:r>
      <w:r w:rsidR="004B54B0">
        <w:rPr>
          <w:sz w:val="26"/>
          <w:szCs w:val="26"/>
        </w:rPr>
        <w:t>that the second respondent is the surviving spouse of the deceased.</w:t>
      </w:r>
    </w:p>
    <w:p w:rsidR="004B54B0" w:rsidRDefault="004B54B0" w:rsidP="003120EF">
      <w:pPr>
        <w:spacing w:line="480" w:lineRule="auto"/>
        <w:ind w:left="720" w:hanging="720"/>
        <w:jc w:val="both"/>
        <w:rPr>
          <w:sz w:val="26"/>
          <w:szCs w:val="26"/>
        </w:rPr>
      </w:pPr>
    </w:p>
    <w:p w:rsidR="004B54B0" w:rsidRDefault="004B54B0" w:rsidP="003120EF">
      <w:pPr>
        <w:spacing w:line="480" w:lineRule="auto"/>
        <w:ind w:left="720" w:hanging="720"/>
        <w:jc w:val="both"/>
        <w:rPr>
          <w:sz w:val="26"/>
          <w:szCs w:val="26"/>
        </w:rPr>
      </w:pPr>
      <w:r>
        <w:rPr>
          <w:sz w:val="26"/>
          <w:szCs w:val="26"/>
        </w:rPr>
        <w:lastRenderedPageBreak/>
        <w:t>[</w:t>
      </w:r>
      <w:r w:rsidR="00AB7529">
        <w:rPr>
          <w:sz w:val="26"/>
          <w:szCs w:val="26"/>
        </w:rPr>
        <w:t>19</w:t>
      </w:r>
      <w:r>
        <w:rPr>
          <w:sz w:val="26"/>
          <w:szCs w:val="26"/>
        </w:rPr>
        <w:t>]</w:t>
      </w:r>
      <w:r>
        <w:rPr>
          <w:sz w:val="26"/>
          <w:szCs w:val="26"/>
        </w:rPr>
        <w:tab/>
      </w:r>
      <w:r w:rsidR="0047651A">
        <w:rPr>
          <w:sz w:val="26"/>
          <w:szCs w:val="26"/>
        </w:rPr>
        <w:t>T</w:t>
      </w:r>
      <w:r>
        <w:rPr>
          <w:sz w:val="26"/>
          <w:szCs w:val="26"/>
        </w:rPr>
        <w:t xml:space="preserve">here is no evidence that the appellant was married to the deceased.   It is not in dispute that the deceased was initially married to </w:t>
      </w:r>
      <w:proofErr w:type="spellStart"/>
      <w:r>
        <w:rPr>
          <w:sz w:val="26"/>
          <w:szCs w:val="26"/>
        </w:rPr>
        <w:t>LaZwane</w:t>
      </w:r>
      <w:proofErr w:type="spellEnd"/>
      <w:r>
        <w:rPr>
          <w:sz w:val="26"/>
          <w:szCs w:val="26"/>
        </w:rPr>
        <w:t xml:space="preserve"> who has since died.   Thereafter, the deceased married the second respondent in accordance with Swazi Law and Custom, and, the deceased’s family allocated</w:t>
      </w:r>
      <w:r w:rsidR="0047651A">
        <w:rPr>
          <w:sz w:val="26"/>
          <w:szCs w:val="26"/>
        </w:rPr>
        <w:t xml:space="preserve"> to </w:t>
      </w:r>
      <w:r>
        <w:rPr>
          <w:sz w:val="26"/>
          <w:szCs w:val="26"/>
        </w:rPr>
        <w:t xml:space="preserve">them a portion of land at </w:t>
      </w:r>
      <w:proofErr w:type="spellStart"/>
      <w:r>
        <w:rPr>
          <w:sz w:val="26"/>
          <w:szCs w:val="26"/>
        </w:rPr>
        <w:t>Maphalaleni</w:t>
      </w:r>
      <w:proofErr w:type="spellEnd"/>
      <w:r>
        <w:rPr>
          <w:sz w:val="26"/>
          <w:szCs w:val="26"/>
        </w:rPr>
        <w:t xml:space="preserve"> where they </w:t>
      </w:r>
      <w:r w:rsidR="0033089D">
        <w:rPr>
          <w:sz w:val="26"/>
          <w:szCs w:val="26"/>
        </w:rPr>
        <w:t>buil</w:t>
      </w:r>
      <w:r w:rsidR="00494CF3">
        <w:rPr>
          <w:sz w:val="26"/>
          <w:szCs w:val="26"/>
        </w:rPr>
        <w:t xml:space="preserve">t their home and </w:t>
      </w:r>
      <w:r>
        <w:rPr>
          <w:sz w:val="26"/>
          <w:szCs w:val="26"/>
        </w:rPr>
        <w:t xml:space="preserve">lived together with their three children.   The deceased subsequently obtained employment in </w:t>
      </w:r>
      <w:r w:rsidR="003259C6">
        <w:rPr>
          <w:sz w:val="26"/>
          <w:szCs w:val="26"/>
        </w:rPr>
        <w:t>Mbabane</w:t>
      </w:r>
      <w:r w:rsidR="0047651A">
        <w:rPr>
          <w:sz w:val="26"/>
          <w:szCs w:val="26"/>
        </w:rPr>
        <w:t>;</w:t>
      </w:r>
      <w:r>
        <w:rPr>
          <w:sz w:val="26"/>
          <w:szCs w:val="26"/>
        </w:rPr>
        <w:t xml:space="preserve"> and, for purposes of accommodation</w:t>
      </w:r>
      <w:r w:rsidR="0047651A">
        <w:rPr>
          <w:sz w:val="26"/>
          <w:szCs w:val="26"/>
        </w:rPr>
        <w:t>, he</w:t>
      </w:r>
      <w:r>
        <w:rPr>
          <w:sz w:val="26"/>
          <w:szCs w:val="26"/>
        </w:rPr>
        <w:t xml:space="preserve"> built a house at </w:t>
      </w:r>
      <w:proofErr w:type="spellStart"/>
      <w:r>
        <w:rPr>
          <w:sz w:val="26"/>
          <w:szCs w:val="26"/>
        </w:rPr>
        <w:t>Msunduza</w:t>
      </w:r>
      <w:proofErr w:type="spellEnd"/>
      <w:r>
        <w:rPr>
          <w:sz w:val="26"/>
          <w:szCs w:val="26"/>
        </w:rPr>
        <w:t xml:space="preserve"> in Mbabane so that he could stay closer to his workplace.  Pursuant thereto, he met the appellant with whom they cohabited together at </w:t>
      </w:r>
      <w:proofErr w:type="spellStart"/>
      <w:r>
        <w:rPr>
          <w:sz w:val="26"/>
          <w:szCs w:val="26"/>
        </w:rPr>
        <w:t>Msunduza</w:t>
      </w:r>
      <w:proofErr w:type="spellEnd"/>
      <w:r>
        <w:rPr>
          <w:sz w:val="26"/>
          <w:szCs w:val="26"/>
        </w:rPr>
        <w:t xml:space="preserve"> in Mbabane until his death.   If the appellant was married to the deceased in accordance with Swazi Law and Custom, both families as well as the </w:t>
      </w:r>
      <w:proofErr w:type="spellStart"/>
      <w:r>
        <w:rPr>
          <w:sz w:val="26"/>
          <w:szCs w:val="26"/>
        </w:rPr>
        <w:t>Maphalaleni</w:t>
      </w:r>
      <w:proofErr w:type="spellEnd"/>
      <w:r>
        <w:rPr>
          <w:sz w:val="26"/>
          <w:szCs w:val="26"/>
        </w:rPr>
        <w:t xml:space="preserve"> Royal Kraal would </w:t>
      </w:r>
      <w:r w:rsidR="0047651A">
        <w:rPr>
          <w:sz w:val="26"/>
          <w:szCs w:val="26"/>
        </w:rPr>
        <w:t xml:space="preserve">have knowledge </w:t>
      </w:r>
      <w:r>
        <w:rPr>
          <w:sz w:val="26"/>
          <w:szCs w:val="26"/>
        </w:rPr>
        <w:t>of the said marriage.</w:t>
      </w:r>
    </w:p>
    <w:p w:rsidR="004B54B0" w:rsidRDefault="004B54B0" w:rsidP="003120EF">
      <w:pPr>
        <w:spacing w:line="480" w:lineRule="auto"/>
        <w:ind w:left="720" w:hanging="720"/>
        <w:jc w:val="both"/>
        <w:rPr>
          <w:sz w:val="26"/>
          <w:szCs w:val="26"/>
        </w:rPr>
      </w:pPr>
    </w:p>
    <w:p w:rsidR="004B54B0" w:rsidRDefault="004B54B0" w:rsidP="003120EF">
      <w:pPr>
        <w:spacing w:line="480" w:lineRule="auto"/>
        <w:ind w:left="720" w:hanging="720"/>
        <w:jc w:val="both"/>
        <w:rPr>
          <w:sz w:val="26"/>
          <w:szCs w:val="26"/>
        </w:rPr>
      </w:pPr>
      <w:r>
        <w:rPr>
          <w:sz w:val="26"/>
          <w:szCs w:val="26"/>
        </w:rPr>
        <w:t>[2</w:t>
      </w:r>
      <w:r w:rsidR="00AB7529">
        <w:rPr>
          <w:sz w:val="26"/>
          <w:szCs w:val="26"/>
        </w:rPr>
        <w:t>0</w:t>
      </w:r>
      <w:r>
        <w:rPr>
          <w:sz w:val="26"/>
          <w:szCs w:val="26"/>
        </w:rPr>
        <w:t>]</w:t>
      </w:r>
      <w:r>
        <w:rPr>
          <w:sz w:val="26"/>
          <w:szCs w:val="26"/>
        </w:rPr>
        <w:tab/>
        <w:t xml:space="preserve"> Accordingly, the court </w:t>
      </w:r>
      <w:r w:rsidRPr="0021797D">
        <w:rPr>
          <w:i/>
          <w:sz w:val="26"/>
          <w:szCs w:val="26"/>
        </w:rPr>
        <w:t>a quo</w:t>
      </w:r>
      <w:r>
        <w:rPr>
          <w:sz w:val="26"/>
          <w:szCs w:val="26"/>
        </w:rPr>
        <w:t xml:space="preserve"> </w:t>
      </w:r>
      <w:r w:rsidR="0047651A">
        <w:rPr>
          <w:sz w:val="26"/>
          <w:szCs w:val="26"/>
        </w:rPr>
        <w:t xml:space="preserve">acted properly when it </w:t>
      </w:r>
      <w:r>
        <w:rPr>
          <w:sz w:val="26"/>
          <w:szCs w:val="26"/>
        </w:rPr>
        <w:t>dismissed the application and held that the second respondent as the surviving spouse</w:t>
      </w:r>
      <w:r w:rsidR="00494CF3">
        <w:rPr>
          <w:sz w:val="26"/>
          <w:szCs w:val="26"/>
        </w:rPr>
        <w:t xml:space="preserve"> of the deceased</w:t>
      </w:r>
      <w:r>
        <w:rPr>
          <w:sz w:val="26"/>
          <w:szCs w:val="26"/>
        </w:rPr>
        <w:t xml:space="preserve"> had the right to bury the deceased at </w:t>
      </w:r>
      <w:proofErr w:type="spellStart"/>
      <w:r>
        <w:rPr>
          <w:sz w:val="26"/>
          <w:szCs w:val="26"/>
        </w:rPr>
        <w:t>Maphalaleni</w:t>
      </w:r>
      <w:proofErr w:type="spellEnd"/>
      <w:r>
        <w:rPr>
          <w:sz w:val="26"/>
          <w:szCs w:val="26"/>
        </w:rPr>
        <w:t xml:space="preserve">.  It is apparent from the evidence that </w:t>
      </w:r>
      <w:proofErr w:type="spellStart"/>
      <w:r>
        <w:rPr>
          <w:sz w:val="26"/>
          <w:szCs w:val="26"/>
        </w:rPr>
        <w:t>Maphalaleni</w:t>
      </w:r>
      <w:proofErr w:type="spellEnd"/>
      <w:r>
        <w:rPr>
          <w:sz w:val="26"/>
          <w:szCs w:val="26"/>
        </w:rPr>
        <w:t xml:space="preserve"> is not only his ancestral home but the deceased ha</w:t>
      </w:r>
      <w:r w:rsidR="0047651A">
        <w:rPr>
          <w:sz w:val="26"/>
          <w:szCs w:val="26"/>
        </w:rPr>
        <w:t>d</w:t>
      </w:r>
      <w:r>
        <w:rPr>
          <w:sz w:val="26"/>
          <w:szCs w:val="26"/>
        </w:rPr>
        <w:t xml:space="preserve"> a homestead in the area with the second respondent.</w:t>
      </w:r>
    </w:p>
    <w:p w:rsidR="00C31473" w:rsidRDefault="00C31473" w:rsidP="003120EF">
      <w:pPr>
        <w:spacing w:line="480" w:lineRule="auto"/>
        <w:ind w:left="720" w:hanging="720"/>
        <w:jc w:val="both"/>
        <w:rPr>
          <w:sz w:val="26"/>
          <w:szCs w:val="26"/>
        </w:rPr>
      </w:pPr>
    </w:p>
    <w:p w:rsidR="00C31473" w:rsidRDefault="00C31473" w:rsidP="003120EF">
      <w:pPr>
        <w:spacing w:line="480" w:lineRule="auto"/>
        <w:ind w:left="720" w:hanging="720"/>
        <w:jc w:val="both"/>
        <w:rPr>
          <w:sz w:val="26"/>
          <w:szCs w:val="26"/>
        </w:rPr>
      </w:pPr>
      <w:r>
        <w:rPr>
          <w:sz w:val="26"/>
          <w:szCs w:val="26"/>
        </w:rPr>
        <w:t>[2</w:t>
      </w:r>
      <w:r w:rsidR="00AB7529">
        <w:rPr>
          <w:sz w:val="26"/>
          <w:szCs w:val="26"/>
        </w:rPr>
        <w:t>1</w:t>
      </w:r>
      <w:r>
        <w:rPr>
          <w:sz w:val="26"/>
          <w:szCs w:val="26"/>
        </w:rPr>
        <w:t>]</w:t>
      </w:r>
      <w:r>
        <w:rPr>
          <w:sz w:val="26"/>
          <w:szCs w:val="26"/>
        </w:rPr>
        <w:tab/>
        <w:t xml:space="preserve">The appellant filed four grounds of appeal.  Firstly, that the court </w:t>
      </w:r>
      <w:r w:rsidRPr="00C31473">
        <w:rPr>
          <w:i/>
          <w:sz w:val="26"/>
          <w:szCs w:val="26"/>
        </w:rPr>
        <w:t>a quo</w:t>
      </w:r>
      <w:r>
        <w:rPr>
          <w:sz w:val="26"/>
          <w:szCs w:val="26"/>
        </w:rPr>
        <w:t xml:space="preserve"> erred in fact and in law in finding that the appellant was cohabiting with the </w:t>
      </w:r>
      <w:r>
        <w:rPr>
          <w:sz w:val="26"/>
          <w:szCs w:val="26"/>
        </w:rPr>
        <w:lastRenderedPageBreak/>
        <w:t xml:space="preserve">deceased.   I have already dealt with this ground of appeal </w:t>
      </w:r>
      <w:r w:rsidR="00121256">
        <w:rPr>
          <w:sz w:val="26"/>
          <w:szCs w:val="26"/>
        </w:rPr>
        <w:t>i</w:t>
      </w:r>
      <w:r>
        <w:rPr>
          <w:sz w:val="26"/>
          <w:szCs w:val="26"/>
        </w:rPr>
        <w:t xml:space="preserve">n the preceding paragraphs.   The second ground of appeal is that the court </w:t>
      </w:r>
      <w:r w:rsidRPr="00C31473">
        <w:rPr>
          <w:i/>
          <w:sz w:val="26"/>
          <w:szCs w:val="26"/>
        </w:rPr>
        <w:t>a quo</w:t>
      </w:r>
      <w:r>
        <w:rPr>
          <w:sz w:val="26"/>
          <w:szCs w:val="26"/>
        </w:rPr>
        <w:t xml:space="preserve"> erred in fact and in law in finding that the second respondent had a right to bury the deceased.  This ground of appeal is associated with the third and fourth ground</w:t>
      </w:r>
      <w:r w:rsidR="0047651A">
        <w:rPr>
          <w:sz w:val="26"/>
          <w:szCs w:val="26"/>
        </w:rPr>
        <w:t>s</w:t>
      </w:r>
      <w:r>
        <w:rPr>
          <w:sz w:val="26"/>
          <w:szCs w:val="26"/>
        </w:rPr>
        <w:t xml:space="preserve"> of appeal</w:t>
      </w:r>
      <w:r w:rsidR="0047651A">
        <w:rPr>
          <w:sz w:val="26"/>
          <w:szCs w:val="26"/>
        </w:rPr>
        <w:t>,</w:t>
      </w:r>
      <w:r>
        <w:rPr>
          <w:sz w:val="26"/>
          <w:szCs w:val="26"/>
        </w:rPr>
        <w:t xml:space="preserve"> and</w:t>
      </w:r>
      <w:r w:rsidR="0047651A">
        <w:rPr>
          <w:sz w:val="26"/>
          <w:szCs w:val="26"/>
        </w:rPr>
        <w:t>,</w:t>
      </w:r>
      <w:r>
        <w:rPr>
          <w:sz w:val="26"/>
          <w:szCs w:val="26"/>
        </w:rPr>
        <w:t xml:space="preserve"> I will deal with all three grounds below.   The third ground of appeal is that the court </w:t>
      </w:r>
      <w:r w:rsidRPr="00C31473">
        <w:rPr>
          <w:i/>
          <w:sz w:val="26"/>
          <w:szCs w:val="26"/>
        </w:rPr>
        <w:t>a quo</w:t>
      </w:r>
      <w:r>
        <w:rPr>
          <w:sz w:val="26"/>
          <w:szCs w:val="26"/>
        </w:rPr>
        <w:t xml:space="preserve"> erred in fact and in law in finding and ordering that the body of the deceased</w:t>
      </w:r>
      <w:r w:rsidR="0047651A">
        <w:rPr>
          <w:sz w:val="26"/>
          <w:szCs w:val="26"/>
        </w:rPr>
        <w:t xml:space="preserve"> should</w:t>
      </w:r>
      <w:r>
        <w:rPr>
          <w:sz w:val="26"/>
          <w:szCs w:val="26"/>
        </w:rPr>
        <w:t xml:space="preserve"> be buried at </w:t>
      </w:r>
      <w:proofErr w:type="spellStart"/>
      <w:r>
        <w:rPr>
          <w:sz w:val="26"/>
          <w:szCs w:val="26"/>
        </w:rPr>
        <w:t>Maphalaleni</w:t>
      </w:r>
      <w:proofErr w:type="spellEnd"/>
      <w:r>
        <w:rPr>
          <w:sz w:val="26"/>
          <w:szCs w:val="26"/>
        </w:rPr>
        <w:t xml:space="preserve"> instead of </w:t>
      </w:r>
      <w:proofErr w:type="spellStart"/>
      <w:r>
        <w:rPr>
          <w:sz w:val="26"/>
          <w:szCs w:val="26"/>
        </w:rPr>
        <w:t>Msunduza</w:t>
      </w:r>
      <w:proofErr w:type="spellEnd"/>
      <w:r>
        <w:rPr>
          <w:sz w:val="26"/>
          <w:szCs w:val="26"/>
        </w:rPr>
        <w:t xml:space="preserve">.  The fourth ground of appeal is that the court </w:t>
      </w:r>
      <w:r w:rsidRPr="0047651A">
        <w:rPr>
          <w:i/>
          <w:sz w:val="26"/>
          <w:szCs w:val="26"/>
        </w:rPr>
        <w:t>a quo</w:t>
      </w:r>
      <w:r>
        <w:rPr>
          <w:sz w:val="26"/>
          <w:szCs w:val="26"/>
        </w:rPr>
        <w:t xml:space="preserve"> erred in fact and in law in dismissing </w:t>
      </w:r>
      <w:r w:rsidR="00494CF3">
        <w:rPr>
          <w:sz w:val="26"/>
          <w:szCs w:val="26"/>
        </w:rPr>
        <w:t>the</w:t>
      </w:r>
      <w:r>
        <w:rPr>
          <w:sz w:val="26"/>
          <w:szCs w:val="26"/>
        </w:rPr>
        <w:t xml:space="preserve"> application with costs</w:t>
      </w:r>
      <w:r w:rsidR="002938C4">
        <w:rPr>
          <w:sz w:val="26"/>
          <w:szCs w:val="26"/>
        </w:rPr>
        <w:t>.</w:t>
      </w:r>
    </w:p>
    <w:p w:rsidR="001608A2" w:rsidRDefault="001608A2" w:rsidP="003120EF">
      <w:pPr>
        <w:spacing w:line="480" w:lineRule="auto"/>
        <w:ind w:left="720" w:hanging="720"/>
        <w:jc w:val="both"/>
        <w:rPr>
          <w:sz w:val="26"/>
          <w:szCs w:val="26"/>
        </w:rPr>
      </w:pPr>
    </w:p>
    <w:p w:rsidR="001608A2" w:rsidRDefault="002034CE" w:rsidP="002034CE">
      <w:pPr>
        <w:spacing w:line="480" w:lineRule="auto"/>
        <w:ind w:left="720" w:hanging="720"/>
        <w:jc w:val="both"/>
        <w:rPr>
          <w:sz w:val="26"/>
          <w:szCs w:val="26"/>
        </w:rPr>
      </w:pPr>
      <w:r>
        <w:rPr>
          <w:sz w:val="26"/>
          <w:szCs w:val="26"/>
        </w:rPr>
        <w:t>[22]</w:t>
      </w:r>
      <w:r>
        <w:rPr>
          <w:sz w:val="26"/>
          <w:szCs w:val="26"/>
        </w:rPr>
        <w:tab/>
        <w:t xml:space="preserve">The general principle of our law is that in the absence of a will providing otherwise, the surviving spouse has a right to bury the deceased.  However, where deceased dies testate, the executor, the surviving spouse or family should bury the deceased according to his wishes.   </w:t>
      </w:r>
      <w:r w:rsidR="0047651A">
        <w:rPr>
          <w:sz w:val="26"/>
          <w:szCs w:val="26"/>
        </w:rPr>
        <w:t xml:space="preserve">In the case of </w:t>
      </w:r>
      <w:proofErr w:type="spellStart"/>
      <w:r w:rsidR="001608A2" w:rsidRPr="001608A2">
        <w:rPr>
          <w:i/>
          <w:sz w:val="26"/>
          <w:szCs w:val="26"/>
        </w:rPr>
        <w:t>Mfanyan</w:t>
      </w:r>
      <w:r w:rsidR="001608A2">
        <w:rPr>
          <w:i/>
          <w:sz w:val="26"/>
          <w:szCs w:val="26"/>
        </w:rPr>
        <w:t>a</w:t>
      </w:r>
      <w:proofErr w:type="spellEnd"/>
      <w:r w:rsidR="001608A2" w:rsidRPr="001608A2">
        <w:rPr>
          <w:i/>
          <w:sz w:val="26"/>
          <w:szCs w:val="26"/>
        </w:rPr>
        <w:t xml:space="preserve"> Dlamini and Two Others v </w:t>
      </w:r>
      <w:proofErr w:type="spellStart"/>
      <w:r w:rsidR="001608A2" w:rsidRPr="001608A2">
        <w:rPr>
          <w:i/>
          <w:sz w:val="26"/>
          <w:szCs w:val="26"/>
        </w:rPr>
        <w:t>Cetjiwe</w:t>
      </w:r>
      <w:proofErr w:type="spellEnd"/>
      <w:r w:rsidR="001608A2" w:rsidRPr="001608A2">
        <w:rPr>
          <w:i/>
          <w:sz w:val="26"/>
          <w:szCs w:val="26"/>
        </w:rPr>
        <w:t xml:space="preserve"> </w:t>
      </w:r>
      <w:proofErr w:type="spellStart"/>
      <w:r w:rsidR="001608A2" w:rsidRPr="001608A2">
        <w:rPr>
          <w:i/>
          <w:sz w:val="26"/>
          <w:szCs w:val="26"/>
        </w:rPr>
        <w:t>Jabulile</w:t>
      </w:r>
      <w:proofErr w:type="spellEnd"/>
      <w:r w:rsidR="001608A2" w:rsidRPr="001608A2">
        <w:rPr>
          <w:i/>
          <w:sz w:val="26"/>
          <w:szCs w:val="26"/>
        </w:rPr>
        <w:t xml:space="preserve"> Dlamini</w:t>
      </w:r>
      <w:r w:rsidR="0047651A">
        <w:rPr>
          <w:i/>
          <w:sz w:val="26"/>
          <w:szCs w:val="26"/>
        </w:rPr>
        <w:t>,</w:t>
      </w:r>
      <w:r w:rsidR="001608A2">
        <w:rPr>
          <w:sz w:val="26"/>
          <w:szCs w:val="26"/>
        </w:rPr>
        <w:t xml:space="preserve"> Civil Appeal case No. 2/2014 at </w:t>
      </w:r>
      <w:proofErr w:type="spellStart"/>
      <w:r w:rsidR="001608A2">
        <w:rPr>
          <w:sz w:val="26"/>
          <w:szCs w:val="26"/>
        </w:rPr>
        <w:t>para</w:t>
      </w:r>
      <w:proofErr w:type="spellEnd"/>
      <w:r w:rsidR="001608A2">
        <w:rPr>
          <w:sz w:val="26"/>
          <w:szCs w:val="26"/>
        </w:rPr>
        <w:t xml:space="preserve"> 15</w:t>
      </w:r>
      <w:r w:rsidR="0047651A">
        <w:rPr>
          <w:sz w:val="26"/>
          <w:szCs w:val="26"/>
        </w:rPr>
        <w:t>,</w:t>
      </w:r>
      <w:r w:rsidR="001608A2">
        <w:rPr>
          <w:sz w:val="26"/>
          <w:szCs w:val="26"/>
        </w:rPr>
        <w:t xml:space="preserve"> I had occasion to say the following:</w:t>
      </w:r>
    </w:p>
    <w:p w:rsidR="001608A2" w:rsidRDefault="001608A2" w:rsidP="003120EF">
      <w:pPr>
        <w:spacing w:line="480" w:lineRule="auto"/>
        <w:ind w:left="720" w:hanging="720"/>
        <w:jc w:val="both"/>
        <w:rPr>
          <w:sz w:val="26"/>
          <w:szCs w:val="26"/>
        </w:rPr>
      </w:pPr>
    </w:p>
    <w:p w:rsidR="001608A2" w:rsidRPr="00D23D08" w:rsidRDefault="001608A2" w:rsidP="00D23D08">
      <w:pPr>
        <w:spacing w:line="360" w:lineRule="auto"/>
        <w:ind w:left="2160" w:hanging="720"/>
        <w:jc w:val="both"/>
        <w:rPr>
          <w:b/>
        </w:rPr>
      </w:pPr>
      <w:r w:rsidRPr="00D23D08">
        <w:rPr>
          <w:b/>
        </w:rPr>
        <w:t>“[15]</w:t>
      </w:r>
      <w:r w:rsidRPr="00D23D08">
        <w:rPr>
          <w:b/>
        </w:rPr>
        <w:tab/>
        <w:t xml:space="preserve">It is well-settled law in this jurisdiction that the duty to attend to the burial of the deceased lies with the surviving spouse in the absence of a will providing otherwise.  Where, however, the couple stays in separation, and, the deceased has died intestate, in determining the right to bury, the court should be guided </w:t>
      </w:r>
      <w:r w:rsidR="00D23D08" w:rsidRPr="00D23D08">
        <w:rPr>
          <w:b/>
        </w:rPr>
        <w:t>by what is just in the circumstances of the particular case.”</w:t>
      </w:r>
    </w:p>
    <w:p w:rsidR="001608A2" w:rsidRDefault="001608A2" w:rsidP="003120EF">
      <w:pPr>
        <w:spacing w:line="480" w:lineRule="auto"/>
        <w:ind w:left="720" w:hanging="720"/>
        <w:jc w:val="both"/>
        <w:rPr>
          <w:sz w:val="26"/>
          <w:szCs w:val="26"/>
        </w:rPr>
      </w:pPr>
    </w:p>
    <w:p w:rsidR="001608A2" w:rsidRPr="0047651A" w:rsidRDefault="002034CE" w:rsidP="003120EF">
      <w:pPr>
        <w:spacing w:line="480" w:lineRule="auto"/>
        <w:ind w:left="720" w:hanging="720"/>
        <w:jc w:val="both"/>
      </w:pPr>
      <w:r>
        <w:rPr>
          <w:sz w:val="26"/>
          <w:szCs w:val="26"/>
        </w:rPr>
        <w:lastRenderedPageBreak/>
        <w:t xml:space="preserve">  </w:t>
      </w:r>
      <w:r w:rsidR="00D23D08">
        <w:rPr>
          <w:sz w:val="26"/>
          <w:szCs w:val="26"/>
        </w:rPr>
        <w:t>[2</w:t>
      </w:r>
      <w:r w:rsidR="00AB7529">
        <w:rPr>
          <w:sz w:val="26"/>
          <w:szCs w:val="26"/>
        </w:rPr>
        <w:t>3</w:t>
      </w:r>
      <w:r w:rsidR="00D23D08">
        <w:rPr>
          <w:sz w:val="26"/>
          <w:szCs w:val="26"/>
        </w:rPr>
        <w:t>]</w:t>
      </w:r>
      <w:r w:rsidR="00D23D08">
        <w:rPr>
          <w:sz w:val="26"/>
          <w:szCs w:val="26"/>
        </w:rPr>
        <w:tab/>
      </w:r>
      <w:proofErr w:type="gramStart"/>
      <w:r>
        <w:rPr>
          <w:sz w:val="26"/>
          <w:szCs w:val="26"/>
        </w:rPr>
        <w:t>In  coming</w:t>
      </w:r>
      <w:proofErr w:type="gramEnd"/>
      <w:r w:rsidR="00D23D08">
        <w:rPr>
          <w:sz w:val="26"/>
          <w:szCs w:val="26"/>
        </w:rPr>
        <w:t xml:space="preserve"> </w:t>
      </w:r>
      <w:r w:rsidR="0047651A">
        <w:rPr>
          <w:sz w:val="26"/>
          <w:szCs w:val="26"/>
        </w:rPr>
        <w:t xml:space="preserve"> </w:t>
      </w:r>
      <w:r w:rsidR="00D23D08">
        <w:rPr>
          <w:sz w:val="26"/>
          <w:szCs w:val="26"/>
        </w:rPr>
        <w:t xml:space="preserve">to </w:t>
      </w:r>
      <w:r w:rsidR="0047651A">
        <w:rPr>
          <w:sz w:val="26"/>
          <w:szCs w:val="26"/>
        </w:rPr>
        <w:t xml:space="preserve"> </w:t>
      </w:r>
      <w:r w:rsidR="00D23D08">
        <w:rPr>
          <w:sz w:val="26"/>
          <w:szCs w:val="26"/>
        </w:rPr>
        <w:t xml:space="preserve">this </w:t>
      </w:r>
      <w:r w:rsidR="0047651A">
        <w:rPr>
          <w:sz w:val="26"/>
          <w:szCs w:val="26"/>
        </w:rPr>
        <w:t xml:space="preserve"> </w:t>
      </w:r>
      <w:r w:rsidR="00D23D08">
        <w:rPr>
          <w:sz w:val="26"/>
          <w:szCs w:val="26"/>
        </w:rPr>
        <w:t xml:space="preserve">conclusion, the court quoted with approval the judgment of Justice Ben Dunn in the case of </w:t>
      </w:r>
      <w:proofErr w:type="spellStart"/>
      <w:r w:rsidR="00D23D08" w:rsidRPr="000B7A41">
        <w:rPr>
          <w:i/>
          <w:sz w:val="26"/>
          <w:szCs w:val="26"/>
        </w:rPr>
        <w:t>Dludlu</w:t>
      </w:r>
      <w:proofErr w:type="spellEnd"/>
      <w:r w:rsidR="00D23D08" w:rsidRPr="000B7A41">
        <w:rPr>
          <w:i/>
          <w:sz w:val="26"/>
          <w:szCs w:val="26"/>
        </w:rPr>
        <w:t xml:space="preserve"> v </w:t>
      </w:r>
      <w:proofErr w:type="spellStart"/>
      <w:r w:rsidR="00D23D08" w:rsidRPr="000B7A41">
        <w:rPr>
          <w:i/>
          <w:sz w:val="26"/>
          <w:szCs w:val="26"/>
        </w:rPr>
        <w:t>Dludlu</w:t>
      </w:r>
      <w:proofErr w:type="spellEnd"/>
      <w:r w:rsidR="00D23D08" w:rsidRPr="000B7A41">
        <w:rPr>
          <w:i/>
          <w:sz w:val="26"/>
          <w:szCs w:val="26"/>
        </w:rPr>
        <w:t xml:space="preserve"> and Another</w:t>
      </w:r>
      <w:r w:rsidR="00D23D08">
        <w:rPr>
          <w:sz w:val="26"/>
          <w:szCs w:val="26"/>
        </w:rPr>
        <w:t xml:space="preserve"> 1982 – 1986 SLR 225 (HC) at 230 where His Lordship confirmed the principle of our law that where the deceased dies intestate, the duty to attend to the burial of the deceased devolves upon the surviving spouse.   In coming to </w:t>
      </w:r>
      <w:r w:rsidR="00D412FD">
        <w:rPr>
          <w:sz w:val="26"/>
          <w:szCs w:val="26"/>
        </w:rPr>
        <w:t xml:space="preserve">this conclusion, His Lordship followed the decision of Moll J in the South African case of </w:t>
      </w:r>
      <w:proofErr w:type="spellStart"/>
      <w:r w:rsidR="00D412FD" w:rsidRPr="000B7A41">
        <w:rPr>
          <w:i/>
          <w:sz w:val="26"/>
          <w:szCs w:val="26"/>
        </w:rPr>
        <w:t>Saiid</w:t>
      </w:r>
      <w:proofErr w:type="spellEnd"/>
      <w:r w:rsidR="00D412FD" w:rsidRPr="000B7A41">
        <w:rPr>
          <w:i/>
          <w:sz w:val="26"/>
          <w:szCs w:val="26"/>
        </w:rPr>
        <w:t xml:space="preserve"> v Schatz and Another</w:t>
      </w:r>
      <w:r w:rsidR="00D412FD">
        <w:rPr>
          <w:sz w:val="26"/>
          <w:szCs w:val="26"/>
        </w:rPr>
        <w:t xml:space="preserve"> </w:t>
      </w:r>
      <w:r w:rsidR="0047651A" w:rsidRPr="0047651A">
        <w:t>1972 (1) TPD 491 (T)</w:t>
      </w:r>
      <w:r w:rsidR="000B7A41" w:rsidRPr="0047651A">
        <w:t>.</w:t>
      </w:r>
    </w:p>
    <w:p w:rsidR="00D23D08" w:rsidRDefault="00D23D08" w:rsidP="003120EF">
      <w:pPr>
        <w:spacing w:line="480" w:lineRule="auto"/>
        <w:ind w:left="720" w:hanging="720"/>
        <w:jc w:val="both"/>
        <w:rPr>
          <w:sz w:val="26"/>
          <w:szCs w:val="26"/>
        </w:rPr>
      </w:pPr>
    </w:p>
    <w:p w:rsidR="00D23D08" w:rsidRDefault="00D23D08" w:rsidP="003120EF">
      <w:pPr>
        <w:spacing w:line="480" w:lineRule="auto"/>
        <w:ind w:left="720" w:hanging="720"/>
        <w:jc w:val="both"/>
        <w:rPr>
          <w:sz w:val="26"/>
          <w:szCs w:val="26"/>
        </w:rPr>
      </w:pPr>
      <w:r>
        <w:rPr>
          <w:sz w:val="26"/>
          <w:szCs w:val="26"/>
        </w:rPr>
        <w:t>[2</w:t>
      </w:r>
      <w:r w:rsidR="00AB7529">
        <w:rPr>
          <w:sz w:val="26"/>
          <w:szCs w:val="26"/>
        </w:rPr>
        <w:t>4</w:t>
      </w:r>
      <w:r>
        <w:rPr>
          <w:sz w:val="26"/>
          <w:szCs w:val="26"/>
        </w:rPr>
        <w:t>]</w:t>
      </w:r>
      <w:r>
        <w:rPr>
          <w:sz w:val="26"/>
          <w:szCs w:val="26"/>
        </w:rPr>
        <w:tab/>
        <w:t xml:space="preserve">The Supreme Court in the case of </w:t>
      </w:r>
      <w:proofErr w:type="spellStart"/>
      <w:r w:rsidRPr="0037549F">
        <w:rPr>
          <w:i/>
          <w:sz w:val="26"/>
          <w:szCs w:val="26"/>
        </w:rPr>
        <w:t>Mfanyana</w:t>
      </w:r>
      <w:proofErr w:type="spellEnd"/>
      <w:r w:rsidRPr="0037549F">
        <w:rPr>
          <w:i/>
          <w:sz w:val="26"/>
          <w:szCs w:val="26"/>
        </w:rPr>
        <w:t xml:space="preserve"> Dlamini and Two Others v </w:t>
      </w:r>
      <w:proofErr w:type="spellStart"/>
      <w:r w:rsidRPr="0037549F">
        <w:rPr>
          <w:i/>
          <w:sz w:val="26"/>
          <w:szCs w:val="26"/>
        </w:rPr>
        <w:t>Cetjiwe</w:t>
      </w:r>
      <w:proofErr w:type="spellEnd"/>
      <w:r w:rsidRPr="0037549F">
        <w:rPr>
          <w:i/>
          <w:sz w:val="26"/>
          <w:szCs w:val="26"/>
        </w:rPr>
        <w:t xml:space="preserve"> </w:t>
      </w:r>
      <w:proofErr w:type="spellStart"/>
      <w:r w:rsidRPr="0037549F">
        <w:rPr>
          <w:i/>
          <w:sz w:val="26"/>
          <w:szCs w:val="26"/>
        </w:rPr>
        <w:t>Jabulile</w:t>
      </w:r>
      <w:proofErr w:type="spellEnd"/>
      <w:r w:rsidRPr="0037549F">
        <w:rPr>
          <w:i/>
          <w:sz w:val="26"/>
          <w:szCs w:val="26"/>
        </w:rPr>
        <w:t xml:space="preserve"> Dlamini </w:t>
      </w:r>
      <w:r>
        <w:rPr>
          <w:sz w:val="26"/>
          <w:szCs w:val="26"/>
        </w:rPr>
        <w:t xml:space="preserve"> (supra) further quoted with approval the case of </w:t>
      </w:r>
      <w:proofErr w:type="spellStart"/>
      <w:r w:rsidRPr="0037549F">
        <w:rPr>
          <w:i/>
          <w:sz w:val="26"/>
          <w:szCs w:val="26"/>
        </w:rPr>
        <w:t>Sa</w:t>
      </w:r>
      <w:r w:rsidR="0037549F" w:rsidRPr="0037549F">
        <w:rPr>
          <w:i/>
          <w:sz w:val="26"/>
          <w:szCs w:val="26"/>
        </w:rPr>
        <w:t>i</w:t>
      </w:r>
      <w:r w:rsidRPr="0037549F">
        <w:rPr>
          <w:i/>
          <w:sz w:val="26"/>
          <w:szCs w:val="26"/>
        </w:rPr>
        <w:t>id</w:t>
      </w:r>
      <w:proofErr w:type="spellEnd"/>
      <w:r w:rsidRPr="0037549F">
        <w:rPr>
          <w:i/>
          <w:sz w:val="26"/>
          <w:szCs w:val="26"/>
        </w:rPr>
        <w:t xml:space="preserve"> v Schatz and Another</w:t>
      </w:r>
      <w:r>
        <w:rPr>
          <w:sz w:val="26"/>
          <w:szCs w:val="26"/>
        </w:rPr>
        <w:t xml:space="preserve"> </w:t>
      </w:r>
      <w:r w:rsidR="0047651A">
        <w:rPr>
          <w:sz w:val="26"/>
          <w:szCs w:val="26"/>
        </w:rPr>
        <w:t>(supra)</w:t>
      </w:r>
      <w:r>
        <w:rPr>
          <w:sz w:val="26"/>
          <w:szCs w:val="26"/>
        </w:rPr>
        <w:t xml:space="preserve"> at p.494 where Moll J upheld the principle of the law with regard to the duty to attend to th</w:t>
      </w:r>
      <w:r w:rsidR="0047651A">
        <w:rPr>
          <w:sz w:val="26"/>
          <w:szCs w:val="26"/>
        </w:rPr>
        <w:t xml:space="preserve">e burial of the deceased where </w:t>
      </w:r>
      <w:r>
        <w:rPr>
          <w:sz w:val="26"/>
          <w:szCs w:val="26"/>
        </w:rPr>
        <w:t>he dies intestate.</w:t>
      </w:r>
    </w:p>
    <w:p w:rsidR="00D23D08" w:rsidRDefault="00D23D08" w:rsidP="003120EF">
      <w:pPr>
        <w:spacing w:line="480" w:lineRule="auto"/>
        <w:ind w:left="720" w:hanging="720"/>
        <w:jc w:val="both"/>
        <w:rPr>
          <w:sz w:val="26"/>
          <w:szCs w:val="26"/>
        </w:rPr>
      </w:pPr>
    </w:p>
    <w:p w:rsidR="00D23D08" w:rsidRDefault="00D23D08" w:rsidP="003120EF">
      <w:pPr>
        <w:spacing w:line="480" w:lineRule="auto"/>
        <w:ind w:left="720" w:hanging="720"/>
        <w:jc w:val="both"/>
        <w:rPr>
          <w:sz w:val="26"/>
          <w:szCs w:val="26"/>
        </w:rPr>
      </w:pPr>
      <w:r>
        <w:rPr>
          <w:sz w:val="26"/>
          <w:szCs w:val="26"/>
        </w:rPr>
        <w:t>[2</w:t>
      </w:r>
      <w:r w:rsidR="00AB7529">
        <w:rPr>
          <w:sz w:val="26"/>
          <w:szCs w:val="26"/>
        </w:rPr>
        <w:t>5</w:t>
      </w:r>
      <w:r>
        <w:rPr>
          <w:sz w:val="26"/>
          <w:szCs w:val="26"/>
        </w:rPr>
        <w:t>]</w:t>
      </w:r>
      <w:r>
        <w:rPr>
          <w:sz w:val="26"/>
          <w:szCs w:val="26"/>
        </w:rPr>
        <w:tab/>
        <w:t>In coming to this conclusion</w:t>
      </w:r>
      <w:r w:rsidR="0047651A">
        <w:rPr>
          <w:sz w:val="26"/>
          <w:szCs w:val="26"/>
        </w:rPr>
        <w:t>,</w:t>
      </w:r>
      <w:r>
        <w:rPr>
          <w:sz w:val="26"/>
          <w:szCs w:val="26"/>
        </w:rPr>
        <w:t xml:space="preserve"> Justice Moll further quoted with approval an article by Professor T.W. Price</w:t>
      </w:r>
      <w:r w:rsidR="003259C6">
        <w:rPr>
          <w:rStyle w:val="FootnoteReference"/>
          <w:sz w:val="26"/>
          <w:szCs w:val="26"/>
        </w:rPr>
        <w:footnoteReference w:id="8"/>
      </w:r>
      <w:r w:rsidR="003259C6">
        <w:rPr>
          <w:sz w:val="26"/>
          <w:szCs w:val="26"/>
        </w:rPr>
        <w:t>, at p.405 of the Article where the learned author, referring to Grotius stated the followin</w:t>
      </w:r>
      <w:r w:rsidR="00CE058F">
        <w:rPr>
          <w:sz w:val="26"/>
          <w:szCs w:val="26"/>
        </w:rPr>
        <w:t>g</w:t>
      </w:r>
      <w:r w:rsidR="003259C6">
        <w:rPr>
          <w:sz w:val="26"/>
          <w:szCs w:val="26"/>
        </w:rPr>
        <w:t>:</w:t>
      </w:r>
    </w:p>
    <w:p w:rsidR="003259C6" w:rsidRDefault="003259C6" w:rsidP="003120EF">
      <w:pPr>
        <w:spacing w:line="480" w:lineRule="auto"/>
        <w:ind w:left="720" w:hanging="720"/>
        <w:jc w:val="both"/>
        <w:rPr>
          <w:sz w:val="26"/>
          <w:szCs w:val="26"/>
        </w:rPr>
      </w:pPr>
    </w:p>
    <w:p w:rsidR="00C31473" w:rsidRPr="00D412FD" w:rsidRDefault="00CE058F" w:rsidP="00D412FD">
      <w:pPr>
        <w:spacing w:line="360" w:lineRule="auto"/>
        <w:ind w:left="1440"/>
        <w:jc w:val="both"/>
        <w:rPr>
          <w:b/>
        </w:rPr>
      </w:pPr>
      <w:r w:rsidRPr="00D412FD">
        <w:rPr>
          <w:b/>
        </w:rPr>
        <w:t xml:space="preserve">“Matters affecting the disposal of a corpse are rarely subjects of litigation, with the result that there is very little modern guidance on the subject as a whole.  But, applying general legal principles, it would </w:t>
      </w:r>
      <w:r w:rsidRPr="00D412FD">
        <w:rPr>
          <w:b/>
        </w:rPr>
        <w:lastRenderedPageBreak/>
        <w:t>seem reasonably clear that the primary duty of the executor, or failing him, the surviving spouse, child, parent or other near relative of the deceased in regard to his mortal remains is to dispose of them in accordance with the terms of his will, provided that this is not impossible, too expensive for the estate to bear, or unlawful.</w:t>
      </w:r>
    </w:p>
    <w:p w:rsidR="00CE058F" w:rsidRPr="00D412FD" w:rsidRDefault="00CE058F" w:rsidP="00D412FD">
      <w:pPr>
        <w:spacing w:line="360" w:lineRule="auto"/>
        <w:ind w:left="1440"/>
        <w:jc w:val="both"/>
        <w:rPr>
          <w:b/>
        </w:rPr>
      </w:pPr>
    </w:p>
    <w:p w:rsidR="00CE058F" w:rsidRPr="00D412FD" w:rsidRDefault="00CE058F" w:rsidP="00D412FD">
      <w:pPr>
        <w:spacing w:line="360" w:lineRule="auto"/>
        <w:ind w:left="1440"/>
        <w:jc w:val="both"/>
        <w:rPr>
          <w:b/>
        </w:rPr>
      </w:pPr>
      <w:r w:rsidRPr="00D412FD">
        <w:rPr>
          <w:b/>
        </w:rPr>
        <w:t>It has been stated that in English law the executor is not bound to obey the terms of the will in this particular regard.  Even if this proposition is correct for English law, it does not follow that it is correct for Roman-Dutch law.</w:t>
      </w:r>
    </w:p>
    <w:p w:rsidR="00CE058F" w:rsidRPr="00D412FD" w:rsidRDefault="00CE058F" w:rsidP="00D412FD">
      <w:pPr>
        <w:spacing w:line="360" w:lineRule="auto"/>
        <w:ind w:left="1440"/>
        <w:jc w:val="both"/>
        <w:rPr>
          <w:b/>
        </w:rPr>
      </w:pPr>
    </w:p>
    <w:p w:rsidR="00CE058F" w:rsidRDefault="00CE058F" w:rsidP="00D412FD">
      <w:pPr>
        <w:spacing w:line="360" w:lineRule="auto"/>
        <w:ind w:left="1440"/>
        <w:jc w:val="both"/>
        <w:rPr>
          <w:b/>
        </w:rPr>
      </w:pPr>
      <w:r w:rsidRPr="00D412FD">
        <w:rPr>
          <w:b/>
        </w:rPr>
        <w:t xml:space="preserve">Grotius specifically says that a will, besides disposing of the deceased’s property, may deal with other matters such as the guardianship of his children and directions as to his burial.   It is taken for granted that the heir (or in the modern law the executor) must </w:t>
      </w:r>
      <w:r w:rsidR="00D412FD" w:rsidRPr="00D412FD">
        <w:rPr>
          <w:b/>
        </w:rPr>
        <w:t xml:space="preserve">carry out all the terms of </w:t>
      </w:r>
      <w:r w:rsidRPr="00D412FD">
        <w:rPr>
          <w:b/>
        </w:rPr>
        <w:t xml:space="preserve">the will as far as </w:t>
      </w:r>
      <w:r w:rsidR="00D412FD" w:rsidRPr="00D412FD">
        <w:rPr>
          <w:b/>
        </w:rPr>
        <w:t>possible.  It therefore follows that in our law directions in the will as to the disposal of the body must, if possible and lawful, be followed. . .</w:t>
      </w:r>
    </w:p>
    <w:p w:rsidR="00D412FD" w:rsidRPr="00D412FD" w:rsidRDefault="00D412FD" w:rsidP="00D412FD">
      <w:pPr>
        <w:spacing w:line="360" w:lineRule="auto"/>
        <w:ind w:left="1440"/>
        <w:jc w:val="both"/>
        <w:rPr>
          <w:b/>
        </w:rPr>
      </w:pPr>
    </w:p>
    <w:p w:rsidR="00D412FD" w:rsidRPr="00D412FD" w:rsidRDefault="00D412FD" w:rsidP="00D412FD">
      <w:pPr>
        <w:spacing w:line="360" w:lineRule="auto"/>
        <w:ind w:left="1440"/>
        <w:jc w:val="both"/>
        <w:rPr>
          <w:b/>
        </w:rPr>
      </w:pPr>
      <w:r w:rsidRPr="00D412FD">
        <w:rPr>
          <w:b/>
        </w:rPr>
        <w:t>In obeying the instructions of the deceased, the executor cannot be influenced by the wishes of the surviving spouse or other interested relative.   But if the deceased has left no instructions</w:t>
      </w:r>
      <w:r w:rsidR="00494CF3">
        <w:rPr>
          <w:b/>
        </w:rPr>
        <w:t>,</w:t>
      </w:r>
      <w:r w:rsidRPr="00D412FD">
        <w:rPr>
          <w:b/>
        </w:rPr>
        <w:t xml:space="preserve"> then those wishes are paramount.”</w:t>
      </w:r>
    </w:p>
    <w:p w:rsidR="00FA6666" w:rsidRDefault="00FA6666" w:rsidP="003120EF">
      <w:pPr>
        <w:spacing w:line="480" w:lineRule="auto"/>
        <w:ind w:left="720" w:hanging="720"/>
        <w:jc w:val="both"/>
        <w:rPr>
          <w:sz w:val="26"/>
          <w:szCs w:val="26"/>
        </w:rPr>
      </w:pPr>
    </w:p>
    <w:p w:rsidR="00C35869" w:rsidRPr="0037549F" w:rsidRDefault="0037549F" w:rsidP="00D24B69">
      <w:pPr>
        <w:spacing w:line="480" w:lineRule="auto"/>
        <w:ind w:left="720" w:hanging="720"/>
        <w:jc w:val="both"/>
        <w:rPr>
          <w:sz w:val="26"/>
          <w:szCs w:val="26"/>
        </w:rPr>
      </w:pPr>
      <w:r w:rsidRPr="0037549F">
        <w:rPr>
          <w:sz w:val="26"/>
          <w:szCs w:val="26"/>
        </w:rPr>
        <w:t>[2</w:t>
      </w:r>
      <w:r w:rsidR="00AB7529">
        <w:rPr>
          <w:sz w:val="26"/>
          <w:szCs w:val="26"/>
        </w:rPr>
        <w:t>6</w:t>
      </w:r>
      <w:r w:rsidRPr="0037549F">
        <w:rPr>
          <w:sz w:val="26"/>
          <w:szCs w:val="26"/>
        </w:rPr>
        <w:t>]</w:t>
      </w:r>
      <w:r w:rsidRPr="0037549F">
        <w:rPr>
          <w:sz w:val="26"/>
          <w:szCs w:val="26"/>
        </w:rPr>
        <w:tab/>
        <w:t xml:space="preserve"> </w:t>
      </w:r>
      <w:r>
        <w:rPr>
          <w:sz w:val="26"/>
          <w:szCs w:val="26"/>
        </w:rPr>
        <w:t>During the hearing of th</w:t>
      </w:r>
      <w:r w:rsidR="00494CF3">
        <w:rPr>
          <w:sz w:val="26"/>
          <w:szCs w:val="26"/>
        </w:rPr>
        <w:t>is</w:t>
      </w:r>
      <w:r>
        <w:rPr>
          <w:sz w:val="26"/>
          <w:szCs w:val="26"/>
        </w:rPr>
        <w:t xml:space="preserve"> appeal, the appellant’s counsel conceded to the general principle that in the absence of a will providing otherwise, the surviving spouse has a right to bury the deceased</w:t>
      </w:r>
      <w:r w:rsidR="00494CF3">
        <w:rPr>
          <w:sz w:val="26"/>
          <w:szCs w:val="26"/>
        </w:rPr>
        <w:t>;</w:t>
      </w:r>
      <w:r>
        <w:rPr>
          <w:sz w:val="26"/>
          <w:szCs w:val="26"/>
        </w:rPr>
        <w:t xml:space="preserve"> however, he urged the court to consider</w:t>
      </w:r>
      <w:r w:rsidR="00494CF3">
        <w:rPr>
          <w:sz w:val="26"/>
          <w:szCs w:val="26"/>
        </w:rPr>
        <w:t xml:space="preserve"> </w:t>
      </w:r>
      <w:r w:rsidR="006271FA">
        <w:rPr>
          <w:sz w:val="26"/>
          <w:szCs w:val="26"/>
        </w:rPr>
        <w:t>applying</w:t>
      </w:r>
      <w:r>
        <w:rPr>
          <w:sz w:val="26"/>
          <w:szCs w:val="26"/>
        </w:rPr>
        <w:t xml:space="preserve"> public policy, public morality and a sense of what is right when determining the duty to attend to the burial of the </w:t>
      </w:r>
      <w:r>
        <w:rPr>
          <w:sz w:val="26"/>
          <w:szCs w:val="26"/>
        </w:rPr>
        <w:lastRenderedPageBreak/>
        <w:t xml:space="preserve">deceased.  This </w:t>
      </w:r>
      <w:r w:rsidR="00511938">
        <w:rPr>
          <w:sz w:val="26"/>
          <w:szCs w:val="26"/>
        </w:rPr>
        <w:t xml:space="preserve"> </w:t>
      </w:r>
      <w:r>
        <w:rPr>
          <w:sz w:val="26"/>
          <w:szCs w:val="26"/>
        </w:rPr>
        <w:t xml:space="preserve">position </w:t>
      </w:r>
      <w:r w:rsidR="00511938">
        <w:rPr>
          <w:sz w:val="26"/>
          <w:szCs w:val="26"/>
        </w:rPr>
        <w:t xml:space="preserve"> </w:t>
      </w:r>
      <w:r>
        <w:rPr>
          <w:sz w:val="26"/>
          <w:szCs w:val="26"/>
        </w:rPr>
        <w:t>was</w:t>
      </w:r>
      <w:r w:rsidR="00511938">
        <w:rPr>
          <w:sz w:val="26"/>
          <w:szCs w:val="26"/>
        </w:rPr>
        <w:t xml:space="preserve"> </w:t>
      </w:r>
      <w:r>
        <w:rPr>
          <w:sz w:val="26"/>
          <w:szCs w:val="26"/>
        </w:rPr>
        <w:t xml:space="preserve"> adopted </w:t>
      </w:r>
      <w:r w:rsidR="00511938">
        <w:rPr>
          <w:sz w:val="26"/>
          <w:szCs w:val="26"/>
        </w:rPr>
        <w:t xml:space="preserve"> </w:t>
      </w:r>
      <w:r>
        <w:rPr>
          <w:sz w:val="26"/>
          <w:szCs w:val="26"/>
        </w:rPr>
        <w:t xml:space="preserve">by </w:t>
      </w:r>
      <w:r w:rsidR="00511938">
        <w:rPr>
          <w:sz w:val="26"/>
          <w:szCs w:val="26"/>
        </w:rPr>
        <w:t xml:space="preserve"> </w:t>
      </w:r>
      <w:r>
        <w:rPr>
          <w:sz w:val="26"/>
          <w:szCs w:val="26"/>
        </w:rPr>
        <w:t>Ramodibedi</w:t>
      </w:r>
      <w:r w:rsidR="00511938">
        <w:rPr>
          <w:sz w:val="26"/>
          <w:szCs w:val="26"/>
        </w:rPr>
        <w:t xml:space="preserve"> </w:t>
      </w:r>
      <w:r>
        <w:rPr>
          <w:sz w:val="26"/>
          <w:szCs w:val="26"/>
        </w:rPr>
        <w:t xml:space="preserve"> JA,</w:t>
      </w:r>
      <w:r w:rsidR="00511938">
        <w:rPr>
          <w:sz w:val="26"/>
          <w:szCs w:val="26"/>
        </w:rPr>
        <w:t xml:space="preserve"> </w:t>
      </w:r>
      <w:r>
        <w:rPr>
          <w:sz w:val="26"/>
          <w:szCs w:val="26"/>
        </w:rPr>
        <w:t xml:space="preserve"> as</w:t>
      </w:r>
      <w:r w:rsidR="00511938">
        <w:rPr>
          <w:sz w:val="26"/>
          <w:szCs w:val="26"/>
        </w:rPr>
        <w:t xml:space="preserve"> </w:t>
      </w:r>
      <w:r>
        <w:rPr>
          <w:sz w:val="26"/>
          <w:szCs w:val="26"/>
        </w:rPr>
        <w:t xml:space="preserve"> he</w:t>
      </w:r>
      <w:r w:rsidR="00511938">
        <w:rPr>
          <w:sz w:val="26"/>
          <w:szCs w:val="26"/>
        </w:rPr>
        <w:t xml:space="preserve"> </w:t>
      </w:r>
      <w:r>
        <w:rPr>
          <w:sz w:val="26"/>
          <w:szCs w:val="26"/>
        </w:rPr>
        <w:t xml:space="preserve"> then was, </w:t>
      </w:r>
      <w:r w:rsidR="00511938">
        <w:rPr>
          <w:sz w:val="26"/>
          <w:szCs w:val="26"/>
        </w:rPr>
        <w:t xml:space="preserve"> </w:t>
      </w:r>
      <w:r>
        <w:rPr>
          <w:sz w:val="26"/>
          <w:szCs w:val="26"/>
        </w:rPr>
        <w:t xml:space="preserve">sitting </w:t>
      </w:r>
      <w:r w:rsidR="00511938">
        <w:rPr>
          <w:sz w:val="26"/>
          <w:szCs w:val="26"/>
        </w:rPr>
        <w:t xml:space="preserve"> </w:t>
      </w:r>
      <w:r>
        <w:rPr>
          <w:sz w:val="26"/>
          <w:szCs w:val="26"/>
        </w:rPr>
        <w:t xml:space="preserve">in </w:t>
      </w:r>
      <w:r w:rsidR="00511938">
        <w:rPr>
          <w:sz w:val="26"/>
          <w:szCs w:val="26"/>
        </w:rPr>
        <w:t xml:space="preserve"> </w:t>
      </w:r>
      <w:r>
        <w:rPr>
          <w:sz w:val="26"/>
          <w:szCs w:val="26"/>
        </w:rPr>
        <w:t>the</w:t>
      </w:r>
      <w:r w:rsidR="00511938">
        <w:rPr>
          <w:sz w:val="26"/>
          <w:szCs w:val="26"/>
        </w:rPr>
        <w:t xml:space="preserve"> </w:t>
      </w:r>
      <w:r>
        <w:rPr>
          <w:sz w:val="26"/>
          <w:szCs w:val="26"/>
        </w:rPr>
        <w:t xml:space="preserve"> Court </w:t>
      </w:r>
      <w:r w:rsidR="00511938">
        <w:rPr>
          <w:sz w:val="26"/>
          <w:szCs w:val="26"/>
        </w:rPr>
        <w:t xml:space="preserve"> </w:t>
      </w:r>
      <w:r>
        <w:rPr>
          <w:sz w:val="26"/>
          <w:szCs w:val="26"/>
        </w:rPr>
        <w:t xml:space="preserve">of </w:t>
      </w:r>
      <w:r w:rsidR="00511938">
        <w:rPr>
          <w:sz w:val="26"/>
          <w:szCs w:val="26"/>
        </w:rPr>
        <w:t xml:space="preserve"> </w:t>
      </w:r>
      <w:r>
        <w:rPr>
          <w:sz w:val="26"/>
          <w:szCs w:val="26"/>
        </w:rPr>
        <w:t xml:space="preserve">Appeal </w:t>
      </w:r>
      <w:r w:rsidR="00511938">
        <w:rPr>
          <w:sz w:val="26"/>
          <w:szCs w:val="26"/>
        </w:rPr>
        <w:t xml:space="preserve"> </w:t>
      </w:r>
      <w:r>
        <w:rPr>
          <w:sz w:val="26"/>
          <w:szCs w:val="26"/>
        </w:rPr>
        <w:t>of</w:t>
      </w:r>
      <w:r w:rsidR="00511938">
        <w:rPr>
          <w:sz w:val="26"/>
          <w:szCs w:val="26"/>
        </w:rPr>
        <w:t xml:space="preserve"> </w:t>
      </w:r>
      <w:r>
        <w:rPr>
          <w:sz w:val="26"/>
          <w:szCs w:val="26"/>
        </w:rPr>
        <w:t xml:space="preserve"> Lesotho</w:t>
      </w:r>
      <w:r w:rsidR="00511938">
        <w:rPr>
          <w:sz w:val="26"/>
          <w:szCs w:val="26"/>
        </w:rPr>
        <w:t xml:space="preserve"> </w:t>
      </w:r>
      <w:r>
        <w:rPr>
          <w:sz w:val="26"/>
          <w:szCs w:val="26"/>
        </w:rPr>
        <w:t xml:space="preserve"> in </w:t>
      </w:r>
      <w:r w:rsidR="00511938">
        <w:rPr>
          <w:sz w:val="26"/>
          <w:szCs w:val="26"/>
        </w:rPr>
        <w:t xml:space="preserve"> </w:t>
      </w:r>
      <w:r>
        <w:rPr>
          <w:sz w:val="26"/>
          <w:szCs w:val="26"/>
        </w:rPr>
        <w:t xml:space="preserve">the </w:t>
      </w:r>
      <w:r w:rsidR="00511938">
        <w:rPr>
          <w:sz w:val="26"/>
          <w:szCs w:val="26"/>
        </w:rPr>
        <w:t xml:space="preserve"> </w:t>
      </w:r>
      <w:r>
        <w:rPr>
          <w:sz w:val="26"/>
          <w:szCs w:val="26"/>
        </w:rPr>
        <w:t xml:space="preserve">case </w:t>
      </w:r>
      <w:r w:rsidR="00511938">
        <w:rPr>
          <w:sz w:val="26"/>
          <w:szCs w:val="26"/>
        </w:rPr>
        <w:t xml:space="preserve"> </w:t>
      </w:r>
      <w:r>
        <w:rPr>
          <w:sz w:val="26"/>
          <w:szCs w:val="26"/>
        </w:rPr>
        <w:t xml:space="preserve">of </w:t>
      </w:r>
      <w:r w:rsidR="00511938">
        <w:rPr>
          <w:sz w:val="26"/>
          <w:szCs w:val="26"/>
        </w:rPr>
        <w:t xml:space="preserve"> </w:t>
      </w:r>
      <w:proofErr w:type="spellStart"/>
      <w:r w:rsidRPr="006A0A16">
        <w:rPr>
          <w:i/>
          <w:sz w:val="26"/>
          <w:szCs w:val="26"/>
        </w:rPr>
        <w:t>Ntloana</w:t>
      </w:r>
      <w:proofErr w:type="spellEnd"/>
      <w:r w:rsidRPr="006A0A16">
        <w:rPr>
          <w:i/>
          <w:sz w:val="26"/>
          <w:szCs w:val="26"/>
        </w:rPr>
        <w:t xml:space="preserve"> and Another v </w:t>
      </w:r>
      <w:proofErr w:type="spellStart"/>
      <w:r w:rsidRPr="006A0A16">
        <w:rPr>
          <w:i/>
          <w:sz w:val="26"/>
          <w:szCs w:val="26"/>
        </w:rPr>
        <w:t>Rafiri</w:t>
      </w:r>
      <w:proofErr w:type="spellEnd"/>
      <w:r w:rsidR="0047651A">
        <w:rPr>
          <w:i/>
          <w:sz w:val="26"/>
          <w:szCs w:val="26"/>
        </w:rPr>
        <w:t>,</w:t>
      </w:r>
      <w:r w:rsidRPr="006A0A16">
        <w:rPr>
          <w:i/>
          <w:sz w:val="26"/>
          <w:szCs w:val="26"/>
        </w:rPr>
        <w:t xml:space="preserve"> </w:t>
      </w:r>
      <w:r>
        <w:rPr>
          <w:sz w:val="26"/>
          <w:szCs w:val="26"/>
        </w:rPr>
        <w:t>Civil Appeal case No. 42/2000</w:t>
      </w:r>
      <w:r w:rsidR="00121256">
        <w:rPr>
          <w:sz w:val="26"/>
          <w:szCs w:val="26"/>
        </w:rPr>
        <w:t xml:space="preserve">, </w:t>
      </w:r>
      <w:r w:rsidR="00511938">
        <w:rPr>
          <w:sz w:val="26"/>
          <w:szCs w:val="26"/>
        </w:rPr>
        <w:t xml:space="preserve"> </w:t>
      </w:r>
      <w:r w:rsidR="00121256">
        <w:rPr>
          <w:sz w:val="26"/>
          <w:szCs w:val="26"/>
        </w:rPr>
        <w:t xml:space="preserve">reported </w:t>
      </w:r>
      <w:r w:rsidR="00511938">
        <w:rPr>
          <w:sz w:val="26"/>
          <w:szCs w:val="26"/>
        </w:rPr>
        <w:t xml:space="preserve"> </w:t>
      </w:r>
      <w:r w:rsidR="00121256">
        <w:rPr>
          <w:sz w:val="26"/>
          <w:szCs w:val="26"/>
        </w:rPr>
        <w:t>in LAC (2000-2004) 279</w:t>
      </w:r>
      <w:r>
        <w:rPr>
          <w:sz w:val="26"/>
          <w:szCs w:val="26"/>
        </w:rPr>
        <w:t xml:space="preserve"> at pp 284-285 where His Lordship said the following:</w:t>
      </w:r>
    </w:p>
    <w:p w:rsidR="0037549F" w:rsidRDefault="0037549F" w:rsidP="00C35869">
      <w:pPr>
        <w:spacing w:line="360" w:lineRule="auto"/>
        <w:ind w:left="720" w:hanging="720"/>
        <w:jc w:val="both"/>
        <w:rPr>
          <w:sz w:val="28"/>
          <w:szCs w:val="28"/>
        </w:rPr>
      </w:pPr>
    </w:p>
    <w:p w:rsidR="008B698F" w:rsidRDefault="008B698F" w:rsidP="008B698F">
      <w:pPr>
        <w:spacing w:line="360" w:lineRule="auto"/>
        <w:ind w:left="1440"/>
        <w:jc w:val="both"/>
        <w:rPr>
          <w:b/>
        </w:rPr>
      </w:pPr>
      <w:r w:rsidRPr="006C0D87">
        <w:rPr>
          <w:b/>
          <w:sz w:val="26"/>
          <w:szCs w:val="26"/>
        </w:rPr>
        <w:t xml:space="preserve">“. . . . </w:t>
      </w:r>
      <w:r w:rsidRPr="006C0D87">
        <w:rPr>
          <w:b/>
        </w:rPr>
        <w:t>In my view each case must be decided on its own merits and the court must not be bound by any inflexible rules when determining the question as to who has the right to bury. It is true the heir must always be given first preference whenever it is just to do so but there may well be cases where even the heir himself is unsuited to bury the deceased such as for example where he has not lived with the deceased for a very inordinate length of time and has actually killed the latter in circumstances repugnant to public morality such as for ritual purposes. This court subscribes to the view that in determining the duty to bury</w:t>
      </w:r>
      <w:r w:rsidR="0047651A">
        <w:rPr>
          <w:b/>
        </w:rPr>
        <w:t>,</w:t>
      </w:r>
      <w:r w:rsidRPr="006C0D87">
        <w:rPr>
          <w:b/>
        </w:rPr>
        <w:t xml:space="preserve"> the court must be guided by a sense of what is right as well as public policy.</w:t>
      </w:r>
    </w:p>
    <w:p w:rsidR="00534AC5" w:rsidRDefault="00534AC5" w:rsidP="008B698F">
      <w:pPr>
        <w:spacing w:line="360" w:lineRule="auto"/>
        <w:ind w:left="1440"/>
        <w:jc w:val="both"/>
        <w:rPr>
          <w:b/>
          <w:sz w:val="26"/>
          <w:szCs w:val="26"/>
        </w:rPr>
      </w:pPr>
    </w:p>
    <w:p w:rsidR="00534AC5" w:rsidRPr="008F4808" w:rsidRDefault="00534AC5" w:rsidP="00534AC5">
      <w:pPr>
        <w:spacing w:line="360" w:lineRule="auto"/>
        <w:ind w:left="1440"/>
        <w:jc w:val="both"/>
        <w:rPr>
          <w:b/>
        </w:rPr>
      </w:pPr>
      <w:r w:rsidRPr="008F4808">
        <w:rPr>
          <w:b/>
        </w:rPr>
        <w:t xml:space="preserve">This court adopts the principles laid down above and wishes to emphasise that consideration </w:t>
      </w:r>
      <w:r>
        <w:rPr>
          <w:b/>
        </w:rPr>
        <w:t>o</w:t>
      </w:r>
      <w:r w:rsidRPr="008F4808">
        <w:rPr>
          <w:b/>
        </w:rPr>
        <w:t>f the question of the right to bury cannot be divorced from equity and policy.   A sense of what is right in each particular case should prevail.   This include the need for proper consultation with the deceased’s family members (including the person on whom the right to bury primary lies) aimed at giving deceased persons decent burials.”</w:t>
      </w:r>
    </w:p>
    <w:p w:rsidR="00534AC5" w:rsidRPr="006C0D87" w:rsidRDefault="00534AC5" w:rsidP="008B698F">
      <w:pPr>
        <w:spacing w:line="360" w:lineRule="auto"/>
        <w:ind w:left="1440"/>
        <w:jc w:val="both"/>
        <w:rPr>
          <w:b/>
          <w:sz w:val="26"/>
          <w:szCs w:val="26"/>
        </w:rPr>
      </w:pPr>
    </w:p>
    <w:p w:rsidR="0037549F" w:rsidRDefault="0037549F" w:rsidP="00C35869">
      <w:pPr>
        <w:spacing w:line="360" w:lineRule="auto"/>
        <w:ind w:left="720" w:hanging="720"/>
        <w:jc w:val="both"/>
        <w:rPr>
          <w:sz w:val="28"/>
          <w:szCs w:val="28"/>
        </w:rPr>
      </w:pPr>
    </w:p>
    <w:p w:rsidR="00AB7529" w:rsidRDefault="00AB7529" w:rsidP="00E16991">
      <w:pPr>
        <w:spacing w:line="480" w:lineRule="auto"/>
        <w:ind w:left="720" w:hanging="720"/>
        <w:jc w:val="both"/>
        <w:rPr>
          <w:sz w:val="26"/>
          <w:szCs w:val="26"/>
        </w:rPr>
      </w:pPr>
    </w:p>
    <w:p w:rsidR="00AB7529" w:rsidRDefault="00AB7529" w:rsidP="00E16991">
      <w:pPr>
        <w:spacing w:line="480" w:lineRule="auto"/>
        <w:ind w:left="720" w:hanging="720"/>
        <w:jc w:val="both"/>
        <w:rPr>
          <w:sz w:val="26"/>
          <w:szCs w:val="26"/>
        </w:rPr>
      </w:pPr>
    </w:p>
    <w:p w:rsidR="00407F04" w:rsidRDefault="00407F04" w:rsidP="00E16991">
      <w:pPr>
        <w:spacing w:line="480" w:lineRule="auto"/>
        <w:ind w:left="720" w:hanging="720"/>
        <w:jc w:val="both"/>
        <w:rPr>
          <w:sz w:val="26"/>
          <w:szCs w:val="26"/>
        </w:rPr>
      </w:pPr>
    </w:p>
    <w:p w:rsidR="00407F04" w:rsidRDefault="00407F04" w:rsidP="00E16991">
      <w:pPr>
        <w:spacing w:line="480" w:lineRule="auto"/>
        <w:ind w:left="720" w:hanging="720"/>
        <w:jc w:val="both"/>
        <w:rPr>
          <w:sz w:val="26"/>
          <w:szCs w:val="26"/>
        </w:rPr>
      </w:pPr>
    </w:p>
    <w:p w:rsidR="0037549F" w:rsidRDefault="00E16991" w:rsidP="00E16991">
      <w:pPr>
        <w:spacing w:line="480" w:lineRule="auto"/>
        <w:ind w:left="720" w:hanging="720"/>
        <w:jc w:val="both"/>
        <w:rPr>
          <w:sz w:val="26"/>
          <w:szCs w:val="26"/>
        </w:rPr>
      </w:pPr>
      <w:r w:rsidRPr="00E16991">
        <w:rPr>
          <w:sz w:val="26"/>
          <w:szCs w:val="26"/>
        </w:rPr>
        <w:t>[2</w:t>
      </w:r>
      <w:r w:rsidR="00AB7529">
        <w:rPr>
          <w:sz w:val="26"/>
          <w:szCs w:val="26"/>
        </w:rPr>
        <w:t>7</w:t>
      </w:r>
      <w:r w:rsidRPr="00E16991">
        <w:rPr>
          <w:sz w:val="26"/>
          <w:szCs w:val="26"/>
        </w:rPr>
        <w:t>]</w:t>
      </w:r>
      <w:r w:rsidRPr="00E16991">
        <w:rPr>
          <w:sz w:val="26"/>
          <w:szCs w:val="26"/>
        </w:rPr>
        <w:tab/>
      </w:r>
      <w:r>
        <w:rPr>
          <w:sz w:val="26"/>
          <w:szCs w:val="26"/>
        </w:rPr>
        <w:t xml:space="preserve">In the case of </w:t>
      </w:r>
      <w:proofErr w:type="spellStart"/>
      <w:r w:rsidRPr="00E16991">
        <w:rPr>
          <w:i/>
          <w:sz w:val="26"/>
          <w:szCs w:val="26"/>
        </w:rPr>
        <w:t>Mfanyana</w:t>
      </w:r>
      <w:proofErr w:type="spellEnd"/>
      <w:r w:rsidRPr="00E16991">
        <w:rPr>
          <w:i/>
          <w:sz w:val="26"/>
          <w:szCs w:val="26"/>
        </w:rPr>
        <w:t xml:space="preserve"> Dlamini and Two Others v </w:t>
      </w:r>
      <w:proofErr w:type="spellStart"/>
      <w:r w:rsidRPr="00E16991">
        <w:rPr>
          <w:i/>
          <w:sz w:val="26"/>
          <w:szCs w:val="26"/>
        </w:rPr>
        <w:t>Cetjiwe</w:t>
      </w:r>
      <w:proofErr w:type="spellEnd"/>
      <w:r w:rsidRPr="00E16991">
        <w:rPr>
          <w:i/>
          <w:sz w:val="26"/>
          <w:szCs w:val="26"/>
        </w:rPr>
        <w:t xml:space="preserve"> </w:t>
      </w:r>
      <w:proofErr w:type="spellStart"/>
      <w:r w:rsidRPr="00E16991">
        <w:rPr>
          <w:i/>
          <w:sz w:val="26"/>
          <w:szCs w:val="26"/>
        </w:rPr>
        <w:t>Jabulile</w:t>
      </w:r>
      <w:proofErr w:type="spellEnd"/>
      <w:r w:rsidRPr="00E16991">
        <w:rPr>
          <w:i/>
          <w:sz w:val="26"/>
          <w:szCs w:val="26"/>
        </w:rPr>
        <w:t xml:space="preserve"> Dlamini (nee </w:t>
      </w:r>
      <w:proofErr w:type="spellStart"/>
      <w:r w:rsidRPr="00E16991">
        <w:rPr>
          <w:i/>
          <w:sz w:val="26"/>
          <w:szCs w:val="26"/>
        </w:rPr>
        <w:t>Mdluli</w:t>
      </w:r>
      <w:proofErr w:type="spellEnd"/>
      <w:r w:rsidRPr="00E16991">
        <w:rPr>
          <w:i/>
          <w:sz w:val="26"/>
          <w:szCs w:val="26"/>
        </w:rPr>
        <w:t>)</w:t>
      </w:r>
      <w:r>
        <w:rPr>
          <w:sz w:val="26"/>
          <w:szCs w:val="26"/>
        </w:rPr>
        <w:t xml:space="preserve"> (supra) at </w:t>
      </w:r>
      <w:proofErr w:type="spellStart"/>
      <w:r>
        <w:rPr>
          <w:sz w:val="26"/>
          <w:szCs w:val="26"/>
        </w:rPr>
        <w:t>para</w:t>
      </w:r>
      <w:proofErr w:type="spellEnd"/>
      <w:r>
        <w:rPr>
          <w:sz w:val="26"/>
          <w:szCs w:val="26"/>
        </w:rPr>
        <w:t xml:space="preserve"> 15, the Supreme Court emphasized the general principle applicable in this jurisdiction that the duty to attend to the burial of the deceased lies with the surviving spouse in the absence of a will providing otherwise.  However, the Court held that where the couple stayed in separation prior to the demise of the deceased in circumstances where he died intestate, the court should be guided by what is just in the circumstances of the particular case.  The court avoided issues of public policy and public morality in the face of the </w:t>
      </w:r>
      <w:r w:rsidR="0047651A">
        <w:rPr>
          <w:sz w:val="26"/>
          <w:szCs w:val="26"/>
        </w:rPr>
        <w:t xml:space="preserve">existing </w:t>
      </w:r>
      <w:r>
        <w:rPr>
          <w:sz w:val="26"/>
          <w:szCs w:val="26"/>
        </w:rPr>
        <w:t xml:space="preserve">principle of law on the understanding that a principle of law cannot </w:t>
      </w:r>
      <w:r w:rsidR="0047651A">
        <w:rPr>
          <w:sz w:val="26"/>
          <w:szCs w:val="26"/>
        </w:rPr>
        <w:t xml:space="preserve">generally </w:t>
      </w:r>
      <w:r>
        <w:rPr>
          <w:sz w:val="26"/>
          <w:szCs w:val="26"/>
        </w:rPr>
        <w:t>be overridden by public policy.</w:t>
      </w:r>
    </w:p>
    <w:p w:rsidR="00E16991" w:rsidRDefault="00E16991" w:rsidP="00E16991">
      <w:pPr>
        <w:spacing w:line="480" w:lineRule="auto"/>
        <w:ind w:left="720" w:hanging="720"/>
        <w:jc w:val="both"/>
        <w:rPr>
          <w:sz w:val="26"/>
          <w:szCs w:val="26"/>
        </w:rPr>
      </w:pPr>
    </w:p>
    <w:p w:rsidR="00E16991" w:rsidRDefault="00E16991" w:rsidP="00E16991">
      <w:pPr>
        <w:spacing w:line="480" w:lineRule="auto"/>
        <w:ind w:left="720" w:hanging="720"/>
        <w:jc w:val="both"/>
        <w:rPr>
          <w:sz w:val="26"/>
          <w:szCs w:val="26"/>
        </w:rPr>
      </w:pPr>
      <w:r>
        <w:rPr>
          <w:sz w:val="26"/>
          <w:szCs w:val="26"/>
        </w:rPr>
        <w:t>[2</w:t>
      </w:r>
      <w:r w:rsidR="00AB7529">
        <w:rPr>
          <w:sz w:val="26"/>
          <w:szCs w:val="26"/>
        </w:rPr>
        <w:t>8</w:t>
      </w:r>
      <w:r>
        <w:rPr>
          <w:sz w:val="26"/>
          <w:szCs w:val="26"/>
        </w:rPr>
        <w:t>]</w:t>
      </w:r>
      <w:r>
        <w:rPr>
          <w:sz w:val="26"/>
          <w:szCs w:val="26"/>
        </w:rPr>
        <w:tab/>
        <w:t>Appellant’s counsel further advised the court during the hearing of the appeal that he was not purs</w:t>
      </w:r>
      <w:r w:rsidR="00494CF3">
        <w:rPr>
          <w:sz w:val="26"/>
          <w:szCs w:val="26"/>
        </w:rPr>
        <w:t>u</w:t>
      </w:r>
      <w:r>
        <w:rPr>
          <w:sz w:val="26"/>
          <w:szCs w:val="26"/>
        </w:rPr>
        <w:t>ing the question of costs; and, this court feels that such a concession was properly made on the basis that the appeal relates to a family dispute</w:t>
      </w:r>
      <w:r w:rsidR="00494CF3">
        <w:rPr>
          <w:sz w:val="26"/>
          <w:szCs w:val="26"/>
        </w:rPr>
        <w:t>,</w:t>
      </w:r>
      <w:r>
        <w:rPr>
          <w:sz w:val="26"/>
          <w:szCs w:val="26"/>
        </w:rPr>
        <w:t xml:space="preserve"> and</w:t>
      </w:r>
      <w:r w:rsidR="00494CF3">
        <w:rPr>
          <w:sz w:val="26"/>
          <w:szCs w:val="26"/>
        </w:rPr>
        <w:t>,</w:t>
      </w:r>
      <w:r>
        <w:rPr>
          <w:sz w:val="26"/>
          <w:szCs w:val="26"/>
        </w:rPr>
        <w:t xml:space="preserve"> it is just</w:t>
      </w:r>
      <w:r w:rsidR="00494CF3">
        <w:rPr>
          <w:sz w:val="26"/>
          <w:szCs w:val="26"/>
        </w:rPr>
        <w:t xml:space="preserve"> and equitable</w:t>
      </w:r>
      <w:r>
        <w:rPr>
          <w:sz w:val="26"/>
          <w:szCs w:val="26"/>
        </w:rPr>
        <w:t xml:space="preserve"> that each party </w:t>
      </w:r>
      <w:r w:rsidR="00AB7529">
        <w:rPr>
          <w:sz w:val="26"/>
          <w:szCs w:val="26"/>
        </w:rPr>
        <w:t xml:space="preserve">should </w:t>
      </w:r>
      <w:r>
        <w:rPr>
          <w:sz w:val="26"/>
          <w:szCs w:val="26"/>
        </w:rPr>
        <w:t>bear their own costs.</w:t>
      </w:r>
    </w:p>
    <w:p w:rsidR="00E16991" w:rsidRDefault="00E16991" w:rsidP="00E16991">
      <w:pPr>
        <w:spacing w:line="480" w:lineRule="auto"/>
        <w:ind w:left="720" w:hanging="720"/>
        <w:jc w:val="both"/>
        <w:rPr>
          <w:sz w:val="26"/>
          <w:szCs w:val="26"/>
        </w:rPr>
      </w:pPr>
    </w:p>
    <w:p w:rsidR="00407F04" w:rsidRDefault="00407F04" w:rsidP="00E16991">
      <w:pPr>
        <w:spacing w:line="480" w:lineRule="auto"/>
        <w:ind w:left="720" w:hanging="720"/>
        <w:jc w:val="both"/>
        <w:rPr>
          <w:sz w:val="26"/>
          <w:szCs w:val="26"/>
        </w:rPr>
      </w:pPr>
    </w:p>
    <w:p w:rsidR="00407F04" w:rsidRDefault="00407F04" w:rsidP="00E16991">
      <w:pPr>
        <w:spacing w:line="480" w:lineRule="auto"/>
        <w:ind w:left="720" w:hanging="720"/>
        <w:jc w:val="both"/>
        <w:rPr>
          <w:sz w:val="26"/>
          <w:szCs w:val="26"/>
        </w:rPr>
      </w:pPr>
    </w:p>
    <w:p w:rsidR="00407F04" w:rsidRDefault="00407F04" w:rsidP="00E16991">
      <w:pPr>
        <w:spacing w:line="480" w:lineRule="auto"/>
        <w:ind w:left="720" w:hanging="720"/>
        <w:jc w:val="both"/>
        <w:rPr>
          <w:sz w:val="26"/>
          <w:szCs w:val="26"/>
        </w:rPr>
      </w:pPr>
    </w:p>
    <w:p w:rsidR="00E16991" w:rsidRPr="00E16991" w:rsidRDefault="00E16991" w:rsidP="00E16991">
      <w:pPr>
        <w:spacing w:line="480" w:lineRule="auto"/>
        <w:ind w:left="720" w:hanging="720"/>
        <w:jc w:val="both"/>
        <w:rPr>
          <w:sz w:val="26"/>
          <w:szCs w:val="26"/>
        </w:rPr>
      </w:pPr>
      <w:r>
        <w:rPr>
          <w:sz w:val="26"/>
          <w:szCs w:val="26"/>
        </w:rPr>
        <w:t>[</w:t>
      </w:r>
      <w:r w:rsidR="00AB7529">
        <w:rPr>
          <w:sz w:val="26"/>
          <w:szCs w:val="26"/>
        </w:rPr>
        <w:t>29</w:t>
      </w:r>
      <w:r>
        <w:rPr>
          <w:sz w:val="26"/>
          <w:szCs w:val="26"/>
        </w:rPr>
        <w:t>]</w:t>
      </w:r>
      <w:r>
        <w:rPr>
          <w:sz w:val="26"/>
          <w:szCs w:val="26"/>
        </w:rPr>
        <w:tab/>
        <w:t>Accordingly, the appeal is dismissed. No order as to costs.</w:t>
      </w:r>
    </w:p>
    <w:p w:rsidR="0037549F" w:rsidRDefault="0037549F" w:rsidP="00C35869">
      <w:pPr>
        <w:spacing w:line="360" w:lineRule="auto"/>
        <w:ind w:left="720" w:hanging="720"/>
        <w:jc w:val="both"/>
        <w:rPr>
          <w:sz w:val="28"/>
          <w:szCs w:val="28"/>
        </w:rPr>
      </w:pPr>
    </w:p>
    <w:p w:rsidR="00AB7529" w:rsidRDefault="00AB7529" w:rsidP="00C35869">
      <w:pPr>
        <w:spacing w:line="360" w:lineRule="auto"/>
        <w:ind w:left="720" w:hanging="720"/>
        <w:jc w:val="both"/>
        <w:rPr>
          <w:sz w:val="28"/>
          <w:szCs w:val="28"/>
        </w:rPr>
      </w:pPr>
    </w:p>
    <w:p w:rsidR="0037549F" w:rsidRPr="00BA7CA9" w:rsidRDefault="00FD257D" w:rsidP="00C35869">
      <w:pPr>
        <w:spacing w:line="360" w:lineRule="auto"/>
        <w:ind w:left="720" w:hanging="720"/>
        <w:jc w:val="both"/>
        <w:rPr>
          <w:sz w:val="28"/>
          <w:szCs w:val="28"/>
        </w:rPr>
      </w:pPr>
      <w:r>
        <w:rPr>
          <w:noProof/>
          <w:sz w:val="28"/>
          <w:szCs w:val="28"/>
          <w:lang w:val="en-ZA" w:eastAsia="en-ZA"/>
        </w:rPr>
        <w:pict>
          <v:line id="_x0000_s1037" style="position:absolute;left:0;text-align:left;z-index:251662848" from="252pt,15.75pt" to="387pt,15.75pt"/>
        </w:pict>
      </w:r>
    </w:p>
    <w:p w:rsidR="00C35869" w:rsidRPr="00BA7CA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M.C.B. MAPHALALA</w:t>
      </w:r>
    </w:p>
    <w:p w:rsidR="00C3586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D60CE6" w:rsidRPr="00BA7CA9" w:rsidRDefault="00D60CE6" w:rsidP="00C35869">
      <w:pPr>
        <w:spacing w:line="360" w:lineRule="auto"/>
        <w:ind w:left="720" w:hanging="720"/>
        <w:jc w:val="both"/>
        <w:rPr>
          <w:sz w:val="28"/>
          <w:szCs w:val="28"/>
        </w:rPr>
      </w:pPr>
    </w:p>
    <w:p w:rsidR="00C35869" w:rsidRDefault="00FD257D" w:rsidP="00C35869">
      <w:pPr>
        <w:spacing w:line="360" w:lineRule="auto"/>
        <w:ind w:left="720" w:hanging="720"/>
        <w:jc w:val="both"/>
        <w:rPr>
          <w:sz w:val="28"/>
          <w:szCs w:val="28"/>
        </w:rPr>
      </w:pPr>
      <w:r w:rsidRPr="00FD257D">
        <w:rPr>
          <w:noProof/>
          <w:sz w:val="28"/>
          <w:szCs w:val="28"/>
        </w:rPr>
        <w:pict>
          <v:line id="_x0000_s1036" style="position:absolute;left:0;text-align:left;z-index:251661824" from="252pt,20.25pt" to="387pt,20.25pt"/>
        </w:pict>
      </w:r>
    </w:p>
    <w:p w:rsidR="00C35869"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AF369C">
        <w:rPr>
          <w:sz w:val="28"/>
          <w:szCs w:val="28"/>
        </w:rPr>
        <w:t xml:space="preserve">M.M. RAMODIBEDI </w:t>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Pr>
          <w:sz w:val="28"/>
          <w:szCs w:val="28"/>
        </w:rPr>
        <w:tab/>
      </w:r>
      <w:r w:rsidR="00AF369C">
        <w:rPr>
          <w:sz w:val="28"/>
          <w:szCs w:val="28"/>
        </w:rPr>
        <w:t xml:space="preserve">CHIEF </w:t>
      </w:r>
      <w:r w:rsidR="00D60CE6" w:rsidRPr="00BA7CA9">
        <w:rPr>
          <w:sz w:val="28"/>
          <w:szCs w:val="28"/>
        </w:rPr>
        <w:t xml:space="preserve">JUSTICE </w:t>
      </w:r>
    </w:p>
    <w:p w:rsidR="00C35869" w:rsidRDefault="00C35869" w:rsidP="00C35869">
      <w:pPr>
        <w:spacing w:line="360" w:lineRule="auto"/>
        <w:ind w:left="720" w:hanging="720"/>
        <w:jc w:val="both"/>
        <w:rPr>
          <w:sz w:val="28"/>
          <w:szCs w:val="28"/>
        </w:rPr>
      </w:pPr>
    </w:p>
    <w:p w:rsidR="00C35869" w:rsidRPr="00BA7CA9" w:rsidRDefault="00FD257D" w:rsidP="00C35869">
      <w:pPr>
        <w:spacing w:line="360" w:lineRule="auto"/>
        <w:ind w:left="720" w:hanging="720"/>
        <w:jc w:val="both"/>
        <w:rPr>
          <w:sz w:val="28"/>
          <w:szCs w:val="28"/>
        </w:rPr>
      </w:pPr>
      <w:r w:rsidRPr="00FD257D">
        <w:rPr>
          <w:noProof/>
          <w:sz w:val="28"/>
          <w:szCs w:val="28"/>
        </w:rPr>
        <w:pict>
          <v:line id="_x0000_s1035" style="position:absolute;left:0;text-align:left;z-index:251660800" from="252pt,21.15pt" to="387pt,21.15pt"/>
        </w:pict>
      </w:r>
    </w:p>
    <w:p w:rsidR="00D60CE6"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45050A">
        <w:rPr>
          <w:sz w:val="28"/>
          <w:szCs w:val="28"/>
        </w:rPr>
        <w:t>P. LEVINSO</w:t>
      </w:r>
      <w:r w:rsidR="00DF425D">
        <w:rPr>
          <w:sz w:val="28"/>
          <w:szCs w:val="28"/>
        </w:rPr>
        <w:t>H</w:t>
      </w:r>
      <w:r w:rsidR="0045050A">
        <w:rPr>
          <w:sz w:val="28"/>
          <w:szCs w:val="28"/>
        </w:rPr>
        <w:t>N</w:t>
      </w:r>
    </w:p>
    <w:p w:rsidR="00D60CE6" w:rsidRPr="00BA7CA9" w:rsidRDefault="00D60CE6" w:rsidP="00D60CE6">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C35869" w:rsidRDefault="00C35869" w:rsidP="00C35869">
      <w:pPr>
        <w:spacing w:line="360" w:lineRule="auto"/>
        <w:ind w:left="720" w:hanging="720"/>
        <w:jc w:val="both"/>
        <w:rPr>
          <w:sz w:val="28"/>
          <w:szCs w:val="28"/>
        </w:rPr>
      </w:pPr>
    </w:p>
    <w:p w:rsidR="00AB7529" w:rsidRPr="00BA7CA9" w:rsidRDefault="00AB7529" w:rsidP="00C35869">
      <w:pPr>
        <w:spacing w:line="360" w:lineRule="auto"/>
        <w:ind w:left="720" w:hanging="720"/>
        <w:jc w:val="both"/>
        <w:rPr>
          <w:sz w:val="28"/>
          <w:szCs w:val="28"/>
        </w:rPr>
      </w:pPr>
    </w:p>
    <w:p w:rsidR="00C35869" w:rsidRPr="00D90CB2" w:rsidRDefault="00C35869" w:rsidP="00AF369C">
      <w:pPr>
        <w:spacing w:line="360" w:lineRule="auto"/>
        <w:jc w:val="both"/>
        <w:rPr>
          <w:sz w:val="26"/>
          <w:szCs w:val="26"/>
        </w:rPr>
      </w:pPr>
      <w:r w:rsidRPr="00D90CB2">
        <w:rPr>
          <w:sz w:val="26"/>
          <w:szCs w:val="26"/>
        </w:rPr>
        <w:t>FOR</w:t>
      </w:r>
      <w:r w:rsidR="0045050A">
        <w:rPr>
          <w:sz w:val="26"/>
          <w:szCs w:val="26"/>
        </w:rPr>
        <w:t xml:space="preserve"> </w:t>
      </w:r>
      <w:r w:rsidR="0045050A" w:rsidRPr="00D90CB2">
        <w:rPr>
          <w:sz w:val="26"/>
          <w:szCs w:val="26"/>
        </w:rPr>
        <w:t>APPELLANT</w:t>
      </w:r>
      <w:r w:rsidR="00AF369C">
        <w:rPr>
          <w:sz w:val="26"/>
          <w:szCs w:val="26"/>
        </w:rPr>
        <w:t xml:space="preserve"> </w:t>
      </w:r>
      <w:r w:rsidRPr="00D90CB2">
        <w:rPr>
          <w:sz w:val="26"/>
          <w:szCs w:val="26"/>
        </w:rPr>
        <w:t xml:space="preserve">     </w:t>
      </w:r>
      <w:r w:rsidR="00AF369C">
        <w:rPr>
          <w:sz w:val="26"/>
          <w:szCs w:val="26"/>
        </w:rPr>
        <w:tab/>
        <w:t>:</w:t>
      </w:r>
      <w:r w:rsidRPr="00D90CB2">
        <w:rPr>
          <w:sz w:val="26"/>
          <w:szCs w:val="26"/>
        </w:rPr>
        <w:t xml:space="preserve">            </w:t>
      </w:r>
      <w:r w:rsidRPr="00D90CB2">
        <w:rPr>
          <w:sz w:val="26"/>
          <w:szCs w:val="26"/>
        </w:rPr>
        <w:tab/>
        <w:t xml:space="preserve"> </w:t>
      </w:r>
      <w:r w:rsidR="0045050A">
        <w:rPr>
          <w:sz w:val="26"/>
          <w:szCs w:val="26"/>
        </w:rPr>
        <w:t xml:space="preserve">Attorney </w:t>
      </w:r>
      <w:r w:rsidR="00AF369C">
        <w:rPr>
          <w:sz w:val="26"/>
          <w:szCs w:val="26"/>
        </w:rPr>
        <w:t xml:space="preserve">A.M. </w:t>
      </w:r>
      <w:proofErr w:type="spellStart"/>
      <w:r w:rsidR="00AF369C">
        <w:rPr>
          <w:sz w:val="26"/>
          <w:szCs w:val="26"/>
        </w:rPr>
        <w:t>Lukhele</w:t>
      </w:r>
      <w:proofErr w:type="spellEnd"/>
      <w:r w:rsidRPr="00D90CB2">
        <w:rPr>
          <w:sz w:val="26"/>
          <w:szCs w:val="26"/>
        </w:rPr>
        <w:tab/>
      </w:r>
      <w:r w:rsidRPr="00D90CB2">
        <w:rPr>
          <w:sz w:val="26"/>
          <w:szCs w:val="26"/>
        </w:rPr>
        <w:tab/>
      </w:r>
    </w:p>
    <w:p w:rsidR="00C35869" w:rsidRDefault="00C35869" w:rsidP="00AF369C">
      <w:pPr>
        <w:spacing w:line="360" w:lineRule="auto"/>
        <w:jc w:val="both"/>
        <w:rPr>
          <w:sz w:val="26"/>
          <w:szCs w:val="26"/>
        </w:rPr>
      </w:pPr>
      <w:r w:rsidRPr="00D90CB2">
        <w:rPr>
          <w:sz w:val="26"/>
          <w:szCs w:val="26"/>
        </w:rPr>
        <w:t>FOR</w:t>
      </w:r>
      <w:r w:rsidR="00D60CE6">
        <w:rPr>
          <w:sz w:val="26"/>
          <w:szCs w:val="26"/>
        </w:rPr>
        <w:t xml:space="preserve"> </w:t>
      </w:r>
      <w:r w:rsidR="0045050A" w:rsidRPr="00D90CB2">
        <w:rPr>
          <w:sz w:val="26"/>
          <w:szCs w:val="26"/>
        </w:rPr>
        <w:t>RESPONDENT</w:t>
      </w:r>
      <w:r w:rsidR="0045050A">
        <w:rPr>
          <w:sz w:val="26"/>
          <w:szCs w:val="26"/>
        </w:rPr>
        <w:t>S</w:t>
      </w:r>
      <w:r w:rsidR="00AF369C">
        <w:rPr>
          <w:sz w:val="26"/>
          <w:szCs w:val="26"/>
        </w:rPr>
        <w:tab/>
      </w:r>
      <w:r>
        <w:rPr>
          <w:sz w:val="26"/>
          <w:szCs w:val="26"/>
        </w:rPr>
        <w:t xml:space="preserve">:  </w:t>
      </w:r>
      <w:r w:rsidR="00D60CE6">
        <w:rPr>
          <w:sz w:val="26"/>
          <w:szCs w:val="26"/>
        </w:rPr>
        <w:tab/>
      </w:r>
      <w:r w:rsidR="00D60CE6">
        <w:rPr>
          <w:sz w:val="26"/>
          <w:szCs w:val="26"/>
        </w:rPr>
        <w:tab/>
      </w:r>
      <w:r w:rsidR="004C5379">
        <w:rPr>
          <w:sz w:val="26"/>
          <w:szCs w:val="26"/>
        </w:rPr>
        <w:t xml:space="preserve"> </w:t>
      </w:r>
      <w:r w:rsidR="0045050A">
        <w:rPr>
          <w:sz w:val="26"/>
          <w:szCs w:val="26"/>
        </w:rPr>
        <w:t xml:space="preserve">Attorney </w:t>
      </w:r>
      <w:r w:rsidR="00AF369C">
        <w:rPr>
          <w:sz w:val="26"/>
          <w:szCs w:val="26"/>
        </w:rPr>
        <w:t>W. Maseko</w:t>
      </w:r>
    </w:p>
    <w:p w:rsidR="00C35869" w:rsidRPr="00D90CB2" w:rsidRDefault="00C35869" w:rsidP="00C35869">
      <w:pPr>
        <w:jc w:val="both"/>
        <w:rPr>
          <w:sz w:val="26"/>
          <w:szCs w:val="26"/>
        </w:rPr>
      </w:pPr>
    </w:p>
    <w:p w:rsidR="00D60CE6" w:rsidRDefault="00D60CE6" w:rsidP="00C35869">
      <w:pPr>
        <w:spacing w:line="360" w:lineRule="auto"/>
        <w:ind w:left="720" w:hanging="720"/>
        <w:jc w:val="both"/>
        <w:rPr>
          <w:b/>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p w:rsidR="00C35869" w:rsidRPr="00BA1677"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t xml:space="preserve"> </w:t>
      </w:r>
    </w:p>
    <w:sectPr w:rsidR="00A66D10" w:rsidRPr="0039487A" w:rsidSect="0069160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62" w:rsidRDefault="00AA4762">
      <w:r>
        <w:separator/>
      </w:r>
    </w:p>
  </w:endnote>
  <w:endnote w:type="continuationSeparator" w:id="0">
    <w:p w:rsidR="00AA4762" w:rsidRDefault="00AA4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8F" w:rsidRDefault="00FD257D" w:rsidP="00D04C2F">
    <w:pPr>
      <w:pStyle w:val="Footer"/>
      <w:framePr w:wrap="around" w:vAnchor="text" w:hAnchor="margin" w:xAlign="center" w:y="1"/>
      <w:rPr>
        <w:rStyle w:val="PageNumber"/>
      </w:rPr>
    </w:pPr>
    <w:r>
      <w:rPr>
        <w:rStyle w:val="PageNumber"/>
      </w:rPr>
      <w:fldChar w:fldCharType="begin"/>
    </w:r>
    <w:r w:rsidR="00441B8F">
      <w:rPr>
        <w:rStyle w:val="PageNumber"/>
      </w:rPr>
      <w:instrText xml:space="preserve">PAGE  </w:instrText>
    </w:r>
    <w:r>
      <w:rPr>
        <w:rStyle w:val="PageNumber"/>
      </w:rPr>
      <w:fldChar w:fldCharType="end"/>
    </w:r>
  </w:p>
  <w:p w:rsidR="00441B8F" w:rsidRDefault="004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3A" w:rsidRDefault="00FD257D">
    <w:pPr>
      <w:pStyle w:val="Footer"/>
      <w:jc w:val="right"/>
    </w:pPr>
    <w:fldSimple w:instr=" PAGE   \* MERGEFORMAT ">
      <w:r w:rsidR="00B76D1C">
        <w:rPr>
          <w:noProof/>
        </w:rPr>
        <w:t>20</w:t>
      </w:r>
    </w:fldSimple>
  </w:p>
  <w:p w:rsidR="00441B8F" w:rsidRDefault="004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62" w:rsidRDefault="00AA4762">
      <w:r>
        <w:separator/>
      </w:r>
    </w:p>
  </w:footnote>
  <w:footnote w:type="continuationSeparator" w:id="0">
    <w:p w:rsidR="00AA4762" w:rsidRDefault="00AA4762">
      <w:r>
        <w:continuationSeparator/>
      </w:r>
    </w:p>
  </w:footnote>
  <w:footnote w:id="1">
    <w:p w:rsidR="00980FD2" w:rsidRPr="006A29B2" w:rsidRDefault="00980FD2" w:rsidP="007E6775">
      <w:pPr>
        <w:pStyle w:val="FootnoteText"/>
        <w:jc w:val="both"/>
      </w:pPr>
      <w:r>
        <w:rPr>
          <w:rStyle w:val="FootnoteReference"/>
        </w:rPr>
        <w:footnoteRef/>
      </w:r>
      <w:r>
        <w:t xml:space="preserve"> </w:t>
      </w:r>
      <w:r w:rsidR="006271FA">
        <w:t>“</w:t>
      </w:r>
      <w:proofErr w:type="spellStart"/>
      <w:r w:rsidR="006A29B2" w:rsidRPr="006A29B2">
        <w:t>Lugege</w:t>
      </w:r>
      <w:proofErr w:type="spellEnd"/>
      <w:r w:rsidR="006271FA">
        <w:t>”</w:t>
      </w:r>
      <w:r w:rsidR="006A29B2" w:rsidRPr="006A29B2">
        <w:t xml:space="preserve"> is a cow or ox given to the bride’s family during the </w:t>
      </w:r>
      <w:proofErr w:type="spellStart"/>
      <w:r w:rsidR="006A29B2" w:rsidRPr="006A29B2">
        <w:t>lobolo</w:t>
      </w:r>
      <w:proofErr w:type="spellEnd"/>
      <w:r w:rsidR="006A29B2" w:rsidRPr="006A29B2">
        <w:t xml:space="preserve"> ceremony.   It should be big and fat because it is slaughtered by the “</w:t>
      </w:r>
      <w:proofErr w:type="spellStart"/>
      <w:r w:rsidR="006A29B2" w:rsidRPr="006A29B2">
        <w:t>Gozolo</w:t>
      </w:r>
      <w:proofErr w:type="spellEnd"/>
      <w:r w:rsidR="006A29B2" w:rsidRPr="006A29B2">
        <w:t xml:space="preserve">” during the </w:t>
      </w:r>
      <w:proofErr w:type="spellStart"/>
      <w:r w:rsidR="006A29B2" w:rsidRPr="006A29B2">
        <w:t>Lobolo</w:t>
      </w:r>
      <w:proofErr w:type="spellEnd"/>
      <w:r w:rsidR="006A29B2" w:rsidRPr="006A29B2">
        <w:t xml:space="preserve"> ceremony to feed the people in attendance.</w:t>
      </w:r>
    </w:p>
  </w:footnote>
  <w:footnote w:id="2">
    <w:p w:rsidR="00980FD2" w:rsidRPr="006A29B2" w:rsidRDefault="00980FD2" w:rsidP="007E6775">
      <w:pPr>
        <w:pStyle w:val="FootnoteText"/>
        <w:jc w:val="both"/>
      </w:pPr>
      <w:r w:rsidRPr="006A29B2">
        <w:rPr>
          <w:rStyle w:val="FootnoteReference"/>
        </w:rPr>
        <w:footnoteRef/>
      </w:r>
      <w:r w:rsidRPr="006A29B2">
        <w:t xml:space="preserve"> </w:t>
      </w:r>
      <w:r w:rsidR="006271FA">
        <w:t>“</w:t>
      </w:r>
      <w:proofErr w:type="spellStart"/>
      <w:r w:rsidR="006A29B2" w:rsidRPr="006A29B2">
        <w:t>Insulamnyembeti</w:t>
      </w:r>
      <w:proofErr w:type="spellEnd"/>
      <w:r w:rsidR="006271FA">
        <w:t>”</w:t>
      </w:r>
      <w:r w:rsidR="006A29B2" w:rsidRPr="006A29B2">
        <w:t>, is a female cow given to the mother of the bride in appreciation for raising her from childhood.  The cow should be young having not given birth. The cow is not slaughtered during the ceremony but is kept by the bride’s mother as her personal property.</w:t>
      </w:r>
    </w:p>
  </w:footnote>
  <w:footnote w:id="3">
    <w:p w:rsidR="00507664" w:rsidRPr="0032627B" w:rsidRDefault="00507664" w:rsidP="007E6775">
      <w:pPr>
        <w:pStyle w:val="FootnoteText"/>
        <w:jc w:val="both"/>
        <w:rPr>
          <w:sz w:val="22"/>
          <w:szCs w:val="22"/>
        </w:rPr>
      </w:pPr>
      <w:r w:rsidRPr="006A29B2">
        <w:rPr>
          <w:rStyle w:val="FootnoteReference"/>
        </w:rPr>
        <w:footnoteRef/>
      </w:r>
      <w:r w:rsidRPr="006A29B2">
        <w:t xml:space="preserve"> “</w:t>
      </w:r>
      <w:proofErr w:type="spellStart"/>
      <w:r w:rsidRPr="006A29B2">
        <w:t>Umyeni</w:t>
      </w:r>
      <w:proofErr w:type="spellEnd"/>
      <w:r w:rsidRPr="006A29B2">
        <w:t xml:space="preserve">” is the man who is the leader of the delegation sent to pay or deliver </w:t>
      </w:r>
      <w:proofErr w:type="spellStart"/>
      <w:r w:rsidRPr="006A29B2">
        <w:t>lobolo</w:t>
      </w:r>
      <w:proofErr w:type="spellEnd"/>
      <w:r w:rsidRPr="006A29B2">
        <w:t xml:space="preserve"> cattle</w:t>
      </w:r>
      <w:r w:rsidR="007E6775">
        <w:t xml:space="preserve"> to the man’s in-laws</w:t>
      </w:r>
      <w:r w:rsidRPr="006A29B2">
        <w:t xml:space="preserve"> in accordance with Swazi Law and Custom</w:t>
      </w:r>
      <w:r w:rsidRPr="0032627B">
        <w:rPr>
          <w:sz w:val="22"/>
          <w:szCs w:val="22"/>
        </w:rPr>
        <w:t>.</w:t>
      </w:r>
    </w:p>
  </w:footnote>
  <w:footnote w:id="4">
    <w:p w:rsidR="00155275" w:rsidRPr="00F835D8" w:rsidRDefault="00155275">
      <w:pPr>
        <w:pStyle w:val="FootnoteText"/>
        <w:rPr>
          <w:sz w:val="22"/>
          <w:szCs w:val="22"/>
        </w:rPr>
      </w:pPr>
      <w:r w:rsidRPr="00F835D8">
        <w:rPr>
          <w:rStyle w:val="FootnoteReference"/>
          <w:sz w:val="22"/>
          <w:szCs w:val="22"/>
        </w:rPr>
        <w:footnoteRef/>
      </w:r>
      <w:r w:rsidRPr="00F835D8">
        <w:rPr>
          <w:sz w:val="22"/>
          <w:szCs w:val="22"/>
        </w:rPr>
        <w:t xml:space="preserve"> </w:t>
      </w:r>
      <w:r w:rsidR="00F835D8" w:rsidRPr="00F835D8">
        <w:rPr>
          <w:sz w:val="22"/>
          <w:szCs w:val="22"/>
        </w:rPr>
        <w:t>‘</w:t>
      </w:r>
      <w:proofErr w:type="spellStart"/>
      <w:r w:rsidR="00F835D8" w:rsidRPr="00F835D8">
        <w:rPr>
          <w:sz w:val="22"/>
          <w:szCs w:val="22"/>
        </w:rPr>
        <w:t>Gozolo</w:t>
      </w:r>
      <w:proofErr w:type="spellEnd"/>
      <w:r w:rsidR="00F835D8" w:rsidRPr="00F835D8">
        <w:rPr>
          <w:sz w:val="22"/>
          <w:szCs w:val="22"/>
        </w:rPr>
        <w:t>’ is the man who announces the number of cattle to</w:t>
      </w:r>
      <w:r w:rsidR="00F835D8">
        <w:rPr>
          <w:sz w:val="22"/>
          <w:szCs w:val="22"/>
        </w:rPr>
        <w:t xml:space="preserve"> t</w:t>
      </w:r>
      <w:r w:rsidR="00F835D8" w:rsidRPr="00F835D8">
        <w:rPr>
          <w:sz w:val="22"/>
          <w:szCs w:val="22"/>
        </w:rPr>
        <w:t xml:space="preserve">he family </w:t>
      </w:r>
      <w:r w:rsidR="00F311F6">
        <w:rPr>
          <w:sz w:val="22"/>
          <w:szCs w:val="22"/>
        </w:rPr>
        <w:t xml:space="preserve">of </w:t>
      </w:r>
      <w:r w:rsidR="00F835D8" w:rsidRPr="00F835D8">
        <w:rPr>
          <w:sz w:val="22"/>
          <w:szCs w:val="22"/>
        </w:rPr>
        <w:t xml:space="preserve">the </w:t>
      </w:r>
      <w:r w:rsidR="00F311F6">
        <w:rPr>
          <w:sz w:val="22"/>
          <w:szCs w:val="22"/>
        </w:rPr>
        <w:t>bride</w:t>
      </w:r>
      <w:r w:rsidR="00F835D8" w:rsidRPr="00F835D8">
        <w:rPr>
          <w:sz w:val="22"/>
          <w:szCs w:val="22"/>
        </w:rPr>
        <w:t xml:space="preserve"> upon their arrival at her homestead for the </w:t>
      </w:r>
      <w:proofErr w:type="spellStart"/>
      <w:r w:rsidR="00F835D8" w:rsidRPr="00F835D8">
        <w:rPr>
          <w:sz w:val="22"/>
          <w:szCs w:val="22"/>
        </w:rPr>
        <w:t>lobolo</w:t>
      </w:r>
      <w:proofErr w:type="spellEnd"/>
      <w:r w:rsidR="00F835D8" w:rsidRPr="00F835D8">
        <w:rPr>
          <w:sz w:val="22"/>
          <w:szCs w:val="22"/>
        </w:rPr>
        <w:t xml:space="preserve"> ceremony.</w:t>
      </w:r>
    </w:p>
  </w:footnote>
  <w:footnote w:id="5">
    <w:p w:rsidR="002A4769" w:rsidRPr="002A4769" w:rsidRDefault="002A4769" w:rsidP="004A437D">
      <w:pPr>
        <w:pStyle w:val="FootnoteText"/>
        <w:jc w:val="both"/>
      </w:pPr>
      <w:r>
        <w:rPr>
          <w:rStyle w:val="FootnoteReference"/>
        </w:rPr>
        <w:footnoteRef/>
      </w:r>
      <w:r>
        <w:t xml:space="preserve"> </w:t>
      </w:r>
      <w:r w:rsidR="00D86708">
        <w:t>“</w:t>
      </w:r>
      <w:proofErr w:type="spellStart"/>
      <w:r w:rsidR="00D86708">
        <w:t>Indvuna</w:t>
      </w:r>
      <w:proofErr w:type="spellEnd"/>
      <w:r w:rsidR="00D86708">
        <w:t xml:space="preserve">” </w:t>
      </w:r>
      <w:r w:rsidR="006271FA">
        <w:t xml:space="preserve">is the </w:t>
      </w:r>
      <w:r w:rsidR="000F55DF">
        <w:t xml:space="preserve">Chief’s headman who is responsible for the daily administration of the chiefdom and reports directly to the chief.  In discharging his functions, he works with a committee called the Chief’s Inner Council.  Both the </w:t>
      </w:r>
      <w:proofErr w:type="spellStart"/>
      <w:r w:rsidR="000F55DF">
        <w:t>Indvuna</w:t>
      </w:r>
      <w:proofErr w:type="spellEnd"/>
      <w:r w:rsidR="000F55DF">
        <w:t xml:space="preserve"> as well as the committee are appointed by the Chief.</w:t>
      </w:r>
    </w:p>
  </w:footnote>
  <w:footnote w:id="6">
    <w:p w:rsidR="000D22B5" w:rsidRPr="006271FA" w:rsidRDefault="000D22B5" w:rsidP="002034CE">
      <w:pPr>
        <w:pStyle w:val="FootnoteText"/>
        <w:jc w:val="both"/>
        <w:rPr>
          <w:lang w:val="en-ZA"/>
        </w:rPr>
      </w:pPr>
      <w:r w:rsidRPr="006271FA">
        <w:rPr>
          <w:rStyle w:val="FootnoteReference"/>
        </w:rPr>
        <w:footnoteRef/>
      </w:r>
      <w:r w:rsidRPr="006271FA">
        <w:t xml:space="preserve"> Marriage and Divorce in Swazi Law and Custom, </w:t>
      </w:r>
      <w:proofErr w:type="spellStart"/>
      <w:r w:rsidRPr="006271FA">
        <w:t>Thandabantu</w:t>
      </w:r>
      <w:proofErr w:type="spellEnd"/>
      <w:r w:rsidRPr="006271FA">
        <w:t xml:space="preserve"> </w:t>
      </w:r>
      <w:proofErr w:type="spellStart"/>
      <w:r w:rsidRPr="006271FA">
        <w:t>Nhlapho</w:t>
      </w:r>
      <w:proofErr w:type="spellEnd"/>
      <w:r w:rsidRPr="006271FA">
        <w:t xml:space="preserve">, </w:t>
      </w:r>
      <w:proofErr w:type="spellStart"/>
      <w:r w:rsidRPr="006271FA">
        <w:t>Websters</w:t>
      </w:r>
      <w:proofErr w:type="spellEnd"/>
      <w:r w:rsidRPr="006271FA">
        <w:t xml:space="preserve"> (Pty) Ltd Mbabane Swaziland 1992 at pp 44-45.</w:t>
      </w:r>
    </w:p>
  </w:footnote>
  <w:footnote w:id="7">
    <w:p w:rsidR="000D22B5" w:rsidRPr="006271FA" w:rsidRDefault="000D22B5" w:rsidP="002034CE">
      <w:pPr>
        <w:pStyle w:val="FootnoteText"/>
        <w:jc w:val="both"/>
        <w:rPr>
          <w:lang w:val="en-ZA"/>
        </w:rPr>
      </w:pPr>
      <w:r w:rsidRPr="006271FA">
        <w:rPr>
          <w:rStyle w:val="FootnoteReference"/>
        </w:rPr>
        <w:footnoteRef/>
      </w:r>
      <w:r w:rsidRPr="006271FA">
        <w:t xml:space="preserve"> Marriage and Divorce in Swazi Law and Custom (supra) at p.44</w:t>
      </w:r>
    </w:p>
  </w:footnote>
  <w:footnote w:id="8">
    <w:p w:rsidR="003259C6" w:rsidRPr="00D24B69" w:rsidRDefault="003259C6">
      <w:pPr>
        <w:pStyle w:val="FootnoteText"/>
        <w:rPr>
          <w:sz w:val="22"/>
          <w:szCs w:val="22"/>
          <w:lang w:val="en-ZA"/>
        </w:rPr>
      </w:pPr>
      <w:r w:rsidRPr="00D24B69">
        <w:rPr>
          <w:rStyle w:val="FootnoteReference"/>
          <w:sz w:val="22"/>
          <w:szCs w:val="22"/>
        </w:rPr>
        <w:footnoteRef/>
      </w:r>
      <w:r w:rsidRPr="00D24B69">
        <w:rPr>
          <w:sz w:val="22"/>
          <w:szCs w:val="22"/>
        </w:rPr>
        <w:t xml:space="preserve"> </w:t>
      </w:r>
      <w:r w:rsidR="00D412FD" w:rsidRPr="00AB7529">
        <w:t>Professor T.W. Price, Legal Rights and Duties in Regard to Dead Bodies, Post-Mortem and dissections, SALJ, 1951 Vol. 68 at p.403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9491ACD"/>
    <w:multiLevelType w:val="hybridMultilevel"/>
    <w:tmpl w:val="E04A351C"/>
    <w:lvl w:ilvl="0" w:tplc="F398A9C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3">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799F12F0"/>
    <w:multiLevelType w:val="hybridMultilevel"/>
    <w:tmpl w:val="5AD4FE48"/>
    <w:lvl w:ilvl="0" w:tplc="5BC645B4">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9"/>
  </w:num>
  <w:num w:numId="2">
    <w:abstractNumId w:val="15"/>
  </w:num>
  <w:num w:numId="3">
    <w:abstractNumId w:val="13"/>
  </w:num>
  <w:num w:numId="4">
    <w:abstractNumId w:val="10"/>
  </w:num>
  <w:num w:numId="5">
    <w:abstractNumId w:val="3"/>
  </w:num>
  <w:num w:numId="6">
    <w:abstractNumId w:val="5"/>
  </w:num>
  <w:num w:numId="7">
    <w:abstractNumId w:val="6"/>
  </w:num>
  <w:num w:numId="8">
    <w:abstractNumId w:val="0"/>
  </w:num>
  <w:num w:numId="9">
    <w:abstractNumId w:val="2"/>
  </w:num>
  <w:num w:numId="10">
    <w:abstractNumId w:val="1"/>
  </w:num>
  <w:num w:numId="11">
    <w:abstractNumId w:val="7"/>
  </w:num>
  <w:num w:numId="12">
    <w:abstractNumId w:val="8"/>
  </w:num>
  <w:num w:numId="13">
    <w:abstractNumId w:val="11"/>
  </w:num>
  <w:num w:numId="14">
    <w:abstractNumId w:val="12"/>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C01"/>
    <w:rsid w:val="00003209"/>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35E"/>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34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4D08"/>
    <w:rsid w:val="00065027"/>
    <w:rsid w:val="00065071"/>
    <w:rsid w:val="00065403"/>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7F9"/>
    <w:rsid w:val="0009499D"/>
    <w:rsid w:val="00094AAC"/>
    <w:rsid w:val="00094C5E"/>
    <w:rsid w:val="00094CC7"/>
    <w:rsid w:val="0009512B"/>
    <w:rsid w:val="00095BF9"/>
    <w:rsid w:val="0009640B"/>
    <w:rsid w:val="00096580"/>
    <w:rsid w:val="00096884"/>
    <w:rsid w:val="00096C20"/>
    <w:rsid w:val="00096CDF"/>
    <w:rsid w:val="00096FF3"/>
    <w:rsid w:val="00097163"/>
    <w:rsid w:val="00097969"/>
    <w:rsid w:val="00097EC3"/>
    <w:rsid w:val="000A0231"/>
    <w:rsid w:val="000A0590"/>
    <w:rsid w:val="000A061B"/>
    <w:rsid w:val="000A0928"/>
    <w:rsid w:val="000A0987"/>
    <w:rsid w:val="000A103A"/>
    <w:rsid w:val="000A11EA"/>
    <w:rsid w:val="000A1517"/>
    <w:rsid w:val="000A161E"/>
    <w:rsid w:val="000A1708"/>
    <w:rsid w:val="000A194B"/>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A41"/>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2B5"/>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CA4"/>
    <w:rsid w:val="000F0F2D"/>
    <w:rsid w:val="000F102D"/>
    <w:rsid w:val="000F1580"/>
    <w:rsid w:val="000F1A05"/>
    <w:rsid w:val="000F1B6D"/>
    <w:rsid w:val="000F1D86"/>
    <w:rsid w:val="000F2024"/>
    <w:rsid w:val="000F266D"/>
    <w:rsid w:val="000F26B8"/>
    <w:rsid w:val="000F2B57"/>
    <w:rsid w:val="000F3C2B"/>
    <w:rsid w:val="000F4066"/>
    <w:rsid w:val="000F5118"/>
    <w:rsid w:val="000F53FB"/>
    <w:rsid w:val="000F55DF"/>
    <w:rsid w:val="000F5634"/>
    <w:rsid w:val="000F5A0F"/>
    <w:rsid w:val="000F5DDF"/>
    <w:rsid w:val="000F5E6E"/>
    <w:rsid w:val="000F6439"/>
    <w:rsid w:val="000F6F15"/>
    <w:rsid w:val="000F714A"/>
    <w:rsid w:val="000F72D4"/>
    <w:rsid w:val="000F74F3"/>
    <w:rsid w:val="000F76C7"/>
    <w:rsid w:val="000F7829"/>
    <w:rsid w:val="000F7887"/>
    <w:rsid w:val="000F7E7A"/>
    <w:rsid w:val="000F7EE4"/>
    <w:rsid w:val="00100127"/>
    <w:rsid w:val="00100328"/>
    <w:rsid w:val="001007FE"/>
    <w:rsid w:val="00100EA0"/>
    <w:rsid w:val="00100F72"/>
    <w:rsid w:val="00101386"/>
    <w:rsid w:val="0010152E"/>
    <w:rsid w:val="0010168F"/>
    <w:rsid w:val="00102929"/>
    <w:rsid w:val="00102CCC"/>
    <w:rsid w:val="001031C5"/>
    <w:rsid w:val="00103F6B"/>
    <w:rsid w:val="00103FF3"/>
    <w:rsid w:val="0010430D"/>
    <w:rsid w:val="0010464B"/>
    <w:rsid w:val="001046DF"/>
    <w:rsid w:val="0010488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3FA"/>
    <w:rsid w:val="0011541B"/>
    <w:rsid w:val="001155B9"/>
    <w:rsid w:val="0011574F"/>
    <w:rsid w:val="00115C87"/>
    <w:rsid w:val="00115E03"/>
    <w:rsid w:val="00115F7B"/>
    <w:rsid w:val="00116037"/>
    <w:rsid w:val="00116070"/>
    <w:rsid w:val="001166D1"/>
    <w:rsid w:val="00116833"/>
    <w:rsid w:val="0011723B"/>
    <w:rsid w:val="0011746C"/>
    <w:rsid w:val="00117529"/>
    <w:rsid w:val="00117BFF"/>
    <w:rsid w:val="00120CEF"/>
    <w:rsid w:val="00121073"/>
    <w:rsid w:val="00121256"/>
    <w:rsid w:val="001214F1"/>
    <w:rsid w:val="00121FBF"/>
    <w:rsid w:val="00122415"/>
    <w:rsid w:val="001228AC"/>
    <w:rsid w:val="00122ABF"/>
    <w:rsid w:val="00122ACF"/>
    <w:rsid w:val="00122D4E"/>
    <w:rsid w:val="00123117"/>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3DF"/>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EE4"/>
    <w:rsid w:val="00134023"/>
    <w:rsid w:val="00134205"/>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A1E"/>
    <w:rsid w:val="00140B43"/>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80A"/>
    <w:rsid w:val="0015093F"/>
    <w:rsid w:val="0015139A"/>
    <w:rsid w:val="00151469"/>
    <w:rsid w:val="0015181B"/>
    <w:rsid w:val="00151A00"/>
    <w:rsid w:val="00151AA5"/>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5275"/>
    <w:rsid w:val="00156B30"/>
    <w:rsid w:val="00157145"/>
    <w:rsid w:val="001574A2"/>
    <w:rsid w:val="001576C2"/>
    <w:rsid w:val="0015782F"/>
    <w:rsid w:val="00157B49"/>
    <w:rsid w:val="00157BB4"/>
    <w:rsid w:val="00157C95"/>
    <w:rsid w:val="0016023D"/>
    <w:rsid w:val="00160376"/>
    <w:rsid w:val="001603D7"/>
    <w:rsid w:val="001608A2"/>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AC2"/>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B9A"/>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5A1"/>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D005C"/>
    <w:rsid w:val="001D06A1"/>
    <w:rsid w:val="001D0853"/>
    <w:rsid w:val="001D0C15"/>
    <w:rsid w:val="001D104E"/>
    <w:rsid w:val="001D1156"/>
    <w:rsid w:val="001D1812"/>
    <w:rsid w:val="001D1AA7"/>
    <w:rsid w:val="001D1B81"/>
    <w:rsid w:val="001D1EBB"/>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4CE"/>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97D"/>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8EE"/>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52"/>
    <w:rsid w:val="002554B5"/>
    <w:rsid w:val="00255624"/>
    <w:rsid w:val="002559C5"/>
    <w:rsid w:val="00255CE8"/>
    <w:rsid w:val="00255D2D"/>
    <w:rsid w:val="00255FBE"/>
    <w:rsid w:val="00255FF8"/>
    <w:rsid w:val="0025604D"/>
    <w:rsid w:val="00256163"/>
    <w:rsid w:val="002562B9"/>
    <w:rsid w:val="002562E9"/>
    <w:rsid w:val="0025683D"/>
    <w:rsid w:val="0025716F"/>
    <w:rsid w:val="0025743F"/>
    <w:rsid w:val="00257524"/>
    <w:rsid w:val="00257553"/>
    <w:rsid w:val="00257F70"/>
    <w:rsid w:val="002600F1"/>
    <w:rsid w:val="00260E15"/>
    <w:rsid w:val="00260FC5"/>
    <w:rsid w:val="0026149A"/>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938"/>
    <w:rsid w:val="00287083"/>
    <w:rsid w:val="00287920"/>
    <w:rsid w:val="00287DA6"/>
    <w:rsid w:val="002907B3"/>
    <w:rsid w:val="00290C9C"/>
    <w:rsid w:val="00290FED"/>
    <w:rsid w:val="00291265"/>
    <w:rsid w:val="00291F7F"/>
    <w:rsid w:val="00292267"/>
    <w:rsid w:val="00292647"/>
    <w:rsid w:val="00292879"/>
    <w:rsid w:val="00292A15"/>
    <w:rsid w:val="00292F5E"/>
    <w:rsid w:val="00292FE3"/>
    <w:rsid w:val="002938C4"/>
    <w:rsid w:val="00293A5A"/>
    <w:rsid w:val="00293D93"/>
    <w:rsid w:val="002940DE"/>
    <w:rsid w:val="0029455C"/>
    <w:rsid w:val="002945D4"/>
    <w:rsid w:val="00294626"/>
    <w:rsid w:val="00294C4A"/>
    <w:rsid w:val="00295002"/>
    <w:rsid w:val="0029504B"/>
    <w:rsid w:val="0029516B"/>
    <w:rsid w:val="002956BD"/>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772"/>
    <w:rsid w:val="002A3B8A"/>
    <w:rsid w:val="002A3D41"/>
    <w:rsid w:val="002A3F58"/>
    <w:rsid w:val="002A4150"/>
    <w:rsid w:val="002A43C8"/>
    <w:rsid w:val="002A4538"/>
    <w:rsid w:val="002A4769"/>
    <w:rsid w:val="002A492A"/>
    <w:rsid w:val="002A4C86"/>
    <w:rsid w:val="002A5F2D"/>
    <w:rsid w:val="002A5FBF"/>
    <w:rsid w:val="002A636D"/>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B61"/>
    <w:rsid w:val="002B6BCD"/>
    <w:rsid w:val="002B6E8D"/>
    <w:rsid w:val="002B76DC"/>
    <w:rsid w:val="002C081B"/>
    <w:rsid w:val="002C08E7"/>
    <w:rsid w:val="002C0F05"/>
    <w:rsid w:val="002C12CD"/>
    <w:rsid w:val="002C1347"/>
    <w:rsid w:val="002C15AA"/>
    <w:rsid w:val="002C20B0"/>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69"/>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813"/>
    <w:rsid w:val="002E4815"/>
    <w:rsid w:val="002E4CF4"/>
    <w:rsid w:val="002E4F5B"/>
    <w:rsid w:val="002E532F"/>
    <w:rsid w:val="002E551A"/>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A30"/>
    <w:rsid w:val="00316D69"/>
    <w:rsid w:val="00317392"/>
    <w:rsid w:val="003178FB"/>
    <w:rsid w:val="00317A79"/>
    <w:rsid w:val="00317ABA"/>
    <w:rsid w:val="00320115"/>
    <w:rsid w:val="003202F3"/>
    <w:rsid w:val="003206D2"/>
    <w:rsid w:val="003207E9"/>
    <w:rsid w:val="00320B97"/>
    <w:rsid w:val="00320C17"/>
    <w:rsid w:val="00321760"/>
    <w:rsid w:val="00321A7B"/>
    <w:rsid w:val="00321B96"/>
    <w:rsid w:val="00321D79"/>
    <w:rsid w:val="00322A52"/>
    <w:rsid w:val="00322C2D"/>
    <w:rsid w:val="00322FFC"/>
    <w:rsid w:val="0032333A"/>
    <w:rsid w:val="0032391C"/>
    <w:rsid w:val="00323B62"/>
    <w:rsid w:val="00323EC1"/>
    <w:rsid w:val="00325344"/>
    <w:rsid w:val="003253E7"/>
    <w:rsid w:val="003255D7"/>
    <w:rsid w:val="003259C6"/>
    <w:rsid w:val="00325B5E"/>
    <w:rsid w:val="0032627B"/>
    <w:rsid w:val="00326847"/>
    <w:rsid w:val="00326959"/>
    <w:rsid w:val="00326BEA"/>
    <w:rsid w:val="00326F67"/>
    <w:rsid w:val="003271F4"/>
    <w:rsid w:val="0032722D"/>
    <w:rsid w:val="003272AD"/>
    <w:rsid w:val="00327418"/>
    <w:rsid w:val="0032768D"/>
    <w:rsid w:val="00327B58"/>
    <w:rsid w:val="00327D1C"/>
    <w:rsid w:val="003302CF"/>
    <w:rsid w:val="0033089D"/>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49F"/>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0C50"/>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61"/>
    <w:rsid w:val="003E4915"/>
    <w:rsid w:val="003E4A38"/>
    <w:rsid w:val="003E4AB5"/>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07F04"/>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71F6"/>
    <w:rsid w:val="004276A8"/>
    <w:rsid w:val="004276D2"/>
    <w:rsid w:val="00427E32"/>
    <w:rsid w:val="00427E35"/>
    <w:rsid w:val="004300CA"/>
    <w:rsid w:val="0043041A"/>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59"/>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DA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504D5"/>
    <w:rsid w:val="0045050A"/>
    <w:rsid w:val="004505FC"/>
    <w:rsid w:val="004506E4"/>
    <w:rsid w:val="00450C45"/>
    <w:rsid w:val="00451167"/>
    <w:rsid w:val="00451251"/>
    <w:rsid w:val="004512C1"/>
    <w:rsid w:val="004515EF"/>
    <w:rsid w:val="00451789"/>
    <w:rsid w:val="00451936"/>
    <w:rsid w:val="00451FA8"/>
    <w:rsid w:val="0045212B"/>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1A"/>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A8"/>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166"/>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CF3"/>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97"/>
    <w:rsid w:val="004A23D0"/>
    <w:rsid w:val="004A284F"/>
    <w:rsid w:val="004A2DD5"/>
    <w:rsid w:val="004A2E2B"/>
    <w:rsid w:val="004A35CB"/>
    <w:rsid w:val="004A36A4"/>
    <w:rsid w:val="004A3948"/>
    <w:rsid w:val="004A39F9"/>
    <w:rsid w:val="004A4354"/>
    <w:rsid w:val="004A437D"/>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72F"/>
    <w:rsid w:val="004B2A1E"/>
    <w:rsid w:val="004B314A"/>
    <w:rsid w:val="004B34CB"/>
    <w:rsid w:val="004B37D8"/>
    <w:rsid w:val="004B414A"/>
    <w:rsid w:val="004B4756"/>
    <w:rsid w:val="004B4F0E"/>
    <w:rsid w:val="004B5267"/>
    <w:rsid w:val="004B542C"/>
    <w:rsid w:val="004B54B0"/>
    <w:rsid w:val="004B5BB3"/>
    <w:rsid w:val="004B5DF3"/>
    <w:rsid w:val="004B624B"/>
    <w:rsid w:val="004B68CE"/>
    <w:rsid w:val="004B6A8A"/>
    <w:rsid w:val="004B6D20"/>
    <w:rsid w:val="004B6DE3"/>
    <w:rsid w:val="004B6E61"/>
    <w:rsid w:val="004B70D8"/>
    <w:rsid w:val="004B7343"/>
    <w:rsid w:val="004B74D3"/>
    <w:rsid w:val="004B7645"/>
    <w:rsid w:val="004B772F"/>
    <w:rsid w:val="004B7923"/>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379"/>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F5"/>
    <w:rsid w:val="004F2080"/>
    <w:rsid w:val="004F2456"/>
    <w:rsid w:val="004F2926"/>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812"/>
    <w:rsid w:val="004F6A8C"/>
    <w:rsid w:val="004F6F9C"/>
    <w:rsid w:val="004F72A9"/>
    <w:rsid w:val="004F741E"/>
    <w:rsid w:val="004F78EF"/>
    <w:rsid w:val="004F798C"/>
    <w:rsid w:val="004F7998"/>
    <w:rsid w:val="004F7B46"/>
    <w:rsid w:val="005003B7"/>
    <w:rsid w:val="005004AA"/>
    <w:rsid w:val="00500602"/>
    <w:rsid w:val="00500A5D"/>
    <w:rsid w:val="00500E53"/>
    <w:rsid w:val="0050101A"/>
    <w:rsid w:val="00501863"/>
    <w:rsid w:val="00502191"/>
    <w:rsid w:val="00502968"/>
    <w:rsid w:val="00502BA9"/>
    <w:rsid w:val="00502F52"/>
    <w:rsid w:val="00503406"/>
    <w:rsid w:val="005035E6"/>
    <w:rsid w:val="00503AD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664"/>
    <w:rsid w:val="00507889"/>
    <w:rsid w:val="00507C42"/>
    <w:rsid w:val="005100A9"/>
    <w:rsid w:val="00510190"/>
    <w:rsid w:val="0051065B"/>
    <w:rsid w:val="00510E4F"/>
    <w:rsid w:val="00511507"/>
    <w:rsid w:val="00511577"/>
    <w:rsid w:val="005115F2"/>
    <w:rsid w:val="00511647"/>
    <w:rsid w:val="0051186C"/>
    <w:rsid w:val="00511938"/>
    <w:rsid w:val="00511AAC"/>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C1B"/>
    <w:rsid w:val="00533E4F"/>
    <w:rsid w:val="00534129"/>
    <w:rsid w:val="005348E5"/>
    <w:rsid w:val="005348FE"/>
    <w:rsid w:val="00534A44"/>
    <w:rsid w:val="00534AC5"/>
    <w:rsid w:val="00534B33"/>
    <w:rsid w:val="00534BF4"/>
    <w:rsid w:val="00535189"/>
    <w:rsid w:val="00535678"/>
    <w:rsid w:val="005359E9"/>
    <w:rsid w:val="00535F20"/>
    <w:rsid w:val="0053609F"/>
    <w:rsid w:val="00536228"/>
    <w:rsid w:val="0053645E"/>
    <w:rsid w:val="005368A1"/>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3E91"/>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7D8"/>
    <w:rsid w:val="00563835"/>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0BD7"/>
    <w:rsid w:val="005A10A3"/>
    <w:rsid w:val="005A14AC"/>
    <w:rsid w:val="005A15D0"/>
    <w:rsid w:val="005A1660"/>
    <w:rsid w:val="005A1666"/>
    <w:rsid w:val="005A16F3"/>
    <w:rsid w:val="005A16FB"/>
    <w:rsid w:val="005A17D7"/>
    <w:rsid w:val="005A19A6"/>
    <w:rsid w:val="005A1A3F"/>
    <w:rsid w:val="005A1A94"/>
    <w:rsid w:val="005A2243"/>
    <w:rsid w:val="005A2406"/>
    <w:rsid w:val="005A2587"/>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5BC"/>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EF1"/>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47C"/>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1FA"/>
    <w:rsid w:val="00627CAF"/>
    <w:rsid w:val="00627E62"/>
    <w:rsid w:val="00630077"/>
    <w:rsid w:val="00630300"/>
    <w:rsid w:val="006304E0"/>
    <w:rsid w:val="00630960"/>
    <w:rsid w:val="0063097C"/>
    <w:rsid w:val="00630B26"/>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91B"/>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18B"/>
    <w:rsid w:val="00657402"/>
    <w:rsid w:val="00657532"/>
    <w:rsid w:val="006579C7"/>
    <w:rsid w:val="00657A21"/>
    <w:rsid w:val="00657E00"/>
    <w:rsid w:val="00657ED7"/>
    <w:rsid w:val="00660318"/>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A16"/>
    <w:rsid w:val="006A0C6E"/>
    <w:rsid w:val="006A0E28"/>
    <w:rsid w:val="006A1129"/>
    <w:rsid w:val="006A14C9"/>
    <w:rsid w:val="006A156C"/>
    <w:rsid w:val="006A1989"/>
    <w:rsid w:val="006A1BC1"/>
    <w:rsid w:val="006A1D19"/>
    <w:rsid w:val="006A29B2"/>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6A6"/>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1EA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F0B81"/>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B2"/>
    <w:rsid w:val="006F7E41"/>
    <w:rsid w:val="007000B3"/>
    <w:rsid w:val="007003A4"/>
    <w:rsid w:val="00700830"/>
    <w:rsid w:val="007009DD"/>
    <w:rsid w:val="00700BA5"/>
    <w:rsid w:val="00700E74"/>
    <w:rsid w:val="0070118A"/>
    <w:rsid w:val="00701711"/>
    <w:rsid w:val="00701A6A"/>
    <w:rsid w:val="00701CAB"/>
    <w:rsid w:val="00702247"/>
    <w:rsid w:val="007028DF"/>
    <w:rsid w:val="007032D4"/>
    <w:rsid w:val="007033AC"/>
    <w:rsid w:val="0070348D"/>
    <w:rsid w:val="007034A0"/>
    <w:rsid w:val="0070389D"/>
    <w:rsid w:val="00703A86"/>
    <w:rsid w:val="007042A0"/>
    <w:rsid w:val="00704444"/>
    <w:rsid w:val="007048F8"/>
    <w:rsid w:val="00704FFA"/>
    <w:rsid w:val="00705028"/>
    <w:rsid w:val="00705290"/>
    <w:rsid w:val="00705582"/>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628B"/>
    <w:rsid w:val="0073645D"/>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1F7A"/>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BFE"/>
    <w:rsid w:val="00785EF8"/>
    <w:rsid w:val="00786257"/>
    <w:rsid w:val="00786280"/>
    <w:rsid w:val="00786A77"/>
    <w:rsid w:val="00786CD6"/>
    <w:rsid w:val="00786F3B"/>
    <w:rsid w:val="0078719E"/>
    <w:rsid w:val="007876B9"/>
    <w:rsid w:val="007903C4"/>
    <w:rsid w:val="00790860"/>
    <w:rsid w:val="00790C4E"/>
    <w:rsid w:val="00791041"/>
    <w:rsid w:val="007915BE"/>
    <w:rsid w:val="00791B49"/>
    <w:rsid w:val="00791CAE"/>
    <w:rsid w:val="00791CF5"/>
    <w:rsid w:val="00792027"/>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7CD"/>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C71"/>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5B9"/>
    <w:rsid w:val="007C4C77"/>
    <w:rsid w:val="007C4FFE"/>
    <w:rsid w:val="007C5FC8"/>
    <w:rsid w:val="007C61AD"/>
    <w:rsid w:val="007C6475"/>
    <w:rsid w:val="007C64CC"/>
    <w:rsid w:val="007C6547"/>
    <w:rsid w:val="007C69BE"/>
    <w:rsid w:val="007C6AFC"/>
    <w:rsid w:val="007C7706"/>
    <w:rsid w:val="007C781D"/>
    <w:rsid w:val="007C7A29"/>
    <w:rsid w:val="007C7CCA"/>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775"/>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407B"/>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A88"/>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456"/>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BDC"/>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99E"/>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172"/>
    <w:rsid w:val="00842238"/>
    <w:rsid w:val="0084237E"/>
    <w:rsid w:val="008424E5"/>
    <w:rsid w:val="00842723"/>
    <w:rsid w:val="00842C91"/>
    <w:rsid w:val="00843058"/>
    <w:rsid w:val="00843891"/>
    <w:rsid w:val="00843A6F"/>
    <w:rsid w:val="00843BA5"/>
    <w:rsid w:val="00843DFD"/>
    <w:rsid w:val="00843ECB"/>
    <w:rsid w:val="00843EFA"/>
    <w:rsid w:val="008441A5"/>
    <w:rsid w:val="008448E6"/>
    <w:rsid w:val="00844B53"/>
    <w:rsid w:val="00844ECB"/>
    <w:rsid w:val="008452A9"/>
    <w:rsid w:val="00845635"/>
    <w:rsid w:val="00845E24"/>
    <w:rsid w:val="00846202"/>
    <w:rsid w:val="0084624B"/>
    <w:rsid w:val="00846471"/>
    <w:rsid w:val="00846484"/>
    <w:rsid w:val="00846ECC"/>
    <w:rsid w:val="00847282"/>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A4C"/>
    <w:rsid w:val="00871CB7"/>
    <w:rsid w:val="008720AC"/>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41D6"/>
    <w:rsid w:val="00884B20"/>
    <w:rsid w:val="00884B68"/>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D41"/>
    <w:rsid w:val="00887DC3"/>
    <w:rsid w:val="00887F3C"/>
    <w:rsid w:val="008903BD"/>
    <w:rsid w:val="00890A3F"/>
    <w:rsid w:val="00890EA4"/>
    <w:rsid w:val="00890F6B"/>
    <w:rsid w:val="0089106A"/>
    <w:rsid w:val="00891220"/>
    <w:rsid w:val="00891629"/>
    <w:rsid w:val="00891A04"/>
    <w:rsid w:val="00891D7D"/>
    <w:rsid w:val="00891E74"/>
    <w:rsid w:val="00891EF4"/>
    <w:rsid w:val="00891FD8"/>
    <w:rsid w:val="00892022"/>
    <w:rsid w:val="00892183"/>
    <w:rsid w:val="0089236E"/>
    <w:rsid w:val="0089238E"/>
    <w:rsid w:val="00892B7E"/>
    <w:rsid w:val="00892C02"/>
    <w:rsid w:val="008930DB"/>
    <w:rsid w:val="008932C1"/>
    <w:rsid w:val="008934C8"/>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98F"/>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196F"/>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7B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710"/>
    <w:rsid w:val="00926840"/>
    <w:rsid w:val="00926857"/>
    <w:rsid w:val="00926E4B"/>
    <w:rsid w:val="00926FE3"/>
    <w:rsid w:val="00927279"/>
    <w:rsid w:val="00927903"/>
    <w:rsid w:val="00927B9B"/>
    <w:rsid w:val="00927D1A"/>
    <w:rsid w:val="009300E2"/>
    <w:rsid w:val="0093012B"/>
    <w:rsid w:val="009301EE"/>
    <w:rsid w:val="0093057B"/>
    <w:rsid w:val="00930675"/>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1E62"/>
    <w:rsid w:val="00962738"/>
    <w:rsid w:val="00962D4D"/>
    <w:rsid w:val="00962DB0"/>
    <w:rsid w:val="00963933"/>
    <w:rsid w:val="00963ECB"/>
    <w:rsid w:val="0096407D"/>
    <w:rsid w:val="00964104"/>
    <w:rsid w:val="00964726"/>
    <w:rsid w:val="009654E1"/>
    <w:rsid w:val="00965855"/>
    <w:rsid w:val="009658E6"/>
    <w:rsid w:val="00965ADB"/>
    <w:rsid w:val="00965C1A"/>
    <w:rsid w:val="00966161"/>
    <w:rsid w:val="009664C5"/>
    <w:rsid w:val="0096674E"/>
    <w:rsid w:val="0096675E"/>
    <w:rsid w:val="009668F7"/>
    <w:rsid w:val="00966B35"/>
    <w:rsid w:val="00967405"/>
    <w:rsid w:val="0096769E"/>
    <w:rsid w:val="009679FE"/>
    <w:rsid w:val="00967DFA"/>
    <w:rsid w:val="00967EE4"/>
    <w:rsid w:val="009703BD"/>
    <w:rsid w:val="009704AE"/>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5134"/>
    <w:rsid w:val="00975C10"/>
    <w:rsid w:val="009760B7"/>
    <w:rsid w:val="0097622A"/>
    <w:rsid w:val="00976242"/>
    <w:rsid w:val="00976589"/>
    <w:rsid w:val="00976801"/>
    <w:rsid w:val="00976CFD"/>
    <w:rsid w:val="00976DC3"/>
    <w:rsid w:val="0097722C"/>
    <w:rsid w:val="009772D0"/>
    <w:rsid w:val="00977743"/>
    <w:rsid w:val="009802BC"/>
    <w:rsid w:val="00980FD2"/>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1BA"/>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E97"/>
    <w:rsid w:val="009E02C2"/>
    <w:rsid w:val="009E04F4"/>
    <w:rsid w:val="009E059E"/>
    <w:rsid w:val="009E08BD"/>
    <w:rsid w:val="009E09EF"/>
    <w:rsid w:val="009E0DC4"/>
    <w:rsid w:val="009E1550"/>
    <w:rsid w:val="009E15A2"/>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846"/>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C8C"/>
    <w:rsid w:val="00A03D04"/>
    <w:rsid w:val="00A03E9B"/>
    <w:rsid w:val="00A04467"/>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26DE"/>
    <w:rsid w:val="00A131F9"/>
    <w:rsid w:val="00A134A9"/>
    <w:rsid w:val="00A137B7"/>
    <w:rsid w:val="00A13B79"/>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D92"/>
    <w:rsid w:val="00A46F83"/>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0E0"/>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19"/>
    <w:rsid w:val="00A8133B"/>
    <w:rsid w:val="00A8134F"/>
    <w:rsid w:val="00A81924"/>
    <w:rsid w:val="00A81BC5"/>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762"/>
    <w:rsid w:val="00AA4B29"/>
    <w:rsid w:val="00AA546B"/>
    <w:rsid w:val="00AA562E"/>
    <w:rsid w:val="00AA56A6"/>
    <w:rsid w:val="00AA5736"/>
    <w:rsid w:val="00AA59B8"/>
    <w:rsid w:val="00AA5AD9"/>
    <w:rsid w:val="00AA5BB9"/>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29"/>
    <w:rsid w:val="00AB7569"/>
    <w:rsid w:val="00AB7680"/>
    <w:rsid w:val="00AB7692"/>
    <w:rsid w:val="00AB787A"/>
    <w:rsid w:val="00AC0077"/>
    <w:rsid w:val="00AC00E9"/>
    <w:rsid w:val="00AC059E"/>
    <w:rsid w:val="00AC0DE0"/>
    <w:rsid w:val="00AC0F49"/>
    <w:rsid w:val="00AC106B"/>
    <w:rsid w:val="00AC17D7"/>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F0421"/>
    <w:rsid w:val="00AF05E4"/>
    <w:rsid w:val="00AF074B"/>
    <w:rsid w:val="00AF0B58"/>
    <w:rsid w:val="00AF0D62"/>
    <w:rsid w:val="00AF1084"/>
    <w:rsid w:val="00AF120E"/>
    <w:rsid w:val="00AF1B70"/>
    <w:rsid w:val="00AF1C2A"/>
    <w:rsid w:val="00AF1C43"/>
    <w:rsid w:val="00AF22F0"/>
    <w:rsid w:val="00AF2D33"/>
    <w:rsid w:val="00AF2E81"/>
    <w:rsid w:val="00AF3100"/>
    <w:rsid w:val="00AF369C"/>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C7A"/>
    <w:rsid w:val="00B05D64"/>
    <w:rsid w:val="00B05E5B"/>
    <w:rsid w:val="00B061CE"/>
    <w:rsid w:val="00B06845"/>
    <w:rsid w:val="00B06B37"/>
    <w:rsid w:val="00B06CD5"/>
    <w:rsid w:val="00B077CC"/>
    <w:rsid w:val="00B07845"/>
    <w:rsid w:val="00B07BA0"/>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37"/>
    <w:rsid w:val="00B44440"/>
    <w:rsid w:val="00B44477"/>
    <w:rsid w:val="00B44772"/>
    <w:rsid w:val="00B44895"/>
    <w:rsid w:val="00B448FD"/>
    <w:rsid w:val="00B44A81"/>
    <w:rsid w:val="00B44D80"/>
    <w:rsid w:val="00B44F20"/>
    <w:rsid w:val="00B45583"/>
    <w:rsid w:val="00B456FB"/>
    <w:rsid w:val="00B45A04"/>
    <w:rsid w:val="00B45D58"/>
    <w:rsid w:val="00B45DED"/>
    <w:rsid w:val="00B45F69"/>
    <w:rsid w:val="00B46466"/>
    <w:rsid w:val="00B4702E"/>
    <w:rsid w:val="00B4741C"/>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6005D"/>
    <w:rsid w:val="00B6036E"/>
    <w:rsid w:val="00B60655"/>
    <w:rsid w:val="00B608EE"/>
    <w:rsid w:val="00B610C0"/>
    <w:rsid w:val="00B62D0F"/>
    <w:rsid w:val="00B62F09"/>
    <w:rsid w:val="00B6311B"/>
    <w:rsid w:val="00B63274"/>
    <w:rsid w:val="00B63312"/>
    <w:rsid w:val="00B63882"/>
    <w:rsid w:val="00B63C74"/>
    <w:rsid w:val="00B64108"/>
    <w:rsid w:val="00B646E8"/>
    <w:rsid w:val="00B65D89"/>
    <w:rsid w:val="00B66072"/>
    <w:rsid w:val="00B6607D"/>
    <w:rsid w:val="00B6637D"/>
    <w:rsid w:val="00B667AB"/>
    <w:rsid w:val="00B6687D"/>
    <w:rsid w:val="00B673D6"/>
    <w:rsid w:val="00B674F0"/>
    <w:rsid w:val="00B67E81"/>
    <w:rsid w:val="00B70064"/>
    <w:rsid w:val="00B70078"/>
    <w:rsid w:val="00B704A6"/>
    <w:rsid w:val="00B7050A"/>
    <w:rsid w:val="00B705C4"/>
    <w:rsid w:val="00B705E3"/>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1C"/>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7F6"/>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7F9"/>
    <w:rsid w:val="00BC48B0"/>
    <w:rsid w:val="00BC4B8F"/>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1F75"/>
    <w:rsid w:val="00C0209C"/>
    <w:rsid w:val="00C022A7"/>
    <w:rsid w:val="00C02BE1"/>
    <w:rsid w:val="00C02C98"/>
    <w:rsid w:val="00C032F4"/>
    <w:rsid w:val="00C03489"/>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3"/>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636"/>
    <w:rsid w:val="00C63C0D"/>
    <w:rsid w:val="00C63D1D"/>
    <w:rsid w:val="00C63D40"/>
    <w:rsid w:val="00C64794"/>
    <w:rsid w:val="00C653D9"/>
    <w:rsid w:val="00C65BBF"/>
    <w:rsid w:val="00C65DBA"/>
    <w:rsid w:val="00C6679A"/>
    <w:rsid w:val="00C669F0"/>
    <w:rsid w:val="00C66B4E"/>
    <w:rsid w:val="00C673BB"/>
    <w:rsid w:val="00C67614"/>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5E"/>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7FE"/>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983"/>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550"/>
    <w:rsid w:val="00CA490B"/>
    <w:rsid w:val="00CA4DD5"/>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656"/>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78A"/>
    <w:rsid w:val="00CC2DFE"/>
    <w:rsid w:val="00CC2F1D"/>
    <w:rsid w:val="00CC2FF3"/>
    <w:rsid w:val="00CC315A"/>
    <w:rsid w:val="00CC3558"/>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114B"/>
    <w:rsid w:val="00CD133B"/>
    <w:rsid w:val="00CD15D5"/>
    <w:rsid w:val="00CD19E1"/>
    <w:rsid w:val="00CD1D8F"/>
    <w:rsid w:val="00CD1FC7"/>
    <w:rsid w:val="00CD207B"/>
    <w:rsid w:val="00CD261C"/>
    <w:rsid w:val="00CD263C"/>
    <w:rsid w:val="00CD27DA"/>
    <w:rsid w:val="00CD29BD"/>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58F"/>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1C36"/>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93D"/>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08"/>
    <w:rsid w:val="00D23D2D"/>
    <w:rsid w:val="00D24329"/>
    <w:rsid w:val="00D2434A"/>
    <w:rsid w:val="00D248CA"/>
    <w:rsid w:val="00D24B69"/>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2FD"/>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EB9"/>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940"/>
    <w:rsid w:val="00D61AB3"/>
    <w:rsid w:val="00D61BB2"/>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708"/>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F8"/>
    <w:rsid w:val="00D953FA"/>
    <w:rsid w:val="00D9591E"/>
    <w:rsid w:val="00D96092"/>
    <w:rsid w:val="00D96233"/>
    <w:rsid w:val="00D9647F"/>
    <w:rsid w:val="00D96978"/>
    <w:rsid w:val="00D974D4"/>
    <w:rsid w:val="00D975CF"/>
    <w:rsid w:val="00D97864"/>
    <w:rsid w:val="00D97C76"/>
    <w:rsid w:val="00D97D98"/>
    <w:rsid w:val="00D97DEB"/>
    <w:rsid w:val="00D97EDD"/>
    <w:rsid w:val="00DA0604"/>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A2C"/>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5E6A"/>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41C"/>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1A"/>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25D"/>
    <w:rsid w:val="00DF4C5D"/>
    <w:rsid w:val="00DF4DA2"/>
    <w:rsid w:val="00DF4EAA"/>
    <w:rsid w:val="00DF5289"/>
    <w:rsid w:val="00DF5A99"/>
    <w:rsid w:val="00DF5CD3"/>
    <w:rsid w:val="00DF5F67"/>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991"/>
    <w:rsid w:val="00E16AE4"/>
    <w:rsid w:val="00E16FBE"/>
    <w:rsid w:val="00E172D8"/>
    <w:rsid w:val="00E172D9"/>
    <w:rsid w:val="00E1774C"/>
    <w:rsid w:val="00E178CB"/>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9F"/>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B9C"/>
    <w:rsid w:val="00E54C9A"/>
    <w:rsid w:val="00E54E42"/>
    <w:rsid w:val="00E55368"/>
    <w:rsid w:val="00E55463"/>
    <w:rsid w:val="00E55524"/>
    <w:rsid w:val="00E5563B"/>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765"/>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1FE"/>
    <w:rsid w:val="00F00204"/>
    <w:rsid w:val="00F00777"/>
    <w:rsid w:val="00F00A0A"/>
    <w:rsid w:val="00F00DD6"/>
    <w:rsid w:val="00F010A1"/>
    <w:rsid w:val="00F0137D"/>
    <w:rsid w:val="00F01556"/>
    <w:rsid w:val="00F0198D"/>
    <w:rsid w:val="00F01E86"/>
    <w:rsid w:val="00F01EEE"/>
    <w:rsid w:val="00F02003"/>
    <w:rsid w:val="00F020A5"/>
    <w:rsid w:val="00F02235"/>
    <w:rsid w:val="00F0223D"/>
    <w:rsid w:val="00F02503"/>
    <w:rsid w:val="00F02788"/>
    <w:rsid w:val="00F02AF7"/>
    <w:rsid w:val="00F02E36"/>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238"/>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5B4A"/>
    <w:rsid w:val="00F26250"/>
    <w:rsid w:val="00F2631A"/>
    <w:rsid w:val="00F266E5"/>
    <w:rsid w:val="00F26772"/>
    <w:rsid w:val="00F267CA"/>
    <w:rsid w:val="00F26A25"/>
    <w:rsid w:val="00F26DEB"/>
    <w:rsid w:val="00F272B3"/>
    <w:rsid w:val="00F2753F"/>
    <w:rsid w:val="00F3062C"/>
    <w:rsid w:val="00F311F6"/>
    <w:rsid w:val="00F31351"/>
    <w:rsid w:val="00F31426"/>
    <w:rsid w:val="00F31AE6"/>
    <w:rsid w:val="00F31B25"/>
    <w:rsid w:val="00F3229D"/>
    <w:rsid w:val="00F323DA"/>
    <w:rsid w:val="00F32501"/>
    <w:rsid w:val="00F32585"/>
    <w:rsid w:val="00F32AEB"/>
    <w:rsid w:val="00F32F53"/>
    <w:rsid w:val="00F33202"/>
    <w:rsid w:val="00F33401"/>
    <w:rsid w:val="00F337C3"/>
    <w:rsid w:val="00F33DDC"/>
    <w:rsid w:val="00F33FB1"/>
    <w:rsid w:val="00F344D9"/>
    <w:rsid w:val="00F34ABF"/>
    <w:rsid w:val="00F34B8F"/>
    <w:rsid w:val="00F34DB5"/>
    <w:rsid w:val="00F35051"/>
    <w:rsid w:val="00F37219"/>
    <w:rsid w:val="00F37263"/>
    <w:rsid w:val="00F37447"/>
    <w:rsid w:val="00F37695"/>
    <w:rsid w:val="00F37F30"/>
    <w:rsid w:val="00F40453"/>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5B24"/>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0787"/>
    <w:rsid w:val="00F7114D"/>
    <w:rsid w:val="00F71285"/>
    <w:rsid w:val="00F71AE0"/>
    <w:rsid w:val="00F71EEE"/>
    <w:rsid w:val="00F71FA3"/>
    <w:rsid w:val="00F71FF0"/>
    <w:rsid w:val="00F723BD"/>
    <w:rsid w:val="00F72585"/>
    <w:rsid w:val="00F725BE"/>
    <w:rsid w:val="00F729A7"/>
    <w:rsid w:val="00F7349E"/>
    <w:rsid w:val="00F734EB"/>
    <w:rsid w:val="00F73938"/>
    <w:rsid w:val="00F73A8E"/>
    <w:rsid w:val="00F73AC2"/>
    <w:rsid w:val="00F73ADD"/>
    <w:rsid w:val="00F73BD4"/>
    <w:rsid w:val="00F7413A"/>
    <w:rsid w:val="00F7429E"/>
    <w:rsid w:val="00F74496"/>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B7C"/>
    <w:rsid w:val="00F81BAD"/>
    <w:rsid w:val="00F81DC7"/>
    <w:rsid w:val="00F833B2"/>
    <w:rsid w:val="00F835D8"/>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98B"/>
    <w:rsid w:val="00FC0B65"/>
    <w:rsid w:val="00FC0D54"/>
    <w:rsid w:val="00FC0DDE"/>
    <w:rsid w:val="00FC114D"/>
    <w:rsid w:val="00FC118F"/>
    <w:rsid w:val="00FC11C7"/>
    <w:rsid w:val="00FC1405"/>
    <w:rsid w:val="00FC16BB"/>
    <w:rsid w:val="00FC1815"/>
    <w:rsid w:val="00FC1B24"/>
    <w:rsid w:val="00FC1B74"/>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7D"/>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934"/>
    <w:rsid w:val="00FF2C49"/>
    <w:rsid w:val="00FF3090"/>
    <w:rsid w:val="00FF34E4"/>
    <w:rsid w:val="00FF3A2C"/>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 w:type="paragraph" w:styleId="FootnoteText">
    <w:name w:val="footnote text"/>
    <w:basedOn w:val="Normal"/>
    <w:link w:val="FootnoteTextChar"/>
    <w:rsid w:val="000D22B5"/>
    <w:rPr>
      <w:sz w:val="20"/>
      <w:szCs w:val="20"/>
    </w:rPr>
  </w:style>
  <w:style w:type="character" w:customStyle="1" w:styleId="FootnoteTextChar">
    <w:name w:val="Footnote Text Char"/>
    <w:basedOn w:val="DefaultParagraphFont"/>
    <w:link w:val="FootnoteText"/>
    <w:rsid w:val="000D22B5"/>
    <w:rPr>
      <w:lang w:val="en-GB" w:eastAsia="en-GB"/>
    </w:rPr>
  </w:style>
  <w:style w:type="character" w:styleId="FootnoteReference">
    <w:name w:val="footnote reference"/>
    <w:basedOn w:val="DefaultParagraphFont"/>
    <w:rsid w:val="000D22B5"/>
    <w:rPr>
      <w:vertAlign w:val="superscript"/>
    </w:r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4D98-9655-45E4-BD8B-26690AAB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2014-11-19T08:24:00Z</cp:lastPrinted>
  <dcterms:created xsi:type="dcterms:W3CDTF">2014-12-03T10:03:00Z</dcterms:created>
  <dcterms:modified xsi:type="dcterms:W3CDTF">2014-12-03T10:03:00Z</dcterms:modified>
</cp:coreProperties>
</file>