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53" w:rsidRPr="00332E6D" w:rsidRDefault="00794C53" w:rsidP="00794C53">
      <w:pPr>
        <w:jc w:val="center"/>
        <w:rPr>
          <w:sz w:val="36"/>
          <w:szCs w:val="36"/>
        </w:rPr>
      </w:pPr>
      <w:r>
        <w:rPr>
          <w:noProof/>
          <w:sz w:val="36"/>
          <w:szCs w:val="36"/>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794C53" w:rsidRPr="006A0C46" w:rsidRDefault="00794C53" w:rsidP="00794C53">
      <w:pPr>
        <w:jc w:val="center"/>
        <w:outlineLvl w:val="0"/>
        <w:rPr>
          <w:b/>
        </w:rPr>
      </w:pPr>
      <w:r w:rsidRPr="006A0C46">
        <w:rPr>
          <w:b/>
        </w:rPr>
        <w:t>IN THE SUPREME COURT OF SWAZILAND</w:t>
      </w:r>
    </w:p>
    <w:p w:rsidR="00794C53" w:rsidRPr="006A0C46" w:rsidRDefault="00794C53" w:rsidP="00794C53">
      <w:pPr>
        <w:jc w:val="center"/>
        <w:outlineLvl w:val="0"/>
        <w:rPr>
          <w:b/>
        </w:rPr>
      </w:pPr>
      <w:r w:rsidRPr="006A0C46">
        <w:rPr>
          <w:b/>
        </w:rPr>
        <w:t>JUDGMENT</w:t>
      </w:r>
    </w:p>
    <w:p w:rsidR="00794C53" w:rsidRPr="0008784F" w:rsidRDefault="00794C53" w:rsidP="00794C53">
      <w:pPr>
        <w:spacing w:line="360" w:lineRule="auto"/>
        <w:jc w:val="right"/>
        <w:rPr>
          <w:b/>
          <w:sz w:val="26"/>
          <w:szCs w:val="26"/>
        </w:rPr>
      </w:pPr>
      <w:r w:rsidRPr="0008784F">
        <w:rPr>
          <w:b/>
          <w:sz w:val="26"/>
          <w:szCs w:val="26"/>
        </w:rPr>
        <w:t>C</w:t>
      </w:r>
      <w:r w:rsidR="00C7092C">
        <w:rPr>
          <w:b/>
          <w:sz w:val="26"/>
          <w:szCs w:val="26"/>
        </w:rPr>
        <w:t>ivil</w:t>
      </w:r>
      <w:r w:rsidRPr="0008784F">
        <w:rPr>
          <w:b/>
          <w:sz w:val="26"/>
          <w:szCs w:val="26"/>
        </w:rPr>
        <w:t xml:space="preserve"> Appeal Case No. </w:t>
      </w:r>
      <w:r>
        <w:rPr>
          <w:b/>
          <w:sz w:val="26"/>
          <w:szCs w:val="26"/>
        </w:rPr>
        <w:t xml:space="preserve"> 17/14</w:t>
      </w:r>
    </w:p>
    <w:p w:rsidR="00794C53" w:rsidRPr="0008784F" w:rsidRDefault="00794C53" w:rsidP="00794C53">
      <w:pPr>
        <w:spacing w:line="360" w:lineRule="auto"/>
        <w:ind w:left="0" w:firstLine="0"/>
        <w:rPr>
          <w:b/>
          <w:sz w:val="26"/>
          <w:szCs w:val="26"/>
        </w:rPr>
      </w:pPr>
      <w:r w:rsidRPr="0008784F">
        <w:rPr>
          <w:b/>
          <w:sz w:val="26"/>
          <w:szCs w:val="26"/>
        </w:rPr>
        <w:t xml:space="preserve">In the matter between      </w:t>
      </w:r>
    </w:p>
    <w:p w:rsidR="00794C53" w:rsidRDefault="00794C53" w:rsidP="00794C53">
      <w:pPr>
        <w:spacing w:line="360" w:lineRule="auto"/>
        <w:ind w:firstLine="720"/>
        <w:rPr>
          <w:b/>
          <w:sz w:val="26"/>
          <w:szCs w:val="26"/>
        </w:rPr>
      </w:pPr>
    </w:p>
    <w:p w:rsidR="00794C53" w:rsidRDefault="00794C53" w:rsidP="00794C53">
      <w:pPr>
        <w:spacing w:line="360" w:lineRule="auto"/>
        <w:ind w:left="0" w:firstLine="0"/>
        <w:rPr>
          <w:b/>
          <w:sz w:val="26"/>
          <w:szCs w:val="26"/>
        </w:rPr>
      </w:pPr>
      <w:r>
        <w:rPr>
          <w:b/>
          <w:sz w:val="26"/>
          <w:szCs w:val="26"/>
        </w:rPr>
        <w:t>WILD</w:t>
      </w:r>
      <w:r w:rsidR="00E053EB">
        <w:rPr>
          <w:b/>
          <w:sz w:val="26"/>
          <w:szCs w:val="26"/>
        </w:rPr>
        <w:t>F</w:t>
      </w:r>
      <w:r>
        <w:rPr>
          <w:b/>
          <w:sz w:val="26"/>
          <w:szCs w:val="26"/>
        </w:rPr>
        <w:t>I</w:t>
      </w:r>
      <w:r w:rsidR="00E053EB">
        <w:rPr>
          <w:b/>
          <w:sz w:val="26"/>
          <w:szCs w:val="26"/>
        </w:rPr>
        <w:t>R</w:t>
      </w:r>
      <w:r>
        <w:rPr>
          <w:b/>
          <w:sz w:val="26"/>
          <w:szCs w:val="26"/>
        </w:rPr>
        <w:t>E INVESTMENTS (PTY) LTD</w:t>
      </w:r>
      <w:r>
        <w:rPr>
          <w:b/>
          <w:sz w:val="26"/>
          <w:szCs w:val="26"/>
        </w:rPr>
        <w:tab/>
      </w:r>
      <w:r>
        <w:rPr>
          <w:b/>
          <w:sz w:val="26"/>
          <w:szCs w:val="26"/>
        </w:rPr>
        <w:tab/>
        <w:t>1</w:t>
      </w:r>
      <w:r w:rsidRPr="00592B5A">
        <w:rPr>
          <w:b/>
          <w:sz w:val="26"/>
          <w:szCs w:val="26"/>
          <w:vertAlign w:val="superscript"/>
        </w:rPr>
        <w:t>ST</w:t>
      </w:r>
      <w:r w:rsidR="00E053EB">
        <w:rPr>
          <w:b/>
          <w:sz w:val="26"/>
          <w:szCs w:val="26"/>
        </w:rPr>
        <w:t xml:space="preserve"> APPLICANT</w:t>
      </w:r>
    </w:p>
    <w:p w:rsidR="00794C53" w:rsidRDefault="00794C53" w:rsidP="00794C53">
      <w:pPr>
        <w:spacing w:line="360" w:lineRule="auto"/>
        <w:ind w:left="0" w:firstLine="0"/>
        <w:rPr>
          <w:b/>
          <w:sz w:val="26"/>
          <w:szCs w:val="26"/>
        </w:rPr>
      </w:pPr>
      <w:r>
        <w:rPr>
          <w:b/>
          <w:sz w:val="26"/>
          <w:szCs w:val="26"/>
        </w:rPr>
        <w:t>PORTIA BHACILE TSABEDZE</w:t>
      </w:r>
      <w:r>
        <w:rPr>
          <w:b/>
          <w:sz w:val="26"/>
          <w:szCs w:val="26"/>
        </w:rPr>
        <w:tab/>
      </w:r>
      <w:r>
        <w:rPr>
          <w:b/>
          <w:sz w:val="26"/>
          <w:szCs w:val="26"/>
        </w:rPr>
        <w:tab/>
      </w:r>
      <w:r>
        <w:rPr>
          <w:b/>
          <w:sz w:val="26"/>
          <w:szCs w:val="26"/>
        </w:rPr>
        <w:tab/>
        <w:t>2</w:t>
      </w:r>
      <w:r w:rsidRPr="00592B5A">
        <w:rPr>
          <w:b/>
          <w:sz w:val="26"/>
          <w:szCs w:val="26"/>
          <w:vertAlign w:val="superscript"/>
        </w:rPr>
        <w:t>ND</w:t>
      </w:r>
      <w:r w:rsidR="00E053EB">
        <w:rPr>
          <w:b/>
          <w:sz w:val="26"/>
          <w:szCs w:val="26"/>
        </w:rPr>
        <w:t xml:space="preserve"> APPLICANT</w:t>
      </w:r>
    </w:p>
    <w:p w:rsidR="00794C53" w:rsidRDefault="00794C53" w:rsidP="00794C53">
      <w:pPr>
        <w:spacing w:line="360" w:lineRule="auto"/>
        <w:ind w:left="0" w:firstLine="0"/>
        <w:rPr>
          <w:b/>
          <w:sz w:val="26"/>
          <w:szCs w:val="26"/>
        </w:rPr>
      </w:pPr>
      <w:r>
        <w:rPr>
          <w:b/>
          <w:sz w:val="26"/>
          <w:szCs w:val="26"/>
        </w:rPr>
        <w:t>SIBUSISO MSIBI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592B5A">
        <w:rPr>
          <w:b/>
          <w:sz w:val="26"/>
          <w:szCs w:val="26"/>
          <w:vertAlign w:val="superscript"/>
        </w:rPr>
        <w:t>RD</w:t>
      </w:r>
      <w:r w:rsidR="00E053EB">
        <w:rPr>
          <w:b/>
          <w:sz w:val="26"/>
          <w:szCs w:val="26"/>
        </w:rPr>
        <w:t xml:space="preserve"> APPLICANT</w:t>
      </w:r>
    </w:p>
    <w:p w:rsidR="00030423" w:rsidRDefault="00030423" w:rsidP="00794C53">
      <w:pPr>
        <w:spacing w:line="360" w:lineRule="auto"/>
        <w:ind w:left="0" w:firstLine="0"/>
        <w:rPr>
          <w:b/>
          <w:sz w:val="26"/>
          <w:szCs w:val="26"/>
        </w:rPr>
      </w:pPr>
    </w:p>
    <w:p w:rsidR="00794C53" w:rsidRPr="0008784F" w:rsidRDefault="00794C53" w:rsidP="00794C53">
      <w:pPr>
        <w:spacing w:line="360" w:lineRule="auto"/>
        <w:ind w:left="0" w:firstLine="0"/>
        <w:rPr>
          <w:b/>
          <w:sz w:val="26"/>
          <w:szCs w:val="26"/>
        </w:rPr>
      </w:pPr>
      <w:r w:rsidRPr="0008784F">
        <w:rPr>
          <w:b/>
          <w:sz w:val="26"/>
          <w:szCs w:val="26"/>
        </w:rPr>
        <w:t>And</w:t>
      </w:r>
    </w:p>
    <w:p w:rsidR="00030423" w:rsidRDefault="00030423" w:rsidP="00794C53">
      <w:pPr>
        <w:spacing w:line="360" w:lineRule="auto"/>
        <w:ind w:left="0" w:firstLine="0"/>
        <w:rPr>
          <w:b/>
          <w:sz w:val="26"/>
          <w:szCs w:val="26"/>
        </w:rPr>
      </w:pPr>
    </w:p>
    <w:p w:rsidR="00794C53" w:rsidRDefault="00794C53" w:rsidP="00794C53">
      <w:pPr>
        <w:spacing w:line="360" w:lineRule="auto"/>
        <w:ind w:left="0" w:firstLine="0"/>
        <w:rPr>
          <w:b/>
          <w:sz w:val="26"/>
          <w:szCs w:val="26"/>
        </w:rPr>
      </w:pPr>
      <w:r>
        <w:rPr>
          <w:b/>
          <w:sz w:val="26"/>
          <w:szCs w:val="26"/>
        </w:rPr>
        <w:t>QUAYSIDE LOGISTICS (PTY) LTD</w:t>
      </w:r>
      <w:r>
        <w:rPr>
          <w:b/>
          <w:sz w:val="26"/>
          <w:szCs w:val="26"/>
        </w:rPr>
        <w:tab/>
      </w:r>
      <w:r>
        <w:rPr>
          <w:b/>
          <w:sz w:val="26"/>
          <w:szCs w:val="26"/>
        </w:rPr>
        <w:tab/>
      </w:r>
      <w:r>
        <w:rPr>
          <w:b/>
          <w:sz w:val="26"/>
          <w:szCs w:val="26"/>
        </w:rPr>
        <w:tab/>
        <w:t>1</w:t>
      </w:r>
      <w:r w:rsidRPr="00592B5A">
        <w:rPr>
          <w:b/>
          <w:sz w:val="26"/>
          <w:szCs w:val="26"/>
          <w:vertAlign w:val="superscript"/>
        </w:rPr>
        <w:t>ST</w:t>
      </w:r>
      <w:r>
        <w:rPr>
          <w:b/>
          <w:sz w:val="26"/>
          <w:szCs w:val="26"/>
        </w:rPr>
        <w:t xml:space="preserve"> RESPONDENT</w:t>
      </w:r>
    </w:p>
    <w:p w:rsidR="00794C53" w:rsidRDefault="00794C53" w:rsidP="00794C53">
      <w:pPr>
        <w:spacing w:line="360" w:lineRule="auto"/>
        <w:ind w:left="0" w:firstLine="0"/>
        <w:rPr>
          <w:b/>
          <w:sz w:val="26"/>
          <w:szCs w:val="26"/>
        </w:rPr>
      </w:pPr>
      <w:r>
        <w:rPr>
          <w:b/>
          <w:sz w:val="26"/>
          <w:szCs w:val="26"/>
        </w:rPr>
        <w:t>WEST AFRICA VENTURES (PTY) LTD</w:t>
      </w:r>
      <w:r>
        <w:rPr>
          <w:b/>
          <w:sz w:val="26"/>
          <w:szCs w:val="26"/>
        </w:rPr>
        <w:tab/>
      </w:r>
      <w:r>
        <w:rPr>
          <w:b/>
          <w:sz w:val="26"/>
          <w:szCs w:val="26"/>
        </w:rPr>
        <w:tab/>
        <w:t>2</w:t>
      </w:r>
      <w:r w:rsidRPr="00592B5A">
        <w:rPr>
          <w:b/>
          <w:sz w:val="26"/>
          <w:szCs w:val="26"/>
          <w:vertAlign w:val="superscript"/>
        </w:rPr>
        <w:t>ND</w:t>
      </w:r>
      <w:r>
        <w:rPr>
          <w:b/>
          <w:sz w:val="26"/>
          <w:szCs w:val="26"/>
        </w:rPr>
        <w:t xml:space="preserve"> RESPONDENT</w:t>
      </w:r>
    </w:p>
    <w:p w:rsidR="00794C53" w:rsidRDefault="00794C53" w:rsidP="00794C53">
      <w:pPr>
        <w:spacing w:line="360" w:lineRule="auto"/>
        <w:ind w:left="0" w:firstLine="0"/>
        <w:rPr>
          <w:b/>
          <w:sz w:val="26"/>
          <w:szCs w:val="26"/>
        </w:rPr>
      </w:pPr>
    </w:p>
    <w:p w:rsidR="00794C53" w:rsidRDefault="00794C53" w:rsidP="005F3A54">
      <w:pPr>
        <w:spacing w:line="360" w:lineRule="auto"/>
        <w:ind w:left="2160" w:hanging="2160"/>
        <w:rPr>
          <w:b/>
          <w:sz w:val="26"/>
          <w:szCs w:val="26"/>
        </w:rPr>
      </w:pPr>
      <w:r w:rsidRPr="006A0C46">
        <w:rPr>
          <w:b/>
          <w:sz w:val="26"/>
          <w:szCs w:val="26"/>
        </w:rPr>
        <w:t>Neutral citation</w:t>
      </w:r>
      <w:r>
        <w:rPr>
          <w:sz w:val="26"/>
          <w:szCs w:val="26"/>
        </w:rPr>
        <w:t>:</w:t>
      </w:r>
      <w:r>
        <w:rPr>
          <w:sz w:val="26"/>
          <w:szCs w:val="26"/>
        </w:rPr>
        <w:tab/>
        <w:t xml:space="preserve"> </w:t>
      </w:r>
      <w:r w:rsidR="00E053EB">
        <w:rPr>
          <w:b/>
          <w:i/>
          <w:sz w:val="26"/>
          <w:szCs w:val="26"/>
        </w:rPr>
        <w:t>Wildfire</w:t>
      </w:r>
      <w:r w:rsidRPr="00592B5A">
        <w:rPr>
          <w:b/>
          <w:i/>
          <w:sz w:val="26"/>
          <w:szCs w:val="26"/>
        </w:rPr>
        <w:t xml:space="preserve"> Investments (Pty) Ltd and Two Others vs Quayside Logistics (Pty) Ltd and Another (17/14) SZSC</w:t>
      </w:r>
      <w:r w:rsidR="003C0DCC">
        <w:rPr>
          <w:b/>
          <w:i/>
          <w:sz w:val="26"/>
          <w:szCs w:val="26"/>
        </w:rPr>
        <w:t xml:space="preserve"> 53</w:t>
      </w:r>
      <w:r w:rsidRPr="00592B5A">
        <w:rPr>
          <w:b/>
          <w:sz w:val="26"/>
          <w:szCs w:val="26"/>
        </w:rPr>
        <w:t xml:space="preserve"> (3 December 2014)</w:t>
      </w:r>
    </w:p>
    <w:p w:rsidR="00794C53" w:rsidRPr="00592B5A" w:rsidRDefault="00794C53" w:rsidP="00794C53">
      <w:pPr>
        <w:spacing w:line="360" w:lineRule="auto"/>
        <w:ind w:left="2160" w:hanging="2160"/>
        <w:rPr>
          <w:b/>
          <w:sz w:val="26"/>
          <w:szCs w:val="26"/>
        </w:rPr>
      </w:pPr>
    </w:p>
    <w:p w:rsidR="00794C53" w:rsidRPr="006A0C46" w:rsidRDefault="00794C53" w:rsidP="00794C53">
      <w:pPr>
        <w:spacing w:line="360" w:lineRule="auto"/>
        <w:ind w:hanging="1440"/>
        <w:rPr>
          <w:b/>
          <w:sz w:val="26"/>
          <w:szCs w:val="26"/>
        </w:rPr>
      </w:pPr>
      <w:r w:rsidRPr="006A0C46">
        <w:rPr>
          <w:b/>
          <w:sz w:val="26"/>
          <w:szCs w:val="26"/>
        </w:rPr>
        <w:t>Coram:</w:t>
      </w:r>
      <w:r>
        <w:rPr>
          <w:b/>
          <w:sz w:val="26"/>
          <w:szCs w:val="26"/>
        </w:rPr>
        <w:tab/>
        <w:t xml:space="preserve"> </w:t>
      </w:r>
      <w:r w:rsidR="00FA0196">
        <w:rPr>
          <w:b/>
          <w:sz w:val="26"/>
          <w:szCs w:val="26"/>
        </w:rPr>
        <w:t>RAMODIBEDI CJ, OTA JA AND DR ODOKI JA</w:t>
      </w:r>
    </w:p>
    <w:p w:rsidR="00794C53" w:rsidRPr="006A0C46" w:rsidRDefault="00794C53" w:rsidP="00794C53">
      <w:pPr>
        <w:spacing w:line="360" w:lineRule="auto"/>
        <w:ind w:left="0" w:firstLine="0"/>
        <w:rPr>
          <w:b/>
          <w:sz w:val="26"/>
          <w:szCs w:val="26"/>
        </w:rPr>
      </w:pPr>
      <w:r w:rsidRPr="006A0C46">
        <w:rPr>
          <w:b/>
          <w:sz w:val="26"/>
          <w:szCs w:val="26"/>
        </w:rPr>
        <w:t>Heard</w:t>
      </w:r>
      <w:r w:rsidR="009E1111">
        <w:rPr>
          <w:b/>
          <w:sz w:val="26"/>
          <w:szCs w:val="26"/>
        </w:rPr>
        <w:tab/>
      </w:r>
      <w:r w:rsidR="008A2E57">
        <w:rPr>
          <w:b/>
          <w:sz w:val="26"/>
          <w:szCs w:val="26"/>
        </w:rPr>
        <w:tab/>
      </w:r>
      <w:r w:rsidR="00B77902">
        <w:rPr>
          <w:b/>
          <w:sz w:val="26"/>
          <w:szCs w:val="26"/>
        </w:rPr>
        <w:t>11</w:t>
      </w:r>
      <w:r>
        <w:rPr>
          <w:b/>
          <w:sz w:val="26"/>
          <w:szCs w:val="26"/>
        </w:rPr>
        <w:t xml:space="preserve"> NOVEMBER 2014</w:t>
      </w:r>
      <w:r>
        <w:rPr>
          <w:b/>
          <w:sz w:val="26"/>
          <w:szCs w:val="26"/>
        </w:rPr>
        <w:tab/>
      </w:r>
    </w:p>
    <w:p w:rsidR="00794C53" w:rsidRPr="006A0C46" w:rsidRDefault="00794C53" w:rsidP="00794C53">
      <w:pPr>
        <w:spacing w:line="360" w:lineRule="auto"/>
        <w:ind w:left="0" w:firstLine="0"/>
        <w:rPr>
          <w:b/>
          <w:sz w:val="26"/>
          <w:szCs w:val="26"/>
        </w:rPr>
      </w:pPr>
      <w:r w:rsidRPr="006A0C46">
        <w:rPr>
          <w:b/>
          <w:sz w:val="26"/>
          <w:szCs w:val="26"/>
        </w:rPr>
        <w:t>Delivered:</w:t>
      </w:r>
      <w:r w:rsidR="003077BB">
        <w:rPr>
          <w:b/>
          <w:sz w:val="26"/>
          <w:szCs w:val="26"/>
        </w:rPr>
        <w:tab/>
      </w:r>
      <w:r>
        <w:rPr>
          <w:b/>
          <w:sz w:val="26"/>
          <w:szCs w:val="26"/>
        </w:rPr>
        <w:t>3 DECEMBER</w:t>
      </w:r>
      <w:r w:rsidR="00FA0196">
        <w:rPr>
          <w:b/>
          <w:sz w:val="26"/>
          <w:szCs w:val="26"/>
        </w:rPr>
        <w:t xml:space="preserve"> </w:t>
      </w:r>
      <w:r>
        <w:rPr>
          <w:b/>
          <w:sz w:val="26"/>
          <w:szCs w:val="26"/>
        </w:rPr>
        <w:t>2014</w:t>
      </w:r>
    </w:p>
    <w:p w:rsidR="00794C53" w:rsidRDefault="00794C53" w:rsidP="009953EF">
      <w:pPr>
        <w:spacing w:line="240" w:lineRule="auto"/>
        <w:ind w:hanging="1440"/>
        <w:rPr>
          <w:b/>
          <w:sz w:val="26"/>
          <w:szCs w:val="26"/>
        </w:rPr>
      </w:pPr>
      <w:r w:rsidRPr="006A0C46">
        <w:rPr>
          <w:b/>
          <w:sz w:val="26"/>
          <w:szCs w:val="26"/>
        </w:rPr>
        <w:t>Summary</w:t>
      </w:r>
      <w:r>
        <w:rPr>
          <w:b/>
          <w:sz w:val="26"/>
          <w:szCs w:val="26"/>
        </w:rPr>
        <w:t>:</w:t>
      </w:r>
      <w:r>
        <w:rPr>
          <w:b/>
          <w:sz w:val="26"/>
          <w:szCs w:val="26"/>
        </w:rPr>
        <w:tab/>
      </w:r>
      <w:r w:rsidR="00320A23">
        <w:rPr>
          <w:b/>
          <w:sz w:val="26"/>
          <w:szCs w:val="26"/>
        </w:rPr>
        <w:t>Civil Procedure: unopposed application for leave to appeal the interlocutory decision of the High Court in terms of section  14 (1) (b) of the court of Appeal Act; guiding principles discussed; application granted.</w:t>
      </w:r>
    </w:p>
    <w:p w:rsidR="00794C53" w:rsidRDefault="00794C53" w:rsidP="009953EF">
      <w:pPr>
        <w:spacing w:line="240" w:lineRule="auto"/>
        <w:ind w:left="2880" w:hanging="2160"/>
        <w:rPr>
          <w:b/>
          <w:sz w:val="26"/>
          <w:szCs w:val="26"/>
        </w:rPr>
      </w:pPr>
    </w:p>
    <w:p w:rsidR="00794C53" w:rsidRDefault="00794C53" w:rsidP="00794C53">
      <w:pPr>
        <w:spacing w:line="360" w:lineRule="auto"/>
        <w:ind w:left="2880" w:hanging="2160"/>
        <w:rPr>
          <w:b/>
          <w:sz w:val="26"/>
          <w:szCs w:val="26"/>
        </w:rPr>
      </w:pPr>
      <w:r>
        <w:rPr>
          <w:b/>
          <w:sz w:val="26"/>
          <w:szCs w:val="26"/>
        </w:rPr>
        <w:t xml:space="preserve"> </w:t>
      </w:r>
    </w:p>
    <w:p w:rsidR="00794C53" w:rsidRPr="003D69BA" w:rsidRDefault="00794C53" w:rsidP="00794C53">
      <w:pPr>
        <w:spacing w:line="360" w:lineRule="auto"/>
        <w:jc w:val="center"/>
        <w:rPr>
          <w:b/>
          <w:sz w:val="26"/>
          <w:szCs w:val="26"/>
          <w:u w:val="single"/>
        </w:rPr>
      </w:pPr>
      <w:r w:rsidRPr="003D69BA">
        <w:rPr>
          <w:b/>
          <w:sz w:val="26"/>
          <w:szCs w:val="26"/>
          <w:u w:val="single"/>
        </w:rPr>
        <w:t>JUDGMENT</w:t>
      </w:r>
    </w:p>
    <w:p w:rsidR="00794C53" w:rsidRDefault="00794C53" w:rsidP="00794C53">
      <w:pPr>
        <w:spacing w:line="360" w:lineRule="auto"/>
        <w:ind w:left="0" w:firstLine="0"/>
        <w:rPr>
          <w:b/>
          <w:u w:val="single"/>
        </w:rPr>
      </w:pPr>
      <w:r w:rsidRPr="00794C53">
        <w:rPr>
          <w:b/>
          <w:u w:val="single"/>
        </w:rPr>
        <w:t>OTA. JA</w:t>
      </w:r>
    </w:p>
    <w:p w:rsidR="005A6450" w:rsidRDefault="005A6450" w:rsidP="00794C53">
      <w:pPr>
        <w:spacing w:line="360" w:lineRule="auto"/>
        <w:ind w:left="0" w:firstLine="0"/>
        <w:rPr>
          <w:b/>
          <w:u w:val="single"/>
        </w:rPr>
      </w:pPr>
    </w:p>
    <w:p w:rsidR="005A6450" w:rsidRDefault="005A6450" w:rsidP="00794C53">
      <w:pPr>
        <w:spacing w:line="360" w:lineRule="auto"/>
        <w:ind w:left="0" w:firstLine="0"/>
        <w:rPr>
          <w:b/>
          <w:u w:val="single"/>
        </w:rPr>
      </w:pPr>
    </w:p>
    <w:p w:rsidR="006E522F" w:rsidRPr="00402A80" w:rsidRDefault="006E522F" w:rsidP="006E522F">
      <w:pPr>
        <w:spacing w:line="360" w:lineRule="auto"/>
        <w:ind w:left="720"/>
        <w:rPr>
          <w:b/>
          <w:u w:val="single"/>
        </w:rPr>
      </w:pPr>
      <w:r w:rsidRPr="00794C53">
        <w:t>[</w:t>
      </w:r>
      <w:r>
        <w:t>1</w:t>
      </w:r>
      <w:r w:rsidRPr="00794C53">
        <w:t>]</w:t>
      </w:r>
      <w:r w:rsidRPr="00794C53">
        <w:tab/>
      </w:r>
      <w:r w:rsidRPr="00402A80">
        <w:rPr>
          <w:b/>
          <w:u w:val="single"/>
        </w:rPr>
        <w:t>CHRONOLOGY</w:t>
      </w:r>
    </w:p>
    <w:p w:rsidR="006E522F" w:rsidRPr="00794C53" w:rsidRDefault="006E522F" w:rsidP="006E522F">
      <w:pPr>
        <w:spacing w:line="360" w:lineRule="auto"/>
        <w:ind w:left="720" w:hanging="432"/>
      </w:pPr>
      <w:r w:rsidRPr="00794C53">
        <w:tab/>
        <w:t>What appears to be the fa</w:t>
      </w:r>
      <w:r>
        <w:t>c</w:t>
      </w:r>
      <w:r w:rsidRPr="00794C53">
        <w:t xml:space="preserve">ts of this case </w:t>
      </w:r>
      <w:r>
        <w:t>are</w:t>
      </w:r>
      <w:r w:rsidRPr="00794C53">
        <w:t xml:space="preserve"> that the Respondents</w:t>
      </w:r>
      <w:r w:rsidR="00E053EB">
        <w:t>, who allege that the Applicants</w:t>
      </w:r>
      <w:r w:rsidRPr="00794C53">
        <w:t xml:space="preserve"> fraud</w:t>
      </w:r>
      <w:r w:rsidR="00DE2E21">
        <w:t>ulently defrauded them</w:t>
      </w:r>
      <w:r>
        <w:t xml:space="preserve"> of a sum in excess of  E2,000,000.00 (Two Million</w:t>
      </w:r>
      <w:r w:rsidRPr="00794C53">
        <w:t xml:space="preserve"> Emalangeni)</w:t>
      </w:r>
      <w:r>
        <w:t>,</w:t>
      </w:r>
      <w:r w:rsidRPr="00794C53">
        <w:t xml:space="preserve"> under </w:t>
      </w:r>
      <w:r>
        <w:t xml:space="preserve">a </w:t>
      </w:r>
      <w:r w:rsidRPr="00794C53">
        <w:t>verba</w:t>
      </w:r>
      <w:r>
        <w:t>l</w:t>
      </w:r>
      <w:r w:rsidRPr="00794C53">
        <w:t xml:space="preserve"> agreement entered by the parties sometime in July 2013, in terms of which the 1</w:t>
      </w:r>
      <w:r w:rsidRPr="00794C53">
        <w:rPr>
          <w:vertAlign w:val="superscript"/>
        </w:rPr>
        <w:t>st</w:t>
      </w:r>
      <w:r w:rsidR="00E053EB">
        <w:t xml:space="preserve"> Applicant</w:t>
      </w:r>
      <w:r w:rsidRPr="00794C53">
        <w:t xml:space="preserve"> </w:t>
      </w:r>
      <w:r>
        <w:t xml:space="preserve">allegedly </w:t>
      </w:r>
      <w:r w:rsidRPr="00794C53">
        <w:t>distributed and sold fertilizers to local farmers in Swaziland on behalf of the Respondents, sought and obtained ex</w:t>
      </w:r>
      <w:r w:rsidR="00E053EB">
        <w:t>-</w:t>
      </w:r>
      <w:r w:rsidRPr="00794C53">
        <w:t>part</w:t>
      </w:r>
      <w:r>
        <w:t>e</w:t>
      </w:r>
      <w:r w:rsidRPr="00794C53">
        <w:t xml:space="preserve"> interim </w:t>
      </w:r>
      <w:r>
        <w:t xml:space="preserve"> anti </w:t>
      </w:r>
      <w:r w:rsidRPr="00794C53">
        <w:t>dissipa</w:t>
      </w:r>
      <w:r w:rsidR="00E053EB">
        <w:t>tion order against the Applicants</w:t>
      </w:r>
      <w:r>
        <w:t>,</w:t>
      </w:r>
      <w:r w:rsidRPr="00794C53">
        <w:t xml:space="preserve"> on 5 December 2012.</w:t>
      </w:r>
    </w:p>
    <w:p w:rsidR="006E522F" w:rsidRPr="00794C53" w:rsidRDefault="006E522F" w:rsidP="006E522F">
      <w:pPr>
        <w:spacing w:line="360" w:lineRule="auto"/>
        <w:ind w:left="1008"/>
      </w:pPr>
    </w:p>
    <w:p w:rsidR="006E522F" w:rsidRDefault="006E522F" w:rsidP="006E522F">
      <w:pPr>
        <w:spacing w:line="360" w:lineRule="auto"/>
        <w:ind w:left="720"/>
      </w:pPr>
      <w:r w:rsidRPr="00794C53">
        <w:t>[</w:t>
      </w:r>
      <w:r w:rsidR="003B6065">
        <w:t>2</w:t>
      </w:r>
      <w:r>
        <w:t>]</w:t>
      </w:r>
      <w:r w:rsidRPr="00794C53">
        <w:tab/>
        <w:t>The order which was granted pending</w:t>
      </w:r>
      <w:r w:rsidR="00E053EB">
        <w:t xml:space="preserve"> the</w:t>
      </w:r>
      <w:r w:rsidRPr="00794C53">
        <w:t xml:space="preserve"> institution of proceedings by the Respondents to recover th</w:t>
      </w:r>
      <w:r w:rsidR="00E053EB">
        <w:t>e said money from the Applicants</w:t>
      </w:r>
      <w:r w:rsidRPr="00794C53">
        <w:t>, authorized the 4</w:t>
      </w:r>
      <w:r w:rsidRPr="00794C53">
        <w:rPr>
          <w:vertAlign w:val="superscript"/>
        </w:rPr>
        <w:t>th</w:t>
      </w:r>
      <w:r w:rsidRPr="00794C53">
        <w:t xml:space="preserve"> Respondent (First National Bank)</w:t>
      </w:r>
      <w:r w:rsidR="00320A23">
        <w:t>,</w:t>
      </w:r>
      <w:r w:rsidRPr="00794C53">
        <w:t xml:space="preserve"> in its capacity as</w:t>
      </w:r>
      <w:r w:rsidR="00E053EB">
        <w:t xml:space="preserve"> the</w:t>
      </w:r>
      <w:r w:rsidRPr="00794C53">
        <w:t xml:space="preserve"> holding bank, to freeze account No. 62090</w:t>
      </w:r>
      <w:r w:rsidR="00E053EB">
        <w:t>07786 belonging to the Applicant</w:t>
      </w:r>
      <w:r w:rsidRPr="00794C53">
        <w:t>s.</w:t>
      </w:r>
    </w:p>
    <w:p w:rsidR="006E522F" w:rsidRPr="00794C53" w:rsidRDefault="006E522F" w:rsidP="006E522F">
      <w:pPr>
        <w:spacing w:line="360" w:lineRule="auto"/>
        <w:ind w:left="720"/>
      </w:pPr>
    </w:p>
    <w:p w:rsidR="006E522F" w:rsidRDefault="006E522F" w:rsidP="006E522F">
      <w:pPr>
        <w:spacing w:line="360" w:lineRule="auto"/>
        <w:ind w:left="720"/>
      </w:pPr>
      <w:r w:rsidRPr="00794C53">
        <w:t>[</w:t>
      </w:r>
      <w:r w:rsidR="003B6065">
        <w:t>3</w:t>
      </w:r>
      <w:r w:rsidRPr="00794C53">
        <w:t>]</w:t>
      </w:r>
      <w:r w:rsidRPr="00794C53">
        <w:tab/>
        <w:t xml:space="preserve">In the same </w:t>
      </w:r>
      <w:r>
        <w:t xml:space="preserve">vein, </w:t>
      </w:r>
      <w:r w:rsidRPr="00794C53">
        <w:t>the order also authorized the 5</w:t>
      </w:r>
      <w:r w:rsidRPr="00794C53">
        <w:rPr>
          <w:vertAlign w:val="superscript"/>
        </w:rPr>
        <w:t>th</w:t>
      </w:r>
      <w:r w:rsidRPr="00794C53">
        <w:t xml:space="preserve"> to 8</w:t>
      </w:r>
      <w:r w:rsidRPr="00794C53">
        <w:rPr>
          <w:vertAlign w:val="superscript"/>
        </w:rPr>
        <w:t>th</w:t>
      </w:r>
      <w:r w:rsidRPr="00794C53">
        <w:t xml:space="preserve"> Respondents (Standard Bank, Nedbank, Swazi Bank and Swaziland Building Society)</w:t>
      </w:r>
      <w:r>
        <w:t>,</w:t>
      </w:r>
      <w:r w:rsidRPr="00794C53">
        <w:t xml:space="preserve"> to freeze any accounts they may h</w:t>
      </w:r>
      <w:r w:rsidR="00E053EB">
        <w:t>ave in the name of the Applicant</w:t>
      </w:r>
      <w:r w:rsidRPr="00794C53">
        <w:t>s.</w:t>
      </w:r>
    </w:p>
    <w:p w:rsidR="006E522F" w:rsidRDefault="006E522F" w:rsidP="006E522F">
      <w:pPr>
        <w:spacing w:line="360" w:lineRule="auto"/>
        <w:ind w:left="720"/>
      </w:pPr>
    </w:p>
    <w:p w:rsidR="006E522F" w:rsidRDefault="006E522F" w:rsidP="006E522F">
      <w:pPr>
        <w:spacing w:line="360" w:lineRule="auto"/>
        <w:ind w:left="720"/>
      </w:pPr>
      <w:r>
        <w:t>[</w:t>
      </w:r>
      <w:r w:rsidR="003B6065">
        <w:t>4</w:t>
      </w:r>
      <w:r>
        <w:t>]</w:t>
      </w:r>
      <w:r>
        <w:tab/>
        <w:t xml:space="preserve">A </w:t>
      </w:r>
      <w:r w:rsidRPr="00EA3A09">
        <w:rPr>
          <w:i/>
        </w:rPr>
        <w:t>rule nisi</w:t>
      </w:r>
      <w:r>
        <w:t xml:space="preserve"> issued returnable on 13 December 2013 in terms of the orders.</w:t>
      </w:r>
    </w:p>
    <w:p w:rsidR="008706CD" w:rsidRDefault="008706CD" w:rsidP="006E522F">
      <w:pPr>
        <w:spacing w:line="360" w:lineRule="auto"/>
        <w:ind w:left="720"/>
      </w:pPr>
    </w:p>
    <w:p w:rsidR="006E522F" w:rsidRDefault="006E522F" w:rsidP="006E522F">
      <w:pPr>
        <w:spacing w:line="360" w:lineRule="auto"/>
        <w:ind w:left="720"/>
      </w:pPr>
      <w:r>
        <w:lastRenderedPageBreak/>
        <w:t>[</w:t>
      </w:r>
      <w:r w:rsidR="003B6065">
        <w:t>5</w:t>
      </w:r>
      <w:r>
        <w:t>]</w:t>
      </w:r>
      <w:r>
        <w:tab/>
        <w:t>S</w:t>
      </w:r>
      <w:r w:rsidR="008706CD">
        <w:t>ubsequent thereto, the Applicant</w:t>
      </w:r>
      <w:r>
        <w:t>s appointed Fakudze Attorneys to represent them in the application.</w:t>
      </w:r>
    </w:p>
    <w:p w:rsidR="008706CD" w:rsidRDefault="008706CD" w:rsidP="006E522F">
      <w:pPr>
        <w:spacing w:line="360" w:lineRule="auto"/>
        <w:ind w:left="720"/>
      </w:pPr>
    </w:p>
    <w:p w:rsidR="006E522F" w:rsidRDefault="006E522F" w:rsidP="006E522F">
      <w:pPr>
        <w:spacing w:line="360" w:lineRule="auto"/>
        <w:ind w:left="720"/>
      </w:pPr>
      <w:r>
        <w:t>[</w:t>
      </w:r>
      <w:r w:rsidR="003B6065">
        <w:t>6</w:t>
      </w:r>
      <w:r>
        <w:t>]</w:t>
      </w:r>
      <w:r>
        <w:tab/>
        <w:t>A notice to oppose was filed by</w:t>
      </w:r>
      <w:r w:rsidR="00DE2E21">
        <w:t xml:space="preserve"> the</w:t>
      </w:r>
      <w:r>
        <w:t xml:space="preserve"> said attorneys and pursuant to various meetings and written proposals of settlement, the parties entered a consent order on the return date 13 December 2013.</w:t>
      </w:r>
    </w:p>
    <w:p w:rsidR="006E522F" w:rsidRDefault="006E522F" w:rsidP="006E522F">
      <w:pPr>
        <w:spacing w:line="360" w:lineRule="auto"/>
        <w:ind w:left="720"/>
      </w:pPr>
    </w:p>
    <w:p w:rsidR="006E522F" w:rsidRDefault="006E522F" w:rsidP="006E522F">
      <w:pPr>
        <w:spacing w:line="360" w:lineRule="auto"/>
        <w:ind w:left="720"/>
      </w:pPr>
      <w:r>
        <w:t>[</w:t>
      </w:r>
      <w:r w:rsidR="003B6065">
        <w:t>7</w:t>
      </w:r>
      <w:r>
        <w:t>]</w:t>
      </w:r>
      <w:r>
        <w:tab/>
        <w:t>The consent order directed that the 1</w:t>
      </w:r>
      <w:r w:rsidRPr="002252E2">
        <w:rPr>
          <w:vertAlign w:val="superscript"/>
        </w:rPr>
        <w:t>st</w:t>
      </w:r>
      <w:r>
        <w:t>, 2</w:t>
      </w:r>
      <w:r w:rsidRPr="002252E2">
        <w:rPr>
          <w:vertAlign w:val="superscript"/>
        </w:rPr>
        <w:t>nd</w:t>
      </w:r>
      <w:r>
        <w:t xml:space="preserve"> and 3</w:t>
      </w:r>
      <w:r w:rsidRPr="002252E2">
        <w:rPr>
          <w:vertAlign w:val="superscript"/>
        </w:rPr>
        <w:t>rd</w:t>
      </w:r>
      <w:r w:rsidR="008706CD">
        <w:t xml:space="preserve"> Applicant</w:t>
      </w:r>
      <w:r>
        <w:t>s pay  the sum of E800,000.00 (Eight Hundred Thousand Emalangeni) to the Respondents on or before 31 December 2013</w:t>
      </w:r>
      <w:r w:rsidR="00320A23">
        <w:t>,</w:t>
      </w:r>
      <w:r>
        <w:t xml:space="preserve"> plus collection commission of 10% on the first E20,000.00 and 2.5% on the balance (as allowable in terms of the Legal Practitioners Regulations).</w:t>
      </w:r>
    </w:p>
    <w:p w:rsidR="006E522F" w:rsidRDefault="006E522F" w:rsidP="006E522F">
      <w:pPr>
        <w:spacing w:line="360" w:lineRule="auto"/>
        <w:ind w:left="720"/>
      </w:pPr>
    </w:p>
    <w:p w:rsidR="006E522F" w:rsidRDefault="006E522F" w:rsidP="006E522F">
      <w:pPr>
        <w:spacing w:line="360" w:lineRule="auto"/>
        <w:ind w:left="720"/>
      </w:pPr>
      <w:r>
        <w:t>[</w:t>
      </w:r>
      <w:r w:rsidR="003B6065">
        <w:t>8</w:t>
      </w:r>
      <w:r>
        <w:t>]</w:t>
      </w:r>
      <w:r>
        <w:tab/>
        <w:t>Thereafter, by notice of appointment and substitution of attorneys date</w:t>
      </w:r>
      <w:r w:rsidR="008706CD">
        <w:t>d 23 January 2014, the Applicant</w:t>
      </w:r>
      <w:r>
        <w:t>s changed their attorneys to the present attorneys of record, who then raised a myriad of objections</w:t>
      </w:r>
      <w:r w:rsidR="00DE2E21">
        <w:t>,</w:t>
      </w:r>
      <w:r>
        <w:t xml:space="preserve"> including the ones detailed </w:t>
      </w:r>
      <w:r w:rsidRPr="002252E2">
        <w:rPr>
          <w:i/>
        </w:rPr>
        <w:t>in casu.</w:t>
      </w:r>
    </w:p>
    <w:p w:rsidR="006E522F" w:rsidRDefault="006E522F" w:rsidP="006E522F">
      <w:pPr>
        <w:spacing w:line="360" w:lineRule="auto"/>
        <w:ind w:left="720"/>
      </w:pPr>
    </w:p>
    <w:p w:rsidR="006E522F" w:rsidRDefault="006E522F" w:rsidP="006E522F">
      <w:pPr>
        <w:spacing w:line="360" w:lineRule="auto"/>
        <w:ind w:left="720"/>
      </w:pPr>
      <w:r>
        <w:t>[</w:t>
      </w:r>
      <w:r w:rsidR="003B6065">
        <w:t>9</w:t>
      </w:r>
      <w:r>
        <w:t>]</w:t>
      </w:r>
      <w:r>
        <w:tab/>
        <w:t xml:space="preserve">The present attorneys also disowned the consent agreement entered into by the previous attorneys.       </w:t>
      </w:r>
    </w:p>
    <w:p w:rsidR="006E522F" w:rsidRDefault="006E522F" w:rsidP="006E522F">
      <w:pPr>
        <w:spacing w:line="360" w:lineRule="auto"/>
        <w:ind w:left="720"/>
      </w:pPr>
    </w:p>
    <w:p w:rsidR="006E522F" w:rsidRDefault="006E522F" w:rsidP="006E522F">
      <w:pPr>
        <w:spacing w:line="360" w:lineRule="auto"/>
        <w:ind w:left="720"/>
      </w:pPr>
      <w:r w:rsidRPr="00794C53">
        <w:t>[</w:t>
      </w:r>
      <w:r w:rsidR="003B6065">
        <w:t>10</w:t>
      </w:r>
      <w:r w:rsidRPr="00794C53">
        <w:t>]</w:t>
      </w:r>
      <w:r w:rsidRPr="00794C53">
        <w:tab/>
        <w:t>In</w:t>
      </w:r>
      <w:r>
        <w:t xml:space="preserve">  instituting the proceedings before </w:t>
      </w:r>
      <w:r w:rsidRPr="00794C53">
        <w:t xml:space="preserve"> the court </w:t>
      </w:r>
      <w:r w:rsidRPr="00794C53">
        <w:rPr>
          <w:i/>
        </w:rPr>
        <w:t>a quo</w:t>
      </w:r>
      <w:r>
        <w:rPr>
          <w:i/>
        </w:rPr>
        <w:t>,</w:t>
      </w:r>
      <w:r w:rsidRPr="00794C53">
        <w:t xml:space="preserve"> the 1</w:t>
      </w:r>
      <w:r w:rsidRPr="00794C53">
        <w:rPr>
          <w:vertAlign w:val="superscript"/>
        </w:rPr>
        <w:t>st</w:t>
      </w:r>
      <w:r w:rsidR="008706CD">
        <w:t xml:space="preserve"> Applicant</w:t>
      </w:r>
      <w:r w:rsidRPr="00794C53">
        <w:t xml:space="preserve"> had been </w:t>
      </w:r>
      <w:r>
        <w:t xml:space="preserve"> erroneously cited </w:t>
      </w:r>
      <w:r w:rsidRPr="00794C53">
        <w:t>as Wildlife Investments (Pty) Ltd (Wildlife)</w:t>
      </w:r>
      <w:r>
        <w:t>,</w:t>
      </w:r>
      <w:r w:rsidRPr="00794C53">
        <w:t xml:space="preserve"> instead of Wildfire Investments (Pty) Ltd (Wildfire). This error was discovered after the</w:t>
      </w:r>
      <w:r>
        <w:t xml:space="preserve"> </w:t>
      </w:r>
      <w:r w:rsidRPr="00794C53">
        <w:t xml:space="preserve"> interim relie</w:t>
      </w:r>
      <w:r>
        <w:t xml:space="preserve">f was granted. </w:t>
      </w:r>
    </w:p>
    <w:p w:rsidR="006E522F" w:rsidRDefault="006E522F" w:rsidP="006E522F">
      <w:pPr>
        <w:spacing w:line="360" w:lineRule="auto"/>
        <w:ind w:left="720"/>
      </w:pPr>
    </w:p>
    <w:p w:rsidR="008706CD" w:rsidRDefault="008706CD" w:rsidP="006E522F">
      <w:pPr>
        <w:spacing w:line="360" w:lineRule="auto"/>
        <w:ind w:left="720"/>
      </w:pPr>
    </w:p>
    <w:p w:rsidR="006E522F" w:rsidRDefault="006E522F" w:rsidP="006E522F">
      <w:pPr>
        <w:spacing w:line="360" w:lineRule="auto"/>
        <w:ind w:left="720"/>
      </w:pPr>
      <w:r>
        <w:lastRenderedPageBreak/>
        <w:t>[</w:t>
      </w:r>
      <w:r w:rsidR="003B6065">
        <w:t>11</w:t>
      </w:r>
      <w:r>
        <w:t>]</w:t>
      </w:r>
      <w:r>
        <w:tab/>
        <w:t>Standard Bank which</w:t>
      </w:r>
      <w:r w:rsidRPr="00794C53">
        <w:t xml:space="preserve"> had frozen the account maintained with it by the 1</w:t>
      </w:r>
      <w:r w:rsidRPr="00794C53">
        <w:rPr>
          <w:vertAlign w:val="superscript"/>
        </w:rPr>
        <w:t>st</w:t>
      </w:r>
      <w:r w:rsidR="008706CD">
        <w:t xml:space="preserve"> Applicant</w:t>
      </w:r>
      <w:r w:rsidRPr="00794C53">
        <w:t xml:space="preserve"> in compliance with the interim order, sought to unfreeze the said account up</w:t>
      </w:r>
      <w:r>
        <w:t xml:space="preserve">on its realization of the error, on the strength </w:t>
      </w:r>
      <w:r w:rsidR="00DE2E21">
        <w:t xml:space="preserve">of the fact </w:t>
      </w:r>
      <w:r>
        <w:t>that the account it maintains is in the name of Wildfire and not Wildlife.</w:t>
      </w:r>
    </w:p>
    <w:p w:rsidR="008706CD" w:rsidRDefault="008706CD" w:rsidP="006E522F">
      <w:pPr>
        <w:spacing w:line="360" w:lineRule="auto"/>
        <w:ind w:left="720"/>
      </w:pPr>
    </w:p>
    <w:p w:rsidR="006E522F" w:rsidRPr="00794C53" w:rsidRDefault="006E522F" w:rsidP="006E522F">
      <w:pPr>
        <w:spacing w:line="360" w:lineRule="auto"/>
        <w:ind w:left="720"/>
      </w:pPr>
      <w:r w:rsidRPr="00794C53">
        <w:t>[</w:t>
      </w:r>
      <w:r w:rsidR="003B6065">
        <w:t>12</w:t>
      </w:r>
      <w:r w:rsidRPr="00794C53">
        <w:t>]</w:t>
      </w:r>
      <w:r w:rsidRPr="00794C53">
        <w:tab/>
        <w:t>In a bid to remedy this situation, the Respondents approach</w:t>
      </w:r>
      <w:r>
        <w:t>ed</w:t>
      </w:r>
      <w:r w:rsidRPr="00794C53">
        <w:t xml:space="preserve"> the c</w:t>
      </w:r>
      <w:r>
        <w:t>o</w:t>
      </w:r>
      <w:r w:rsidRPr="00794C53">
        <w:t>urt</w:t>
      </w:r>
      <w:r>
        <w:t xml:space="preserve"> </w:t>
      </w:r>
      <w:r w:rsidRPr="00830A9F">
        <w:rPr>
          <w:i/>
        </w:rPr>
        <w:t xml:space="preserve">a quo </w:t>
      </w:r>
      <w:r w:rsidRPr="00794C53">
        <w:t>with a formal application by way of</w:t>
      </w:r>
      <w:r>
        <w:t xml:space="preserve"> notice of motion</w:t>
      </w:r>
      <w:r w:rsidRPr="00794C53">
        <w:t>, wherein they sought the amendment of the name of the 1</w:t>
      </w:r>
      <w:r w:rsidRPr="00794C53">
        <w:rPr>
          <w:vertAlign w:val="superscript"/>
        </w:rPr>
        <w:t>st</w:t>
      </w:r>
      <w:r w:rsidR="000C3220">
        <w:t xml:space="preserve"> Applicant</w:t>
      </w:r>
      <w:r w:rsidRPr="00794C53">
        <w:t xml:space="preserve"> from Wildlife to Wildfire.</w:t>
      </w:r>
      <w:r w:rsidRPr="00794C53">
        <w:tab/>
      </w:r>
    </w:p>
    <w:p w:rsidR="006E522F" w:rsidRPr="00794C53" w:rsidRDefault="006E522F" w:rsidP="006E522F">
      <w:pPr>
        <w:spacing w:line="360" w:lineRule="auto"/>
        <w:ind w:left="720"/>
      </w:pPr>
    </w:p>
    <w:p w:rsidR="006E522F" w:rsidRPr="00794C53" w:rsidRDefault="006E522F" w:rsidP="006E522F">
      <w:pPr>
        <w:spacing w:line="360" w:lineRule="auto"/>
        <w:ind w:left="720"/>
      </w:pPr>
      <w:r w:rsidRPr="00794C53">
        <w:t>[</w:t>
      </w:r>
      <w:r w:rsidR="003B6065">
        <w:t>13</w:t>
      </w:r>
      <w:r w:rsidR="000C3220">
        <w:t>]</w:t>
      </w:r>
      <w:r w:rsidR="000C3220">
        <w:tab/>
        <w:t>The Applicant</w:t>
      </w:r>
      <w:r w:rsidRPr="00794C53">
        <w:t>s opposed</w:t>
      </w:r>
      <w:r>
        <w:t xml:space="preserve"> the application for amendment</w:t>
      </w:r>
      <w:r w:rsidRPr="00794C53">
        <w:t xml:space="preserve"> with an affidavit in which they also addressed the main application for an interdict. </w:t>
      </w:r>
      <w:r w:rsidRPr="00794C53">
        <w:tab/>
      </w:r>
    </w:p>
    <w:p w:rsidR="006E522F" w:rsidRPr="00794C53" w:rsidRDefault="006E522F" w:rsidP="006E522F">
      <w:pPr>
        <w:spacing w:line="360" w:lineRule="auto"/>
        <w:ind w:left="1008"/>
      </w:pPr>
    </w:p>
    <w:p w:rsidR="006E522F" w:rsidRPr="00794C53" w:rsidRDefault="006E522F" w:rsidP="006E522F">
      <w:pPr>
        <w:spacing w:line="360" w:lineRule="auto"/>
        <w:ind w:left="720"/>
      </w:pPr>
      <w:r w:rsidRPr="00794C53">
        <w:t>[</w:t>
      </w:r>
      <w:r w:rsidR="003B6065">
        <w:t>14</w:t>
      </w:r>
      <w:r w:rsidR="00904787">
        <w:t>]</w:t>
      </w:r>
      <w:r w:rsidR="00904787">
        <w:tab/>
        <w:t>In their affidavit, the Applic</w:t>
      </w:r>
      <w:r w:rsidRPr="00794C53">
        <w:t>ant</w:t>
      </w:r>
      <w:r>
        <w:t>s</w:t>
      </w:r>
      <w:r w:rsidRPr="00794C53">
        <w:t xml:space="preserve"> challenged the authority of on</w:t>
      </w:r>
      <w:r>
        <w:t>e</w:t>
      </w:r>
      <w:r w:rsidRPr="00794C53">
        <w:t xml:space="preserve"> Phillip Godfrey Kay, the deponent of the affidavi</w:t>
      </w:r>
      <w:r>
        <w:t>t in support of the Respondents’</w:t>
      </w:r>
      <w:r w:rsidRPr="00794C53">
        <w:t xml:space="preserve"> application, to commence proceeding</w:t>
      </w:r>
      <w:r>
        <w:t>s</w:t>
      </w:r>
      <w:r w:rsidRPr="00794C53">
        <w:t xml:space="preserve"> on behalf of the Respondent</w:t>
      </w:r>
      <w:r>
        <w:t>s.</w:t>
      </w:r>
      <w:r w:rsidRPr="00794C53">
        <w:t xml:space="preserve"> Their contention was that Godfrey </w:t>
      </w:r>
      <w:r>
        <w:t>K</w:t>
      </w:r>
      <w:r w:rsidRPr="00794C53">
        <w:t>ay failed to exhibit a resolution of the Board</w:t>
      </w:r>
      <w:r w:rsidR="00DE2E21">
        <w:t xml:space="preserve"> of Directors of the Respondent</w:t>
      </w:r>
      <w:r>
        <w:t xml:space="preserve"> companies</w:t>
      </w:r>
      <w:r w:rsidRPr="00794C53">
        <w:t xml:space="preserve"> authorizing him to institut</w:t>
      </w:r>
      <w:r w:rsidR="000C3220">
        <w:t>e the proceedings. The Applicant</w:t>
      </w:r>
      <w:r w:rsidRPr="00794C53">
        <w:t>s also took the position, that the Respondents failed to</w:t>
      </w:r>
      <w:r>
        <w:t xml:space="preserve"> make out a case for the reliefs</w:t>
      </w:r>
      <w:r w:rsidRPr="00794C53">
        <w:t xml:space="preserve"> sought by failing to satisfy the requisites of an interim interdict.</w:t>
      </w:r>
    </w:p>
    <w:p w:rsidR="006E522F" w:rsidRPr="00794C53" w:rsidRDefault="006E522F" w:rsidP="006E522F">
      <w:pPr>
        <w:spacing w:line="360" w:lineRule="auto"/>
        <w:ind w:left="1008"/>
      </w:pPr>
    </w:p>
    <w:p w:rsidR="006E522F" w:rsidRDefault="006E522F" w:rsidP="006E522F">
      <w:pPr>
        <w:spacing w:line="360" w:lineRule="auto"/>
        <w:ind w:left="720"/>
      </w:pPr>
      <w:r w:rsidRPr="00794C53">
        <w:t>[</w:t>
      </w:r>
      <w:r w:rsidR="003B6065">
        <w:t>15</w:t>
      </w:r>
      <w:r w:rsidRPr="00794C53">
        <w:t>]</w:t>
      </w:r>
      <w:r w:rsidRPr="00794C53">
        <w:tab/>
        <w:t xml:space="preserve">On 10 March 2014, the matter  wholistically </w:t>
      </w:r>
      <w:r>
        <w:t xml:space="preserve"> served </w:t>
      </w:r>
      <w:r w:rsidRPr="00794C53">
        <w:t xml:space="preserve">before the High Court per </w:t>
      </w:r>
      <w:r w:rsidRPr="00794C53">
        <w:rPr>
          <w:b/>
        </w:rPr>
        <w:t>M Dlamini J</w:t>
      </w:r>
      <w:r w:rsidRPr="00794C53">
        <w:t xml:space="preserve"> </w:t>
      </w:r>
      <w:r w:rsidR="000C3220">
        <w:t>for determination. The Applicant</w:t>
      </w:r>
      <w:r w:rsidRPr="00794C53">
        <w:t xml:space="preserve">s allege that the amendment </w:t>
      </w:r>
      <w:r>
        <w:t xml:space="preserve"> to the citation of the  name of the 1</w:t>
      </w:r>
      <w:r w:rsidRPr="002252E2">
        <w:rPr>
          <w:vertAlign w:val="superscript"/>
        </w:rPr>
        <w:t>st</w:t>
      </w:r>
      <w:r w:rsidR="000C3220">
        <w:t xml:space="preserve"> Applicant</w:t>
      </w:r>
      <w:r>
        <w:t xml:space="preserve"> </w:t>
      </w:r>
      <w:r w:rsidRPr="00794C53">
        <w:t xml:space="preserve">was not granted on that day or any of the subsequent days that the matter appeared before </w:t>
      </w:r>
      <w:r w:rsidRPr="00794C53">
        <w:lastRenderedPageBreak/>
        <w:t xml:space="preserve">court. The Respondents argue to the </w:t>
      </w:r>
      <w:r>
        <w:t xml:space="preserve">converse </w:t>
      </w:r>
      <w:r w:rsidR="00DE2E21">
        <w:t>that it was granted on 10 March 2014.</w:t>
      </w:r>
      <w:r w:rsidRPr="00794C53">
        <w:t xml:space="preserve"> </w:t>
      </w:r>
    </w:p>
    <w:p w:rsidR="00464E1D" w:rsidRPr="00794C53" w:rsidRDefault="00464E1D" w:rsidP="006E522F">
      <w:pPr>
        <w:spacing w:line="360" w:lineRule="auto"/>
        <w:ind w:left="720"/>
      </w:pPr>
    </w:p>
    <w:p w:rsidR="006E522F" w:rsidRPr="00794C53" w:rsidRDefault="006E522F" w:rsidP="006E522F">
      <w:pPr>
        <w:spacing w:line="360" w:lineRule="auto"/>
        <w:ind w:left="720"/>
      </w:pPr>
      <w:r w:rsidRPr="00794C53">
        <w:t>[</w:t>
      </w:r>
      <w:r w:rsidR="003B6065">
        <w:t>16</w:t>
      </w:r>
      <w:r w:rsidRPr="00794C53">
        <w:t>]</w:t>
      </w:r>
      <w:r w:rsidRPr="00794C53">
        <w:tab/>
        <w:t>It is</w:t>
      </w:r>
      <w:r>
        <w:t xml:space="preserve"> however</w:t>
      </w:r>
      <w:r w:rsidRPr="00794C53">
        <w:t xml:space="preserve"> common cause that the court </w:t>
      </w:r>
      <w:r w:rsidRPr="00794C53">
        <w:rPr>
          <w:i/>
        </w:rPr>
        <w:t>a quo</w:t>
      </w:r>
      <w:r w:rsidRPr="00794C53">
        <w:t xml:space="preserve"> ordered the Respondents to file the resolution</w:t>
      </w:r>
      <w:r>
        <w:t xml:space="preserve"> of their respective Boards of Directors authorizing  Godfrey Kay to institute proceedings on their behalf </w:t>
      </w:r>
      <w:r w:rsidRPr="00794C53">
        <w:t xml:space="preserve"> by 11 March 2014 and thereafter</w:t>
      </w:r>
      <w:r>
        <w:t>,</w:t>
      </w:r>
      <w:r w:rsidRPr="00794C53">
        <w:t xml:space="preserve"> </w:t>
      </w:r>
      <w:r>
        <w:t>postponed the matter to 29 May</w:t>
      </w:r>
      <w:r w:rsidRPr="00794C53">
        <w:t xml:space="preserve"> 2014</w:t>
      </w:r>
      <w:r>
        <w:t xml:space="preserve"> for  oral evidence</w:t>
      </w:r>
      <w:r w:rsidR="000C3220">
        <w:t>,</w:t>
      </w:r>
      <w:r>
        <w:t xml:space="preserve"> to be led on whether there is a contract between the parties</w:t>
      </w:r>
      <w:r w:rsidRPr="00794C53">
        <w:t>.</w:t>
      </w:r>
      <w:r>
        <w:t xml:space="preserve"> The oral evidence as is apparent  from the record</w:t>
      </w:r>
      <w:r w:rsidR="000C3220">
        <w:t>,</w:t>
      </w:r>
      <w:r>
        <w:t xml:space="preserve"> was to be led before the same presiding Judge. </w:t>
      </w:r>
    </w:p>
    <w:p w:rsidR="006E522F" w:rsidRPr="00794C53" w:rsidRDefault="006E522F" w:rsidP="006E522F">
      <w:pPr>
        <w:spacing w:line="360" w:lineRule="auto"/>
        <w:ind w:left="720"/>
      </w:pPr>
    </w:p>
    <w:p w:rsidR="006E522F" w:rsidRPr="00794C53" w:rsidRDefault="006E522F" w:rsidP="006E522F">
      <w:pPr>
        <w:spacing w:line="360" w:lineRule="auto"/>
        <w:ind w:left="720"/>
      </w:pPr>
      <w:r w:rsidRPr="00794C53">
        <w:t>[</w:t>
      </w:r>
      <w:r w:rsidR="003B6065">
        <w:t>1</w:t>
      </w:r>
      <w:r w:rsidR="00857443">
        <w:t>7</w:t>
      </w:r>
      <w:r w:rsidRPr="00794C53">
        <w:t>]</w:t>
      </w:r>
      <w:r w:rsidRPr="00794C53">
        <w:tab/>
        <w:t xml:space="preserve">It appears that </w:t>
      </w:r>
      <w:r>
        <w:t xml:space="preserve">prior to </w:t>
      </w:r>
      <w:r w:rsidRPr="00794C53">
        <w:t>the return date</w:t>
      </w:r>
      <w:r>
        <w:t>,</w:t>
      </w:r>
      <w:r w:rsidRPr="00794C53">
        <w:t xml:space="preserve"> Standard Bank unfroze the 1</w:t>
      </w:r>
      <w:r w:rsidRPr="00794C53">
        <w:rPr>
          <w:vertAlign w:val="superscript"/>
        </w:rPr>
        <w:t>st</w:t>
      </w:r>
      <w:r w:rsidR="000C3220">
        <w:t xml:space="preserve"> Applicant</w:t>
      </w:r>
      <w:r>
        <w:t xml:space="preserve">’s account on the basis of the error in its name. </w:t>
      </w:r>
    </w:p>
    <w:p w:rsidR="006E522F" w:rsidRPr="00794C53" w:rsidRDefault="006E522F" w:rsidP="006E522F">
      <w:pPr>
        <w:spacing w:line="360" w:lineRule="auto"/>
        <w:ind w:left="1008"/>
      </w:pPr>
    </w:p>
    <w:p w:rsidR="006E522F" w:rsidRPr="00794C53" w:rsidRDefault="006E522F" w:rsidP="006E522F">
      <w:pPr>
        <w:spacing w:line="360" w:lineRule="auto"/>
        <w:ind w:left="720"/>
      </w:pPr>
      <w:r w:rsidRPr="00794C53">
        <w:t>[</w:t>
      </w:r>
      <w:r w:rsidR="003B6065">
        <w:t>1</w:t>
      </w:r>
      <w:r w:rsidR="00857443">
        <w:t>8</w:t>
      </w:r>
      <w:r w:rsidRPr="00794C53">
        <w:t>]</w:t>
      </w:r>
      <w:r w:rsidRPr="00794C53">
        <w:tab/>
        <w:t xml:space="preserve">Obviously </w:t>
      </w:r>
      <w:r>
        <w:t xml:space="preserve"> irked  by this action</w:t>
      </w:r>
      <w:r w:rsidRPr="00794C53">
        <w:t xml:space="preserve"> of Standard Bank, the Respondents sued out a notice of set down for  15 May 2014</w:t>
      </w:r>
      <w:r>
        <w:t>,</w:t>
      </w:r>
      <w:r w:rsidRPr="00794C53">
        <w:t xml:space="preserve"> wherein they indicated an intention to contend for an order directing Standard Bank to maintain the status </w:t>
      </w:r>
      <w:r w:rsidRPr="00794C53">
        <w:rPr>
          <w:i/>
        </w:rPr>
        <w:t>quo</w:t>
      </w:r>
      <w:r w:rsidR="009550B2">
        <w:t xml:space="preserve"> and keep the Applicant</w:t>
      </w:r>
      <w:r w:rsidRPr="00794C53">
        <w:t>s</w:t>
      </w:r>
      <w:r w:rsidR="009550B2">
        <w:t>’</w:t>
      </w:r>
      <w:r w:rsidRPr="00794C53">
        <w:t xml:space="preserve"> accounts frozen pending finalization of the matter.</w:t>
      </w:r>
    </w:p>
    <w:p w:rsidR="006E522F" w:rsidRPr="00794C53" w:rsidRDefault="006E522F" w:rsidP="006E522F">
      <w:pPr>
        <w:spacing w:line="360" w:lineRule="auto"/>
        <w:ind w:left="1008"/>
      </w:pPr>
    </w:p>
    <w:p w:rsidR="006E522F" w:rsidRDefault="006E522F" w:rsidP="006E522F">
      <w:pPr>
        <w:spacing w:line="360" w:lineRule="auto"/>
        <w:ind w:left="720"/>
      </w:pPr>
      <w:r w:rsidRPr="00794C53">
        <w:t>[</w:t>
      </w:r>
      <w:r w:rsidR="00857443">
        <w:t>19</w:t>
      </w:r>
      <w:r>
        <w:t>]</w:t>
      </w:r>
      <w:r w:rsidRPr="00794C53">
        <w:tab/>
        <w:t xml:space="preserve">The record reveals </w:t>
      </w:r>
      <w:r>
        <w:t xml:space="preserve">that </w:t>
      </w:r>
      <w:r w:rsidRPr="00794C53">
        <w:t xml:space="preserve">on </w:t>
      </w:r>
      <w:r>
        <w:t xml:space="preserve">16 </w:t>
      </w:r>
      <w:r w:rsidRPr="00794C53">
        <w:t xml:space="preserve">May 2014, </w:t>
      </w:r>
      <w:r>
        <w:t xml:space="preserve"> when the matter served before court, the court made pronouncement</w:t>
      </w:r>
      <w:r w:rsidR="00DE2E21">
        <w:t>s</w:t>
      </w:r>
      <w:r>
        <w:t xml:space="preserve"> on the question </w:t>
      </w:r>
      <w:r w:rsidR="00DE2E21">
        <w:t xml:space="preserve">of </w:t>
      </w:r>
      <w:r>
        <w:t>whether or not the amendment to the name of the 1</w:t>
      </w:r>
      <w:r w:rsidRPr="008E6C26">
        <w:rPr>
          <w:vertAlign w:val="superscript"/>
        </w:rPr>
        <w:t>st</w:t>
      </w:r>
      <w:r w:rsidR="009550B2">
        <w:t xml:space="preserve"> Applicant</w:t>
      </w:r>
      <w:r>
        <w:t xml:space="preserve"> from Wildlife to wildfire was granted on 10 March 2014. </w:t>
      </w:r>
    </w:p>
    <w:p w:rsidR="006E522F" w:rsidRDefault="006E522F" w:rsidP="006E522F">
      <w:pPr>
        <w:spacing w:line="360" w:lineRule="auto"/>
        <w:ind w:left="720"/>
      </w:pPr>
      <w:r>
        <w:t xml:space="preserve"> </w:t>
      </w:r>
    </w:p>
    <w:p w:rsidR="006E522F" w:rsidRPr="00794C53" w:rsidRDefault="006E522F" w:rsidP="006E522F">
      <w:pPr>
        <w:spacing w:line="360" w:lineRule="auto"/>
        <w:ind w:left="720"/>
      </w:pPr>
      <w:r>
        <w:t>[</w:t>
      </w:r>
      <w:r w:rsidR="007044B6">
        <w:t>2</w:t>
      </w:r>
      <w:r w:rsidR="00857443">
        <w:t>0</w:t>
      </w:r>
      <w:r>
        <w:t>]</w:t>
      </w:r>
      <w:r>
        <w:tab/>
        <w:t xml:space="preserve">Complaining that these orders issued by the court </w:t>
      </w:r>
      <w:r w:rsidRPr="00755B80">
        <w:rPr>
          <w:i/>
        </w:rPr>
        <w:t>a qu</w:t>
      </w:r>
      <w:r>
        <w:t>o on 10 March 2014 and 16 May 2014 respect</w:t>
      </w:r>
      <w:r w:rsidR="00904787">
        <w:t>ively, are erroneous, the Applic</w:t>
      </w:r>
      <w:r>
        <w:t>ants seek to approach this court for redress.</w:t>
      </w:r>
    </w:p>
    <w:p w:rsidR="00794C53" w:rsidRDefault="00794C53" w:rsidP="00794C53">
      <w:pPr>
        <w:spacing w:line="360" w:lineRule="auto"/>
        <w:ind w:left="0" w:firstLine="0"/>
        <w:rPr>
          <w:b/>
          <w:u w:val="single"/>
        </w:rPr>
      </w:pPr>
    </w:p>
    <w:p w:rsidR="00454846" w:rsidRPr="00454846" w:rsidRDefault="00454846" w:rsidP="00794C53">
      <w:pPr>
        <w:spacing w:line="360" w:lineRule="auto"/>
        <w:ind w:left="0" w:firstLine="0"/>
      </w:pPr>
      <w:r>
        <w:lastRenderedPageBreak/>
        <w:t xml:space="preserve">[21] </w:t>
      </w:r>
      <w:r>
        <w:tab/>
      </w:r>
      <w:r w:rsidRPr="00454846">
        <w:rPr>
          <w:b/>
          <w:u w:val="single"/>
        </w:rPr>
        <w:t>LEAVE TO APPEAL</w:t>
      </w:r>
    </w:p>
    <w:p w:rsidR="00794C53" w:rsidRDefault="00794C53" w:rsidP="00FA0196">
      <w:pPr>
        <w:spacing w:line="360" w:lineRule="auto"/>
        <w:ind w:left="720"/>
      </w:pPr>
      <w:r w:rsidRPr="00794C53">
        <w:tab/>
      </w:r>
      <w:r w:rsidR="009953EF">
        <w:t xml:space="preserve">They have to surmount the first hurdle, which is the leave of this court </w:t>
      </w:r>
      <w:r w:rsidRPr="00794C53">
        <w:t xml:space="preserve">to appeal the </w:t>
      </w:r>
      <w:r w:rsidR="005A6450">
        <w:t xml:space="preserve">impugned decisions which are </w:t>
      </w:r>
      <w:r w:rsidRPr="00794C53">
        <w:t>interlocutory</w:t>
      </w:r>
      <w:r w:rsidR="005A6450">
        <w:t xml:space="preserve"> by nature.</w:t>
      </w:r>
      <w:r w:rsidR="00DE2E21">
        <w:t xml:space="preserve"> This is because</w:t>
      </w:r>
      <w:r w:rsidR="00320A23">
        <w:t>,</w:t>
      </w:r>
      <w:r w:rsidR="00DE2E21">
        <w:t xml:space="preserve"> a dissatisfied litigant does not enjoy </w:t>
      </w:r>
      <w:r w:rsidR="008A2E57">
        <w:t>a</w:t>
      </w:r>
      <w:r w:rsidR="00DE2E21">
        <w:t xml:space="preserve">n automatic right to appeal </w:t>
      </w:r>
      <w:r w:rsidR="00320A23">
        <w:t>a</w:t>
      </w:r>
      <w:r w:rsidR="00DE2E21">
        <w:t>n interlocutory judgment of the High Court.</w:t>
      </w:r>
      <w:r w:rsidR="005A6450">
        <w:t xml:space="preserve"> </w:t>
      </w:r>
      <w:r w:rsidR="00FA0196">
        <w:t>This i</w:t>
      </w:r>
      <w:r w:rsidR="00163F85">
        <w:t xml:space="preserve">s in </w:t>
      </w:r>
      <w:r w:rsidRPr="00794C53">
        <w:t xml:space="preserve">accord with section 14 (1) (b) of the </w:t>
      </w:r>
      <w:r w:rsidR="00FA0196">
        <w:t>C</w:t>
      </w:r>
      <w:r w:rsidRPr="00794C53">
        <w:t xml:space="preserve">ourt of Appeal </w:t>
      </w:r>
      <w:r w:rsidR="00163F85">
        <w:t xml:space="preserve"> </w:t>
      </w:r>
      <w:r w:rsidR="005A6450">
        <w:t>Ac</w:t>
      </w:r>
      <w:r w:rsidR="00163F85">
        <w:t>t</w:t>
      </w:r>
      <w:r w:rsidR="005A6450">
        <w:t>,</w:t>
      </w:r>
      <w:r w:rsidR="00464E1D">
        <w:t xml:space="preserve"> </w:t>
      </w:r>
      <w:r w:rsidR="00FA0196">
        <w:t>which postulates</w:t>
      </w:r>
      <w:r w:rsidR="00DE2E21">
        <w:t xml:space="preserve">, </w:t>
      </w:r>
      <w:r w:rsidR="00FA0196">
        <w:t xml:space="preserve">that an appeal shall lie to the </w:t>
      </w:r>
      <w:r w:rsidR="00163F85">
        <w:t>C</w:t>
      </w:r>
      <w:r w:rsidR="00FA0196">
        <w:t xml:space="preserve">ourt of </w:t>
      </w:r>
      <w:r w:rsidR="00163F85">
        <w:t>A</w:t>
      </w:r>
      <w:r w:rsidR="00FA0196">
        <w:t xml:space="preserve">ppeal (a) from all final judgments of the High Court and (b) by leave of the </w:t>
      </w:r>
      <w:r w:rsidR="00320A23">
        <w:t>C</w:t>
      </w:r>
      <w:r w:rsidR="00FA0196">
        <w:t>ourt of  appeal from an interlocutory order, an order made ex</w:t>
      </w:r>
      <w:r w:rsidR="009550B2">
        <w:t>-</w:t>
      </w:r>
      <w:r w:rsidR="00FA0196">
        <w:t>parte or an  order as to costs only.</w:t>
      </w:r>
    </w:p>
    <w:p w:rsidR="00794C53" w:rsidRPr="00794C53" w:rsidRDefault="00794C53" w:rsidP="00794C53">
      <w:pPr>
        <w:spacing w:line="360" w:lineRule="auto"/>
        <w:ind w:left="1008"/>
      </w:pPr>
    </w:p>
    <w:p w:rsidR="00794C53" w:rsidRPr="00794C53" w:rsidRDefault="00794C53" w:rsidP="00794C53">
      <w:pPr>
        <w:spacing w:line="360" w:lineRule="auto"/>
        <w:ind w:left="720"/>
      </w:pPr>
      <w:r w:rsidRPr="00794C53">
        <w:t>[</w:t>
      </w:r>
      <w:r w:rsidR="007044B6">
        <w:t>2</w:t>
      </w:r>
      <w:r w:rsidR="00857443">
        <w:t>2</w:t>
      </w:r>
      <w:r w:rsidRPr="00794C53">
        <w:t>]</w:t>
      </w:r>
      <w:r w:rsidRPr="00794C53">
        <w:tab/>
        <w:t xml:space="preserve"> A recital of the Notice of Motion for leave to appeal demonstrates the following:-</w:t>
      </w:r>
    </w:p>
    <w:p w:rsidR="00794C53" w:rsidRPr="003077BB" w:rsidRDefault="00794C53" w:rsidP="00794C53">
      <w:pPr>
        <w:spacing w:line="240" w:lineRule="auto"/>
        <w:ind w:firstLine="3"/>
        <w:rPr>
          <w:b/>
          <w:sz w:val="24"/>
          <w:szCs w:val="24"/>
        </w:rPr>
      </w:pPr>
      <w:r w:rsidRPr="003077BB">
        <w:rPr>
          <w:b/>
          <w:sz w:val="24"/>
          <w:szCs w:val="24"/>
        </w:rPr>
        <w:t>“TAKE NOTICE THAT the Supreme</w:t>
      </w:r>
      <w:r w:rsidR="009550B2">
        <w:rPr>
          <w:b/>
          <w:sz w:val="24"/>
          <w:szCs w:val="24"/>
        </w:rPr>
        <w:t xml:space="preserve"> (sic)</w:t>
      </w:r>
      <w:r w:rsidRPr="003077BB">
        <w:rPr>
          <w:b/>
          <w:sz w:val="24"/>
          <w:szCs w:val="24"/>
        </w:rPr>
        <w:t xml:space="preserve"> will be moved at Mbabane on a date allowed for the appeal by the Appellants (who were the 1</w:t>
      </w:r>
      <w:r w:rsidRPr="003077BB">
        <w:rPr>
          <w:b/>
          <w:sz w:val="24"/>
          <w:szCs w:val="24"/>
          <w:vertAlign w:val="superscript"/>
        </w:rPr>
        <w:t>st</w:t>
      </w:r>
      <w:r w:rsidRPr="003077BB">
        <w:rPr>
          <w:b/>
          <w:sz w:val="24"/>
          <w:szCs w:val="24"/>
        </w:rPr>
        <w:t>, 2</w:t>
      </w:r>
      <w:r w:rsidRPr="003077BB">
        <w:rPr>
          <w:b/>
          <w:sz w:val="24"/>
          <w:szCs w:val="24"/>
          <w:vertAlign w:val="superscript"/>
        </w:rPr>
        <w:t>nd</w:t>
      </w:r>
      <w:r w:rsidRPr="003077BB">
        <w:rPr>
          <w:b/>
          <w:sz w:val="24"/>
          <w:szCs w:val="24"/>
        </w:rPr>
        <w:t xml:space="preserve"> and 3</w:t>
      </w:r>
      <w:r w:rsidRPr="003077BB">
        <w:rPr>
          <w:b/>
          <w:sz w:val="24"/>
          <w:szCs w:val="24"/>
          <w:vertAlign w:val="superscript"/>
        </w:rPr>
        <w:t>rd</w:t>
      </w:r>
      <w:r w:rsidRPr="003077BB">
        <w:rPr>
          <w:b/>
          <w:sz w:val="24"/>
          <w:szCs w:val="24"/>
        </w:rPr>
        <w:t xml:space="preserve"> Respondents in the High Court of Swaziland under Case No. 1912/13) or their Counsel on the hearing of an application for leave to appeal against the 10</w:t>
      </w:r>
      <w:r w:rsidRPr="003077BB">
        <w:rPr>
          <w:b/>
          <w:sz w:val="24"/>
          <w:szCs w:val="24"/>
          <w:vertAlign w:val="superscript"/>
        </w:rPr>
        <w:t>th</w:t>
      </w:r>
      <w:r w:rsidRPr="003077BB">
        <w:rPr>
          <w:b/>
          <w:sz w:val="24"/>
          <w:szCs w:val="24"/>
        </w:rPr>
        <w:t xml:space="preserve"> day of March 2014 and 16</w:t>
      </w:r>
      <w:r w:rsidRPr="003077BB">
        <w:rPr>
          <w:b/>
          <w:sz w:val="24"/>
          <w:szCs w:val="24"/>
          <w:vertAlign w:val="superscript"/>
        </w:rPr>
        <w:t>th</w:t>
      </w:r>
      <w:r w:rsidRPr="003077BB">
        <w:rPr>
          <w:b/>
          <w:sz w:val="24"/>
          <w:szCs w:val="24"/>
        </w:rPr>
        <w:t xml:space="preserve"> May decisions by her Ladyship Honourable  Justice Dlamini as follows:-</w:t>
      </w:r>
    </w:p>
    <w:p w:rsidR="00794C53" w:rsidRPr="003077BB" w:rsidRDefault="00794C53" w:rsidP="00794C53">
      <w:pPr>
        <w:spacing w:line="240" w:lineRule="auto"/>
        <w:ind w:firstLine="3"/>
        <w:rPr>
          <w:b/>
          <w:sz w:val="24"/>
          <w:szCs w:val="24"/>
        </w:rPr>
      </w:pPr>
    </w:p>
    <w:p w:rsidR="00794C53" w:rsidRPr="003077BB" w:rsidRDefault="00794C53" w:rsidP="00794C53">
      <w:pPr>
        <w:spacing w:line="240" w:lineRule="auto"/>
        <w:ind w:left="2160" w:hanging="717"/>
        <w:rPr>
          <w:b/>
          <w:sz w:val="24"/>
          <w:szCs w:val="24"/>
        </w:rPr>
      </w:pPr>
      <w:r w:rsidRPr="003077BB">
        <w:rPr>
          <w:b/>
          <w:sz w:val="24"/>
          <w:szCs w:val="24"/>
        </w:rPr>
        <w:t>a)</w:t>
      </w:r>
      <w:r w:rsidRPr="003077BB">
        <w:rPr>
          <w:b/>
          <w:sz w:val="24"/>
          <w:szCs w:val="24"/>
        </w:rPr>
        <w:tab/>
        <w:t>Directing that matter be referred to oral evidence on whether there is a contract between the parties.</w:t>
      </w:r>
    </w:p>
    <w:p w:rsidR="00794C53" w:rsidRPr="003077BB" w:rsidRDefault="00794C53" w:rsidP="00794C53">
      <w:pPr>
        <w:spacing w:line="240" w:lineRule="auto"/>
        <w:ind w:left="2160" w:hanging="717"/>
        <w:rPr>
          <w:b/>
          <w:sz w:val="24"/>
          <w:szCs w:val="24"/>
        </w:rPr>
      </w:pPr>
    </w:p>
    <w:p w:rsidR="00794C53" w:rsidRPr="003077BB" w:rsidRDefault="00794C53" w:rsidP="00794C53">
      <w:pPr>
        <w:spacing w:line="240" w:lineRule="auto"/>
        <w:ind w:left="2160" w:hanging="717"/>
        <w:rPr>
          <w:b/>
          <w:sz w:val="24"/>
          <w:szCs w:val="24"/>
        </w:rPr>
      </w:pPr>
      <w:r w:rsidRPr="003077BB">
        <w:rPr>
          <w:b/>
          <w:sz w:val="24"/>
          <w:szCs w:val="24"/>
        </w:rPr>
        <w:t>b)</w:t>
      </w:r>
      <w:r w:rsidRPr="003077BB">
        <w:rPr>
          <w:b/>
          <w:sz w:val="24"/>
          <w:szCs w:val="24"/>
        </w:rPr>
        <w:tab/>
        <w:t xml:space="preserve">Directing that the Respondents (as Applicants </w:t>
      </w:r>
      <w:r w:rsidRPr="003077BB">
        <w:rPr>
          <w:b/>
          <w:i/>
          <w:sz w:val="24"/>
          <w:szCs w:val="24"/>
        </w:rPr>
        <w:t>a quo</w:t>
      </w:r>
      <w:r w:rsidRPr="003077BB">
        <w:rPr>
          <w:b/>
          <w:sz w:val="24"/>
          <w:szCs w:val="24"/>
        </w:rPr>
        <w:t>) file their respective Board resolutions authorizing institution of proceedings by 11 March 2014.</w:t>
      </w:r>
    </w:p>
    <w:p w:rsidR="00794C53" w:rsidRPr="003077BB" w:rsidRDefault="00794C53" w:rsidP="00794C53">
      <w:pPr>
        <w:spacing w:line="240" w:lineRule="auto"/>
        <w:ind w:left="2160" w:hanging="717"/>
        <w:rPr>
          <w:b/>
          <w:sz w:val="24"/>
          <w:szCs w:val="24"/>
        </w:rPr>
      </w:pPr>
    </w:p>
    <w:p w:rsidR="00794C53" w:rsidRPr="003077BB" w:rsidRDefault="00794C53" w:rsidP="00794C53">
      <w:pPr>
        <w:spacing w:line="240" w:lineRule="auto"/>
        <w:ind w:left="2160" w:hanging="717"/>
        <w:rPr>
          <w:b/>
          <w:sz w:val="24"/>
          <w:szCs w:val="24"/>
        </w:rPr>
      </w:pPr>
      <w:r w:rsidRPr="003077BB">
        <w:rPr>
          <w:b/>
          <w:sz w:val="24"/>
          <w:szCs w:val="24"/>
        </w:rPr>
        <w:t>c)</w:t>
      </w:r>
      <w:r w:rsidRPr="003077BB">
        <w:rPr>
          <w:b/>
          <w:sz w:val="24"/>
          <w:szCs w:val="24"/>
        </w:rPr>
        <w:tab/>
        <w:t xml:space="preserve">The pronouncement in open court of the Learned Judge in the court </w:t>
      </w:r>
      <w:r w:rsidRPr="003077BB">
        <w:rPr>
          <w:b/>
          <w:i/>
          <w:sz w:val="24"/>
          <w:szCs w:val="24"/>
        </w:rPr>
        <w:t>a quo</w:t>
      </w:r>
      <w:r w:rsidRPr="003077BB">
        <w:rPr>
          <w:b/>
          <w:sz w:val="24"/>
          <w:szCs w:val="24"/>
        </w:rPr>
        <w:t xml:space="preserve"> that an amendment was made to reflect the 1</w:t>
      </w:r>
      <w:r w:rsidRPr="003077BB">
        <w:rPr>
          <w:b/>
          <w:sz w:val="24"/>
          <w:szCs w:val="24"/>
          <w:vertAlign w:val="superscript"/>
        </w:rPr>
        <w:t>st</w:t>
      </w:r>
      <w:r w:rsidRPr="003077BB">
        <w:rPr>
          <w:b/>
          <w:sz w:val="24"/>
          <w:szCs w:val="24"/>
        </w:rPr>
        <w:t xml:space="preserve"> Appellant’s name as Wildfire Investments (Pty) L</w:t>
      </w:r>
      <w:r w:rsidR="00FA0196" w:rsidRPr="003077BB">
        <w:rPr>
          <w:b/>
          <w:sz w:val="24"/>
          <w:szCs w:val="24"/>
        </w:rPr>
        <w:t>td instead of Wildlife</w:t>
      </w:r>
      <w:r w:rsidRPr="003077BB">
        <w:rPr>
          <w:b/>
          <w:sz w:val="24"/>
          <w:szCs w:val="24"/>
        </w:rPr>
        <w:t xml:space="preserve"> Investments (Pty) Ltd. </w:t>
      </w:r>
    </w:p>
    <w:p w:rsidR="003077BB" w:rsidRPr="003077BB" w:rsidRDefault="003077BB" w:rsidP="00794C53">
      <w:pPr>
        <w:spacing w:line="240" w:lineRule="auto"/>
        <w:ind w:left="2160" w:hanging="717"/>
        <w:rPr>
          <w:b/>
          <w:sz w:val="24"/>
          <w:szCs w:val="24"/>
        </w:rPr>
      </w:pPr>
    </w:p>
    <w:p w:rsidR="00794C53" w:rsidRPr="003077BB" w:rsidRDefault="00794C53" w:rsidP="00794C53">
      <w:pPr>
        <w:spacing w:line="240" w:lineRule="auto"/>
        <w:ind w:firstLine="3"/>
        <w:rPr>
          <w:b/>
          <w:sz w:val="24"/>
          <w:szCs w:val="24"/>
        </w:rPr>
      </w:pPr>
      <w:r w:rsidRPr="003077BB">
        <w:rPr>
          <w:b/>
          <w:sz w:val="24"/>
          <w:szCs w:val="24"/>
        </w:rPr>
        <w:t>AND FURTHER TAKE NOTICE THAT the grounds of this application are as follows:-</w:t>
      </w:r>
    </w:p>
    <w:p w:rsidR="00794C53" w:rsidRPr="003077BB" w:rsidRDefault="00794C53" w:rsidP="00794C53">
      <w:pPr>
        <w:spacing w:line="240" w:lineRule="auto"/>
        <w:ind w:firstLine="3"/>
        <w:rPr>
          <w:b/>
          <w:sz w:val="24"/>
          <w:szCs w:val="24"/>
        </w:rPr>
      </w:pPr>
    </w:p>
    <w:p w:rsidR="00794C53" w:rsidRPr="003077BB" w:rsidRDefault="00794C53" w:rsidP="00794C53">
      <w:pPr>
        <w:spacing w:line="240" w:lineRule="auto"/>
        <w:ind w:left="2160" w:hanging="717"/>
        <w:rPr>
          <w:b/>
          <w:sz w:val="24"/>
          <w:szCs w:val="24"/>
        </w:rPr>
      </w:pPr>
      <w:r w:rsidRPr="003077BB">
        <w:rPr>
          <w:b/>
          <w:sz w:val="24"/>
          <w:szCs w:val="24"/>
        </w:rPr>
        <w:t>1.</w:t>
      </w:r>
      <w:r w:rsidRPr="003077BB">
        <w:rPr>
          <w:b/>
          <w:sz w:val="24"/>
          <w:szCs w:val="24"/>
        </w:rPr>
        <w:tab/>
        <w:t xml:space="preserve">The Learned Judge in the court </w:t>
      </w:r>
      <w:r w:rsidRPr="003077BB">
        <w:rPr>
          <w:b/>
          <w:i/>
          <w:sz w:val="24"/>
          <w:szCs w:val="24"/>
        </w:rPr>
        <w:t>a quo</w:t>
      </w:r>
      <w:r w:rsidRPr="003077BB">
        <w:rPr>
          <w:b/>
          <w:sz w:val="24"/>
          <w:szCs w:val="24"/>
        </w:rPr>
        <w:t xml:space="preserve"> did not exercise a judicial  discretion and invoked wrong principles in referring the question of </w:t>
      </w:r>
      <w:r w:rsidRPr="003077BB">
        <w:rPr>
          <w:b/>
          <w:sz w:val="24"/>
          <w:szCs w:val="24"/>
        </w:rPr>
        <w:lastRenderedPageBreak/>
        <w:t>whether there is a contract between the parties to oral evidence. The Learned Judge particularly misdirected herself in:</w:t>
      </w:r>
    </w:p>
    <w:p w:rsidR="00794C53" w:rsidRPr="003077BB" w:rsidRDefault="00794C53" w:rsidP="00794C53">
      <w:pPr>
        <w:spacing w:line="240" w:lineRule="auto"/>
        <w:ind w:left="2160" w:hanging="717"/>
        <w:rPr>
          <w:b/>
          <w:sz w:val="24"/>
          <w:szCs w:val="24"/>
        </w:rPr>
      </w:pPr>
    </w:p>
    <w:p w:rsidR="00794C53" w:rsidRPr="003077BB" w:rsidRDefault="00794C53" w:rsidP="00794C53">
      <w:pPr>
        <w:spacing w:line="240" w:lineRule="auto"/>
        <w:ind w:left="2880" w:hanging="717"/>
        <w:rPr>
          <w:b/>
          <w:i/>
          <w:sz w:val="24"/>
          <w:szCs w:val="24"/>
        </w:rPr>
      </w:pPr>
      <w:r w:rsidRPr="003077BB">
        <w:rPr>
          <w:b/>
          <w:sz w:val="24"/>
          <w:szCs w:val="24"/>
        </w:rPr>
        <w:t>1.1</w:t>
      </w:r>
      <w:r w:rsidRPr="003077BB">
        <w:rPr>
          <w:b/>
          <w:sz w:val="24"/>
          <w:szCs w:val="24"/>
        </w:rPr>
        <w:tab/>
        <w:t xml:space="preserve">Ordering </w:t>
      </w:r>
      <w:r w:rsidRPr="003077BB">
        <w:rPr>
          <w:b/>
          <w:i/>
          <w:sz w:val="24"/>
          <w:szCs w:val="24"/>
        </w:rPr>
        <w:t>viva voc</w:t>
      </w:r>
      <w:r w:rsidRPr="003077BB">
        <w:rPr>
          <w:b/>
          <w:sz w:val="24"/>
          <w:szCs w:val="24"/>
        </w:rPr>
        <w:t xml:space="preserve">e evidence in the face of the Respondents’ lack of </w:t>
      </w:r>
      <w:r w:rsidRPr="003077BB">
        <w:rPr>
          <w:b/>
          <w:i/>
          <w:sz w:val="24"/>
          <w:szCs w:val="24"/>
        </w:rPr>
        <w:t>locus standi.</w:t>
      </w:r>
    </w:p>
    <w:p w:rsidR="00794C53" w:rsidRPr="003077BB" w:rsidRDefault="00794C53" w:rsidP="00794C53">
      <w:pPr>
        <w:spacing w:line="240" w:lineRule="auto"/>
        <w:ind w:left="2880" w:hanging="717"/>
        <w:rPr>
          <w:b/>
          <w:i/>
          <w:sz w:val="24"/>
          <w:szCs w:val="24"/>
        </w:rPr>
      </w:pPr>
    </w:p>
    <w:p w:rsidR="00794C53" w:rsidRPr="003077BB" w:rsidRDefault="00794C53" w:rsidP="00794C53">
      <w:pPr>
        <w:spacing w:line="240" w:lineRule="auto"/>
        <w:ind w:left="2880" w:hanging="717"/>
        <w:rPr>
          <w:b/>
          <w:sz w:val="24"/>
          <w:szCs w:val="24"/>
        </w:rPr>
      </w:pPr>
      <w:r w:rsidRPr="003077BB">
        <w:rPr>
          <w:b/>
          <w:sz w:val="24"/>
          <w:szCs w:val="24"/>
        </w:rPr>
        <w:t>1.2</w:t>
      </w:r>
      <w:r w:rsidRPr="003077BB">
        <w:rPr>
          <w:b/>
          <w:sz w:val="24"/>
          <w:szCs w:val="24"/>
        </w:rPr>
        <w:tab/>
        <w:t xml:space="preserve">Ordering viva voce evidence in the face of uncertainly of the issues in dispute in circumstances where there was no application for </w:t>
      </w:r>
      <w:r w:rsidR="00FA0196" w:rsidRPr="003077BB">
        <w:rPr>
          <w:b/>
          <w:sz w:val="24"/>
          <w:szCs w:val="24"/>
        </w:rPr>
        <w:t xml:space="preserve"> this </w:t>
      </w:r>
      <w:r w:rsidRPr="003077BB">
        <w:rPr>
          <w:b/>
          <w:sz w:val="24"/>
          <w:szCs w:val="24"/>
        </w:rPr>
        <w:t xml:space="preserve"> from the Respondents.</w:t>
      </w:r>
    </w:p>
    <w:p w:rsidR="00794C53" w:rsidRPr="003077BB" w:rsidRDefault="00794C53" w:rsidP="00794C53">
      <w:pPr>
        <w:spacing w:line="240" w:lineRule="auto"/>
        <w:ind w:left="2880" w:hanging="717"/>
        <w:rPr>
          <w:b/>
          <w:sz w:val="24"/>
          <w:szCs w:val="24"/>
        </w:rPr>
      </w:pPr>
    </w:p>
    <w:p w:rsidR="00794C53" w:rsidRPr="003077BB" w:rsidRDefault="00794C53" w:rsidP="00794C53">
      <w:pPr>
        <w:spacing w:line="240" w:lineRule="auto"/>
        <w:ind w:left="2880" w:hanging="717"/>
        <w:rPr>
          <w:b/>
          <w:sz w:val="24"/>
          <w:szCs w:val="24"/>
        </w:rPr>
      </w:pPr>
      <w:r w:rsidRPr="003077BB">
        <w:rPr>
          <w:b/>
          <w:sz w:val="24"/>
          <w:szCs w:val="24"/>
        </w:rPr>
        <w:t>1.3</w:t>
      </w:r>
      <w:r w:rsidRPr="003077BB">
        <w:rPr>
          <w:b/>
          <w:sz w:val="24"/>
          <w:szCs w:val="24"/>
        </w:rPr>
        <w:tab/>
        <w:t>Not having regard to the complexity of the aforesaid question and that its determination would not resolve the broader dispute speedily.”</w:t>
      </w:r>
    </w:p>
    <w:p w:rsidR="00794C53" w:rsidRDefault="00794C53" w:rsidP="00794C53">
      <w:pPr>
        <w:spacing w:line="240" w:lineRule="auto"/>
        <w:ind w:left="1008"/>
        <w:rPr>
          <w:sz w:val="24"/>
          <w:szCs w:val="24"/>
        </w:rPr>
      </w:pPr>
    </w:p>
    <w:p w:rsidR="00454846" w:rsidRPr="003077BB" w:rsidRDefault="00454846" w:rsidP="00794C53">
      <w:pPr>
        <w:spacing w:line="240" w:lineRule="auto"/>
        <w:ind w:left="1008"/>
        <w:rPr>
          <w:sz w:val="24"/>
          <w:szCs w:val="24"/>
        </w:rPr>
      </w:pPr>
    </w:p>
    <w:p w:rsidR="00794C53" w:rsidRDefault="00794C53" w:rsidP="00794C53">
      <w:pPr>
        <w:spacing w:line="360" w:lineRule="auto"/>
        <w:ind w:left="720"/>
      </w:pPr>
      <w:r w:rsidRPr="00794C53">
        <w:t>[</w:t>
      </w:r>
      <w:r w:rsidR="007044B6">
        <w:t>2</w:t>
      </w:r>
      <w:r w:rsidR="00857443">
        <w:t>3</w:t>
      </w:r>
      <w:r w:rsidRPr="00794C53">
        <w:t>]</w:t>
      </w:r>
      <w:r w:rsidRPr="00794C53">
        <w:tab/>
        <w:t>The application is supported by the founding affidavit of the 3</w:t>
      </w:r>
      <w:r w:rsidRPr="00794C53">
        <w:rPr>
          <w:vertAlign w:val="superscript"/>
        </w:rPr>
        <w:t>rd</w:t>
      </w:r>
      <w:r w:rsidR="009550B2">
        <w:t xml:space="preserve"> Applicant</w:t>
      </w:r>
      <w:r w:rsidRPr="00794C53">
        <w:t xml:space="preserve"> Sibusiso Msibi</w:t>
      </w:r>
      <w:r w:rsidR="00320A23">
        <w:t>,</w:t>
      </w:r>
      <w:r w:rsidRPr="00794C53">
        <w:t xml:space="preserve"> who filed s</w:t>
      </w:r>
      <w:r w:rsidR="00FA0196">
        <w:t>a</w:t>
      </w:r>
      <w:r w:rsidRPr="00794C53">
        <w:t xml:space="preserve">me for himself as well as </w:t>
      </w:r>
      <w:r w:rsidR="00FA0196">
        <w:t xml:space="preserve"> on behalf of </w:t>
      </w:r>
      <w:r w:rsidRPr="00794C53">
        <w:t xml:space="preserve"> the 1</w:t>
      </w:r>
      <w:r w:rsidRPr="00794C53">
        <w:rPr>
          <w:vertAlign w:val="superscript"/>
        </w:rPr>
        <w:t>st</w:t>
      </w:r>
      <w:r w:rsidRPr="00794C53">
        <w:t xml:space="preserve"> and 2</w:t>
      </w:r>
      <w:r w:rsidRPr="00794C53">
        <w:rPr>
          <w:vertAlign w:val="superscript"/>
        </w:rPr>
        <w:t>nd</w:t>
      </w:r>
      <w:r w:rsidR="009550B2">
        <w:t xml:space="preserve"> Applica</w:t>
      </w:r>
      <w:r w:rsidRPr="00794C53">
        <w:t>nt</w:t>
      </w:r>
      <w:r w:rsidR="00FA0196">
        <w:t>s</w:t>
      </w:r>
      <w:r w:rsidRPr="00794C53">
        <w:t xml:space="preserve">. </w:t>
      </w:r>
    </w:p>
    <w:p w:rsidR="00FA0196" w:rsidRPr="00794C53" w:rsidRDefault="00FA0196" w:rsidP="00794C53">
      <w:pPr>
        <w:spacing w:line="360" w:lineRule="auto"/>
        <w:ind w:left="720"/>
      </w:pPr>
    </w:p>
    <w:p w:rsidR="00794C53" w:rsidRPr="00794C53" w:rsidRDefault="00794C53" w:rsidP="00794C53">
      <w:pPr>
        <w:spacing w:line="360" w:lineRule="auto"/>
        <w:ind w:left="720"/>
      </w:pPr>
      <w:r w:rsidRPr="00794C53">
        <w:t>[</w:t>
      </w:r>
      <w:r w:rsidR="007044B6">
        <w:t>2</w:t>
      </w:r>
      <w:r w:rsidR="00857443">
        <w:t>5</w:t>
      </w:r>
      <w:r w:rsidRPr="00794C53">
        <w:t>]</w:t>
      </w:r>
      <w:r w:rsidRPr="00794C53">
        <w:tab/>
        <w:t xml:space="preserve">I have noted Mr Dlamini’s contention on the authority of </w:t>
      </w:r>
      <w:r w:rsidR="009953EF">
        <w:t xml:space="preserve"> my </w:t>
      </w:r>
      <w:r w:rsidRPr="00794C53">
        <w:t xml:space="preserve">decision in the case of </w:t>
      </w:r>
      <w:r w:rsidRPr="00794C53">
        <w:rPr>
          <w:b/>
        </w:rPr>
        <w:t>Japhet Msimuko v Sibongile Lydia Pefile NO (14/2013) [2013] SZSC 18 para 46,</w:t>
      </w:r>
      <w:r w:rsidRPr="00794C53">
        <w:t xml:space="preserve"> to the effect that where a material allegation in an affidavit is not controve</w:t>
      </w:r>
      <w:r w:rsidR="00402A80">
        <w:t>r</w:t>
      </w:r>
      <w:r w:rsidRPr="00794C53">
        <w:t xml:space="preserve">ted, the allegation is </w:t>
      </w:r>
      <w:r w:rsidR="00D142DC">
        <w:t xml:space="preserve">deemed </w:t>
      </w:r>
      <w:r w:rsidRPr="00794C53">
        <w:t>as admitted and  established.</w:t>
      </w:r>
      <w:r w:rsidR="00D142DC">
        <w:t xml:space="preserve"> This principle</w:t>
      </w:r>
      <w:r w:rsidR="00DE2E21">
        <w:t>,</w:t>
      </w:r>
      <w:r w:rsidR="00D142DC">
        <w:t xml:space="preserve"> Mr. Dlamini obviously proposes</w:t>
      </w:r>
      <w:r w:rsidR="00DE2E21">
        <w:t>,</w:t>
      </w:r>
      <w:r w:rsidR="00D142DC">
        <w:t xml:space="preserve"> in recognition of the fact that the application for leave to appeal is </w:t>
      </w:r>
      <w:r w:rsidR="00C7092C">
        <w:t>u</w:t>
      </w:r>
      <w:r w:rsidR="00D142DC">
        <w:t>nopposed.</w:t>
      </w:r>
    </w:p>
    <w:p w:rsidR="00794C53" w:rsidRPr="00794C53" w:rsidRDefault="00794C53" w:rsidP="00794C53">
      <w:pPr>
        <w:spacing w:line="360" w:lineRule="auto"/>
        <w:ind w:left="720"/>
      </w:pPr>
    </w:p>
    <w:p w:rsidR="00794C53" w:rsidRDefault="00794C53" w:rsidP="00794C53">
      <w:pPr>
        <w:spacing w:line="360" w:lineRule="auto"/>
        <w:ind w:left="720"/>
      </w:pPr>
      <w:r w:rsidRPr="00794C53">
        <w:t>[</w:t>
      </w:r>
      <w:r w:rsidR="007044B6">
        <w:t>2</w:t>
      </w:r>
      <w:r w:rsidR="00CD78DA">
        <w:t>6</w:t>
      </w:r>
      <w:r w:rsidRPr="00794C53">
        <w:t>]</w:t>
      </w:r>
      <w:r w:rsidRPr="00794C53">
        <w:tab/>
        <w:t xml:space="preserve">This indeed is the correct position of the law. However, the fact that the allegation is established does not </w:t>
      </w:r>
      <w:r w:rsidR="00C7092C">
        <w:t>derogate the duty imposed on this</w:t>
      </w:r>
      <w:r w:rsidRPr="00794C53">
        <w:t xml:space="preserve"> </w:t>
      </w:r>
      <w:r w:rsidR="00C7092C">
        <w:t>C</w:t>
      </w:r>
      <w:r w:rsidRPr="00794C53">
        <w:t xml:space="preserve">ourt to still </w:t>
      </w:r>
      <w:r w:rsidR="00402A80">
        <w:t xml:space="preserve"> interrogate </w:t>
      </w:r>
      <w:r w:rsidRPr="00794C53">
        <w:t xml:space="preserve">the established </w:t>
      </w:r>
      <w:r w:rsidR="00402A80">
        <w:t xml:space="preserve"> facts to ascertain whether they satisfy the </w:t>
      </w:r>
      <w:r w:rsidRPr="00794C53">
        <w:t xml:space="preserve">requirements </w:t>
      </w:r>
      <w:r w:rsidR="00D142DC">
        <w:t xml:space="preserve">for </w:t>
      </w:r>
      <w:r w:rsidRPr="00794C53">
        <w:t xml:space="preserve"> the relief sought.</w:t>
      </w:r>
    </w:p>
    <w:p w:rsidR="00464E1D" w:rsidRDefault="00464E1D" w:rsidP="00794C53">
      <w:pPr>
        <w:spacing w:line="360" w:lineRule="auto"/>
        <w:ind w:left="720"/>
      </w:pPr>
    </w:p>
    <w:p w:rsidR="00C7092C" w:rsidRDefault="00C7092C" w:rsidP="00794C53">
      <w:pPr>
        <w:spacing w:line="360" w:lineRule="auto"/>
        <w:ind w:left="720"/>
      </w:pPr>
      <w:r>
        <w:t>[</w:t>
      </w:r>
      <w:r w:rsidR="007044B6">
        <w:t>2</w:t>
      </w:r>
      <w:r w:rsidR="00CD78DA">
        <w:t>7</w:t>
      </w:r>
      <w:r>
        <w:t>]</w:t>
      </w:r>
      <w:r>
        <w:tab/>
        <w:t xml:space="preserve">I say this because the grant of leave by this </w:t>
      </w:r>
      <w:r w:rsidR="005A6450">
        <w:t>C</w:t>
      </w:r>
      <w:r>
        <w:t xml:space="preserve">ourt to appeal the interlocutory decision of a lower court cannot be had just for the asking. It is a </w:t>
      </w:r>
      <w:r>
        <w:lastRenderedPageBreak/>
        <w:t xml:space="preserve">discretionary power which the law expects the </w:t>
      </w:r>
      <w:r w:rsidR="005A6450">
        <w:t>C</w:t>
      </w:r>
      <w:r>
        <w:t xml:space="preserve">ourt to exercise judicially upon facts and circumstances that justify it. </w:t>
      </w:r>
    </w:p>
    <w:p w:rsidR="00454846" w:rsidRPr="00794C53" w:rsidRDefault="00454846" w:rsidP="00794C53">
      <w:pPr>
        <w:spacing w:line="360" w:lineRule="auto"/>
        <w:ind w:left="720"/>
      </w:pPr>
    </w:p>
    <w:p w:rsidR="00C7092C" w:rsidRDefault="00794C53" w:rsidP="00794C53">
      <w:pPr>
        <w:spacing w:line="360" w:lineRule="auto"/>
        <w:ind w:left="720"/>
      </w:pPr>
      <w:r w:rsidRPr="00794C53">
        <w:t>[</w:t>
      </w:r>
      <w:r w:rsidR="007044B6">
        <w:t>2</w:t>
      </w:r>
      <w:r w:rsidR="00CD78DA">
        <w:t>8</w:t>
      </w:r>
      <w:r w:rsidRPr="00794C53">
        <w:t>]</w:t>
      </w:r>
      <w:r w:rsidRPr="00794C53">
        <w:tab/>
        <w:t xml:space="preserve">That being so, it is incumbent upon this </w:t>
      </w:r>
      <w:r w:rsidR="00402A80">
        <w:t>C</w:t>
      </w:r>
      <w:r w:rsidRPr="00794C53">
        <w:t xml:space="preserve">ourt </w:t>
      </w:r>
      <w:r w:rsidR="009550B2">
        <w:t>to ascertain whether the Applica</w:t>
      </w:r>
      <w:r w:rsidRPr="00794C53">
        <w:t>nt</w:t>
      </w:r>
      <w:r w:rsidR="00402A80">
        <w:t>s have</w:t>
      </w:r>
      <w:r w:rsidRPr="00794C53">
        <w:t xml:space="preserve"> made out a case for the leave sought.</w:t>
      </w:r>
      <w:r w:rsidR="00C7092C">
        <w:t xml:space="preserve"> The paramount enq</w:t>
      </w:r>
      <w:r w:rsidR="009550B2">
        <w:t>uiry would be whether the Applic</w:t>
      </w:r>
      <w:r w:rsidR="00C7092C">
        <w:t xml:space="preserve">ants have shown </w:t>
      </w:r>
      <w:r w:rsidR="00886D14">
        <w:t xml:space="preserve">sufficient cause for granting the application. What will amount to sufficient </w:t>
      </w:r>
      <w:r w:rsidR="005A6450">
        <w:t xml:space="preserve"> cause has defied precise judicial </w:t>
      </w:r>
      <w:r w:rsidR="00886D14">
        <w:t>articulation. Although, it is now increasingly approved that some of the features of sufficient cause would include the following (the list is not exhaustive).</w:t>
      </w:r>
    </w:p>
    <w:p w:rsidR="00402A80" w:rsidRDefault="00886D14" w:rsidP="00402A80">
      <w:pPr>
        <w:spacing w:line="360" w:lineRule="auto"/>
      </w:pPr>
      <w:r>
        <w:t xml:space="preserve"> </w:t>
      </w:r>
      <w:r w:rsidR="00402A80">
        <w:t>(i)</w:t>
      </w:r>
      <w:r w:rsidR="00402A80">
        <w:tab/>
        <w:t>prospects of success o</w:t>
      </w:r>
      <w:r w:rsidR="005A6450">
        <w:t>f the appeal;</w:t>
      </w:r>
    </w:p>
    <w:p w:rsidR="00402A80" w:rsidRDefault="00D142DC" w:rsidP="00402A80">
      <w:pPr>
        <w:spacing w:line="360" w:lineRule="auto"/>
      </w:pPr>
      <w:r>
        <w:t>(ii)</w:t>
      </w:r>
      <w:r>
        <w:tab/>
        <w:t>the importance of the issues</w:t>
      </w:r>
      <w:r w:rsidR="00886D14">
        <w:t xml:space="preserve"> raised </w:t>
      </w:r>
      <w:r w:rsidR="00DE2E21">
        <w:t>o</w:t>
      </w:r>
      <w:r w:rsidR="00886D14">
        <w:t>n appeal</w:t>
      </w:r>
      <w:r w:rsidR="005A6450">
        <w:t>;</w:t>
      </w:r>
    </w:p>
    <w:p w:rsidR="00402A80" w:rsidRDefault="00402A80" w:rsidP="00402A80">
      <w:pPr>
        <w:spacing w:line="360" w:lineRule="auto"/>
      </w:pPr>
      <w:r>
        <w:t>(i</w:t>
      </w:r>
      <w:r w:rsidR="00886D14">
        <w:t>ii</w:t>
      </w:r>
      <w:r>
        <w:t>)</w:t>
      </w:r>
      <w:r>
        <w:tab/>
        <w:t>the av</w:t>
      </w:r>
      <w:r w:rsidR="005A6450">
        <w:t>oidance of piecemeal litigation;</w:t>
      </w:r>
    </w:p>
    <w:p w:rsidR="00402A80" w:rsidRDefault="00402A80" w:rsidP="00402A80">
      <w:pPr>
        <w:spacing w:line="360" w:lineRule="auto"/>
      </w:pPr>
      <w:r>
        <w:t>(</w:t>
      </w:r>
      <w:r w:rsidR="00886D14">
        <w:t>i</w:t>
      </w:r>
      <w:r>
        <w:t>v)</w:t>
      </w:r>
      <w:r>
        <w:tab/>
        <w:t>the respondent’s interest in</w:t>
      </w:r>
      <w:r w:rsidR="009953EF">
        <w:t xml:space="preserve"> the finality of the litigation;</w:t>
      </w:r>
    </w:p>
    <w:p w:rsidR="00320A23" w:rsidRDefault="00320A23" w:rsidP="00402A80">
      <w:pPr>
        <w:spacing w:line="360" w:lineRule="auto"/>
      </w:pPr>
      <w:r>
        <w:t>(v)</w:t>
      </w:r>
      <w:r>
        <w:tab/>
        <w:t>the degree of lateness.</w:t>
      </w:r>
    </w:p>
    <w:p w:rsidR="00D142DC" w:rsidRDefault="00D142DC" w:rsidP="00D142DC">
      <w:pPr>
        <w:spacing w:line="360" w:lineRule="auto"/>
        <w:ind w:left="0" w:firstLine="0"/>
      </w:pPr>
    </w:p>
    <w:p w:rsidR="00D142DC" w:rsidRDefault="00D142DC" w:rsidP="00D142DC">
      <w:pPr>
        <w:spacing w:line="360" w:lineRule="auto"/>
        <w:ind w:left="720"/>
      </w:pPr>
      <w:r>
        <w:t>[</w:t>
      </w:r>
      <w:r w:rsidR="00CD78DA">
        <w:t>29</w:t>
      </w:r>
      <w:r>
        <w:t>]</w:t>
      </w:r>
      <w:r>
        <w:tab/>
        <w:t xml:space="preserve">In the exercise of its discretion to grant leave, </w:t>
      </w:r>
      <w:r w:rsidR="00886D14">
        <w:t>the C</w:t>
      </w:r>
      <w:r>
        <w:t>ourt considers the fact</w:t>
      </w:r>
      <w:r w:rsidR="005A6450">
        <w:t>or</w:t>
      </w:r>
      <w:r w:rsidR="009550B2">
        <w:t>s</w:t>
      </w:r>
      <w:r>
        <w:t xml:space="preserve"> above which are largely interrelated</w:t>
      </w:r>
      <w:r w:rsidR="00886D14">
        <w:t>,</w:t>
      </w:r>
      <w:r>
        <w:t xml:space="preserve"> wholistically</w:t>
      </w:r>
      <w:r w:rsidR="00886D14">
        <w:t>,</w:t>
      </w:r>
      <w:r>
        <w:t xml:space="preserve"> within the conspectus of all material facts advance</w:t>
      </w:r>
      <w:r w:rsidR="00886D14">
        <w:t>d</w:t>
      </w:r>
      <w:r>
        <w:t>. They are not ind</w:t>
      </w:r>
      <w:r w:rsidR="00886D14">
        <w:t>ividually decisive, as that will</w:t>
      </w:r>
      <w:r>
        <w:t xml:space="preserve"> conduce</w:t>
      </w:r>
      <w:r w:rsidR="00886D14">
        <w:t xml:space="preserve"> to</w:t>
      </w:r>
      <w:r>
        <w:t xml:space="preserve"> a piecemeal approach</w:t>
      </w:r>
      <w:r w:rsidR="005A6450">
        <w:t>,</w:t>
      </w:r>
      <w:r>
        <w:t xml:space="preserve"> which is</w:t>
      </w:r>
      <w:r w:rsidR="00886D14">
        <w:t xml:space="preserve"> incompatible with a true exercise </w:t>
      </w:r>
      <w:r>
        <w:t xml:space="preserve"> of discretion. </w:t>
      </w:r>
      <w:r w:rsidR="00320A23">
        <w:t>Also, a</w:t>
      </w:r>
      <w:r>
        <w:t xml:space="preserve">ny attempt to formulate a rule of </w:t>
      </w:r>
      <w:r w:rsidR="001F7D22">
        <w:t xml:space="preserve">thumb would only serve to harden the arteries of what should be a flexible discretion. </w:t>
      </w:r>
      <w:r w:rsidR="00320A23">
        <w:t>What is required is an objective assessment of the facts and circumstance</w:t>
      </w:r>
      <w:r w:rsidR="009953EF">
        <w:t>s</w:t>
      </w:r>
      <w:r w:rsidR="00320A23">
        <w:t xml:space="preserve"> of the case. </w:t>
      </w:r>
      <w:r w:rsidR="001F7D22">
        <w:t xml:space="preserve">Thus, strong prospects of success may serve to mitigate the avoidance of piecemeal litigation  </w:t>
      </w:r>
      <w:r w:rsidR="00886D14">
        <w:t xml:space="preserve">and </w:t>
      </w:r>
      <w:r w:rsidR="001F7D22">
        <w:t xml:space="preserve"> </w:t>
      </w:r>
      <w:r w:rsidR="00320A23">
        <w:t xml:space="preserve"> the degree of lateness. </w:t>
      </w:r>
      <w:r w:rsidR="001F7D22">
        <w:t>Although</w:t>
      </w:r>
      <w:r w:rsidR="00886D14">
        <w:t>,</w:t>
      </w:r>
      <w:r w:rsidR="001F7D22">
        <w:t xml:space="preserve"> the point must be made that if there are no prospects of success there will be no point in granting leave to appeal.</w:t>
      </w:r>
    </w:p>
    <w:p w:rsidR="00886D14" w:rsidRPr="00E6718E" w:rsidRDefault="00886D14" w:rsidP="00D142DC">
      <w:pPr>
        <w:spacing w:line="360" w:lineRule="auto"/>
        <w:ind w:left="720"/>
      </w:pPr>
      <w:r>
        <w:lastRenderedPageBreak/>
        <w:t>[</w:t>
      </w:r>
      <w:r w:rsidR="007044B6">
        <w:t>3</w:t>
      </w:r>
      <w:r w:rsidR="00CD78DA">
        <w:t>0</w:t>
      </w:r>
      <w:r>
        <w:t>]</w:t>
      </w:r>
      <w:r>
        <w:tab/>
      </w:r>
      <w:r w:rsidR="001E0E96">
        <w:t xml:space="preserve">In the case of </w:t>
      </w:r>
      <w:r w:rsidR="001E0E96" w:rsidRPr="001E0E96">
        <w:rPr>
          <w:b/>
        </w:rPr>
        <w:t>Japhet Msimu</w:t>
      </w:r>
      <w:r w:rsidR="00E6718E">
        <w:rPr>
          <w:b/>
        </w:rPr>
        <w:t>ko v Sibongile Lydia Pefile N.O. (Supra)</w:t>
      </w:r>
      <w:r w:rsidR="001E0E96" w:rsidRPr="001E0E96">
        <w:rPr>
          <w:b/>
        </w:rPr>
        <w:t xml:space="preserve"> para [26],</w:t>
      </w:r>
      <w:r w:rsidR="001E0E96">
        <w:t xml:space="preserve"> I had occasion to pronounce on </w:t>
      </w:r>
      <w:r w:rsidR="00E6718E">
        <w:t xml:space="preserve"> the importance of the prospects of success factor, </w:t>
      </w:r>
      <w:r w:rsidR="001E0E96">
        <w:t xml:space="preserve">with reference  to the observation of my learned </w:t>
      </w:r>
      <w:r w:rsidR="001E0E96" w:rsidRPr="001E0E96">
        <w:rPr>
          <w:b/>
        </w:rPr>
        <w:t>brother Ebrahim</w:t>
      </w:r>
      <w:r w:rsidR="00DE2E21">
        <w:rPr>
          <w:b/>
        </w:rPr>
        <w:t xml:space="preserve"> JA</w:t>
      </w:r>
      <w:r w:rsidR="00E6718E">
        <w:rPr>
          <w:b/>
        </w:rPr>
        <w:t>,</w:t>
      </w:r>
      <w:r w:rsidR="00DE2E21">
        <w:rPr>
          <w:b/>
        </w:rPr>
        <w:t xml:space="preserve"> i</w:t>
      </w:r>
      <w:r w:rsidR="001E0E96" w:rsidRPr="001E0E96">
        <w:rPr>
          <w:b/>
        </w:rPr>
        <w:t>n the case of Okh Farm (Pty) Ltd v Ce</w:t>
      </w:r>
      <w:r w:rsidR="009953EF">
        <w:rPr>
          <w:b/>
        </w:rPr>
        <w:t>c</w:t>
      </w:r>
      <w:r w:rsidR="001E0E96" w:rsidRPr="001E0E96">
        <w:rPr>
          <w:b/>
        </w:rPr>
        <w:t>il John Littler N.O. and Four Others, Ap</w:t>
      </w:r>
      <w:r w:rsidR="00E6718E">
        <w:rPr>
          <w:b/>
        </w:rPr>
        <w:t xml:space="preserve">peal Case N.0. 56/08 at page 15, </w:t>
      </w:r>
      <w:r w:rsidR="00E6718E">
        <w:t>as follows:-</w:t>
      </w:r>
    </w:p>
    <w:p w:rsidR="001E0E96" w:rsidRPr="001E0E96" w:rsidRDefault="001E0E96" w:rsidP="001E0E96">
      <w:pPr>
        <w:spacing w:line="240" w:lineRule="auto"/>
        <w:ind w:firstLine="0"/>
        <w:rPr>
          <w:b/>
          <w:sz w:val="24"/>
          <w:szCs w:val="24"/>
        </w:rPr>
      </w:pPr>
      <w:r w:rsidRPr="001E0E96">
        <w:rPr>
          <w:b/>
          <w:sz w:val="24"/>
          <w:szCs w:val="24"/>
        </w:rPr>
        <w:t xml:space="preserve">“ </w:t>
      </w:r>
      <w:r w:rsidR="00320A23">
        <w:rPr>
          <w:b/>
          <w:sz w:val="24"/>
          <w:szCs w:val="24"/>
        </w:rPr>
        <w:t>----</w:t>
      </w:r>
      <w:r w:rsidR="009953EF">
        <w:rPr>
          <w:b/>
          <w:sz w:val="24"/>
          <w:szCs w:val="24"/>
        </w:rPr>
        <w:t xml:space="preserve">A </w:t>
      </w:r>
      <w:r w:rsidRPr="001E0E96">
        <w:rPr>
          <w:b/>
          <w:sz w:val="24"/>
          <w:szCs w:val="24"/>
        </w:rPr>
        <w:t xml:space="preserve">court will not exercise its power of condonation if it comes to the conclusion that on the merits there are no prospects of success, or if there is one at all, the prospects of success are so </w:t>
      </w:r>
      <w:r w:rsidR="00E6718E">
        <w:rPr>
          <w:b/>
          <w:sz w:val="24"/>
          <w:szCs w:val="24"/>
        </w:rPr>
        <w:t xml:space="preserve">slender </w:t>
      </w:r>
      <w:r w:rsidRPr="001E0E96">
        <w:rPr>
          <w:b/>
          <w:sz w:val="24"/>
          <w:szCs w:val="24"/>
        </w:rPr>
        <w:t>that condonation would not be justified.</w:t>
      </w:r>
      <w:r w:rsidR="00320A23">
        <w:rPr>
          <w:b/>
          <w:sz w:val="24"/>
          <w:szCs w:val="24"/>
        </w:rPr>
        <w:t>”</w:t>
      </w:r>
    </w:p>
    <w:p w:rsidR="00464E1D" w:rsidRDefault="00464E1D" w:rsidP="00D142DC">
      <w:pPr>
        <w:spacing w:line="360" w:lineRule="auto"/>
        <w:ind w:left="720"/>
      </w:pPr>
    </w:p>
    <w:p w:rsidR="00C41046" w:rsidRDefault="00C41046" w:rsidP="00D142DC">
      <w:pPr>
        <w:spacing w:line="360" w:lineRule="auto"/>
        <w:ind w:left="720"/>
      </w:pPr>
      <w:r>
        <w:t>[</w:t>
      </w:r>
      <w:r w:rsidR="002012E5">
        <w:t>31</w:t>
      </w:r>
      <w:r>
        <w:t>]</w:t>
      </w:r>
      <w:r>
        <w:tab/>
        <w:t xml:space="preserve">Furthermore, the learned editors </w:t>
      </w:r>
      <w:r w:rsidRPr="009953EF">
        <w:rPr>
          <w:b/>
        </w:rPr>
        <w:t xml:space="preserve">Du toit et al, </w:t>
      </w:r>
      <w:r w:rsidRPr="009550B2">
        <w:t>in</w:t>
      </w:r>
      <w:r w:rsidRPr="009953EF">
        <w:rPr>
          <w:b/>
        </w:rPr>
        <w:t xml:space="preserve"> </w:t>
      </w:r>
      <w:r w:rsidR="009953EF" w:rsidRPr="009953EF">
        <w:rPr>
          <w:b/>
        </w:rPr>
        <w:t>C</w:t>
      </w:r>
      <w:r w:rsidRPr="009953EF">
        <w:rPr>
          <w:b/>
        </w:rPr>
        <w:t xml:space="preserve">ommentary on the Criminal Procedure Act, Juta 1995 at 31 – 9, </w:t>
      </w:r>
      <w:r>
        <w:t>made the following condign remarks:-</w:t>
      </w:r>
    </w:p>
    <w:p w:rsidR="00C41046" w:rsidRPr="00C41046" w:rsidRDefault="00C41046" w:rsidP="00C41046">
      <w:pPr>
        <w:spacing w:line="240" w:lineRule="auto"/>
        <w:ind w:firstLine="0"/>
        <w:rPr>
          <w:b/>
          <w:sz w:val="24"/>
          <w:szCs w:val="24"/>
        </w:rPr>
      </w:pPr>
      <w:r w:rsidRPr="00C41046">
        <w:rPr>
          <w:b/>
          <w:sz w:val="24"/>
          <w:szCs w:val="24"/>
        </w:rPr>
        <w:t>“The person who applied for leave to appeal must satisfy the  c</w:t>
      </w:r>
      <w:r w:rsidR="00320A23">
        <w:rPr>
          <w:b/>
          <w:sz w:val="24"/>
          <w:szCs w:val="24"/>
        </w:rPr>
        <w:t>ourt that</w:t>
      </w:r>
      <w:r w:rsidRPr="00C41046">
        <w:rPr>
          <w:b/>
          <w:sz w:val="24"/>
          <w:szCs w:val="24"/>
        </w:rPr>
        <w:t xml:space="preserve"> he has reasonable prospects of success on  appeal. The test of a reasonable prospects has the effect that the court will refuse an application for leave in those cases where absolutely no chance of a successful appeal exists, or where the court is certain beyond reasonable doubt that the appeal will fail --- on the other hand, the trial court need not be certain that the Appellate Division would come to another view. All that is necessary is that there  should be a reasonable prospect that the appeal may succeed---.”</w:t>
      </w:r>
    </w:p>
    <w:p w:rsidR="00C41046" w:rsidRDefault="00C41046" w:rsidP="00D142DC">
      <w:pPr>
        <w:spacing w:line="360" w:lineRule="auto"/>
        <w:ind w:left="720"/>
      </w:pPr>
    </w:p>
    <w:p w:rsidR="00813EAB" w:rsidRDefault="00813EAB" w:rsidP="00D142DC">
      <w:pPr>
        <w:spacing w:line="360" w:lineRule="auto"/>
        <w:ind w:left="720"/>
      </w:pPr>
      <w:r>
        <w:t>[</w:t>
      </w:r>
      <w:r w:rsidR="007044B6">
        <w:t>3</w:t>
      </w:r>
      <w:r w:rsidR="002012E5">
        <w:t>2</w:t>
      </w:r>
      <w:r w:rsidR="00E6718E">
        <w:t>]</w:t>
      </w:r>
      <w:r w:rsidR="00E6718E">
        <w:tab/>
      </w:r>
      <w:r w:rsidR="00320A23">
        <w:t>To my mind,</w:t>
      </w:r>
      <w:r w:rsidR="002012E5">
        <w:t xml:space="preserve"> t</w:t>
      </w:r>
      <w:r w:rsidR="00E6718E">
        <w:t>he question of prospects</w:t>
      </w:r>
      <w:r>
        <w:t xml:space="preserve"> of success</w:t>
      </w:r>
      <w:r w:rsidR="009550B2">
        <w:t xml:space="preserve"> at the very least </w:t>
      </w:r>
      <w:r>
        <w:t xml:space="preserve"> turns on whether or not</w:t>
      </w:r>
      <w:r w:rsidR="001E0E96">
        <w:t xml:space="preserve"> the grounds of appeal disclose</w:t>
      </w:r>
      <w:r>
        <w:t xml:space="preserve"> arguable issues. If the gr</w:t>
      </w:r>
      <w:r w:rsidR="001E0E96">
        <w:t>ounds of appeal do not disclose</w:t>
      </w:r>
      <w:r>
        <w:t xml:space="preserve"> arguable issues</w:t>
      </w:r>
      <w:r w:rsidR="001E0E96">
        <w:t xml:space="preserve"> then the appeal lacks</w:t>
      </w:r>
      <w:r>
        <w:t xml:space="preserve"> prospects of success.</w:t>
      </w:r>
    </w:p>
    <w:p w:rsidR="00C41046" w:rsidRDefault="00C41046" w:rsidP="00D142DC">
      <w:pPr>
        <w:spacing w:line="360" w:lineRule="auto"/>
        <w:ind w:left="720"/>
      </w:pPr>
    </w:p>
    <w:p w:rsidR="00813EAB" w:rsidRDefault="00C41046" w:rsidP="00D142DC">
      <w:pPr>
        <w:spacing w:line="360" w:lineRule="auto"/>
        <w:ind w:left="720"/>
      </w:pPr>
      <w:r>
        <w:t>[</w:t>
      </w:r>
      <w:r w:rsidR="002012E5">
        <w:t>33</w:t>
      </w:r>
      <w:r>
        <w:t>]</w:t>
      </w:r>
      <w:r>
        <w:tab/>
      </w:r>
      <w:r w:rsidR="00937308">
        <w:t>Without the necessity of overburdening this judgment</w:t>
      </w:r>
      <w:r w:rsidR="00320A23">
        <w:t>,</w:t>
      </w:r>
      <w:r w:rsidR="00937308">
        <w:t xml:space="preserve"> let me straightaway observe here</w:t>
      </w:r>
      <w:r w:rsidR="00320A23">
        <w:t>,</w:t>
      </w:r>
      <w:r w:rsidR="00937308">
        <w:t xml:space="preserve"> that </w:t>
      </w:r>
      <w:r w:rsidR="00320A23">
        <w:t>this appeal raises</w:t>
      </w:r>
      <w:r w:rsidR="00937308">
        <w:t xml:space="preserve"> serious  and arguable issues, namely </w:t>
      </w:r>
    </w:p>
    <w:p w:rsidR="00937308" w:rsidRDefault="00937308" w:rsidP="00D142DC">
      <w:pPr>
        <w:spacing w:line="360" w:lineRule="auto"/>
        <w:ind w:left="720"/>
      </w:pPr>
    </w:p>
    <w:p w:rsidR="00937308" w:rsidRDefault="00021625" w:rsidP="00937308">
      <w:pPr>
        <w:spacing w:line="360" w:lineRule="auto"/>
      </w:pPr>
      <w:r>
        <w:t>a</w:t>
      </w:r>
      <w:r w:rsidR="00937308">
        <w:t>.</w:t>
      </w:r>
      <w:r w:rsidR="00937308">
        <w:tab/>
        <w:t>Whether or not an amendment was effected to the name of the 1</w:t>
      </w:r>
      <w:r w:rsidR="00937308" w:rsidRPr="00937308">
        <w:rPr>
          <w:vertAlign w:val="superscript"/>
        </w:rPr>
        <w:t>st</w:t>
      </w:r>
      <w:r w:rsidR="009550B2">
        <w:t xml:space="preserve"> Applic</w:t>
      </w:r>
      <w:r>
        <w:t>ant?</w:t>
      </w:r>
    </w:p>
    <w:p w:rsidR="00937308" w:rsidRDefault="00021625" w:rsidP="00937308">
      <w:pPr>
        <w:spacing w:line="360" w:lineRule="auto"/>
      </w:pPr>
      <w:r>
        <w:lastRenderedPageBreak/>
        <w:t>b</w:t>
      </w:r>
      <w:r w:rsidR="00937308">
        <w:t>.</w:t>
      </w:r>
      <w:r w:rsidR="00937308">
        <w:tab/>
        <w:t xml:space="preserve">Whether or not the proceedings </w:t>
      </w:r>
      <w:r w:rsidR="00937308" w:rsidRPr="00937308">
        <w:rPr>
          <w:i/>
        </w:rPr>
        <w:t>a quo</w:t>
      </w:r>
      <w:r w:rsidR="009550B2">
        <w:t xml:space="preserve"> are</w:t>
      </w:r>
      <w:r>
        <w:t xml:space="preserve"> incompetent?</w:t>
      </w:r>
    </w:p>
    <w:p w:rsidR="00937308" w:rsidRDefault="00021625" w:rsidP="00937308">
      <w:pPr>
        <w:spacing w:line="360" w:lineRule="auto"/>
      </w:pPr>
      <w:r>
        <w:t>c</w:t>
      </w:r>
      <w:r w:rsidR="00937308">
        <w:t>.</w:t>
      </w:r>
      <w:r w:rsidR="00937308">
        <w:tab/>
        <w:t xml:space="preserve">Whether or not the court </w:t>
      </w:r>
      <w:r w:rsidR="00937308" w:rsidRPr="00937308">
        <w:rPr>
          <w:i/>
        </w:rPr>
        <w:t>a quo</w:t>
      </w:r>
      <w:r w:rsidR="00937308">
        <w:t xml:space="preserve"> erred in referring the matter to oral evidence</w:t>
      </w:r>
      <w:r>
        <w:t>?</w:t>
      </w:r>
    </w:p>
    <w:p w:rsidR="00437666" w:rsidRDefault="00021625" w:rsidP="00937308">
      <w:pPr>
        <w:spacing w:line="360" w:lineRule="auto"/>
      </w:pPr>
      <w:r>
        <w:t>d</w:t>
      </w:r>
      <w:r w:rsidR="009550B2">
        <w:t>.</w:t>
      </w:r>
      <w:r w:rsidR="009550B2">
        <w:tab/>
        <w:t>Whether or not the Applic</w:t>
      </w:r>
      <w:r w:rsidR="00437666">
        <w:t xml:space="preserve">ants were denied their constitutional right </w:t>
      </w:r>
      <w:r>
        <w:t>to</w:t>
      </w:r>
      <w:r w:rsidR="00437666">
        <w:t xml:space="preserve"> fair hearing by the court </w:t>
      </w:r>
      <w:r w:rsidR="00437666" w:rsidRPr="00437666">
        <w:rPr>
          <w:i/>
        </w:rPr>
        <w:t>a quo</w:t>
      </w:r>
      <w:r>
        <w:t>?</w:t>
      </w:r>
    </w:p>
    <w:p w:rsidR="00437666" w:rsidRDefault="00437666" w:rsidP="00937308">
      <w:pPr>
        <w:spacing w:line="360" w:lineRule="auto"/>
      </w:pPr>
    </w:p>
    <w:p w:rsidR="0045585A" w:rsidRDefault="00937308" w:rsidP="00D142DC">
      <w:pPr>
        <w:spacing w:line="360" w:lineRule="auto"/>
        <w:ind w:left="720"/>
      </w:pPr>
      <w:r>
        <w:t>[</w:t>
      </w:r>
      <w:r w:rsidR="002012E5">
        <w:t>34</w:t>
      </w:r>
      <w:r>
        <w:t>]</w:t>
      </w:r>
      <w:r w:rsidR="00437666">
        <w:tab/>
        <w:t>In coming to this conclusion</w:t>
      </w:r>
      <w:r w:rsidR="00FC7912">
        <w:t>,</w:t>
      </w:r>
      <w:r w:rsidR="00437666">
        <w:t xml:space="preserve"> I have </w:t>
      </w:r>
      <w:r w:rsidR="00FC7912">
        <w:t xml:space="preserve">carefully </w:t>
      </w:r>
      <w:r w:rsidR="009953EF">
        <w:t xml:space="preserve"> refrained </w:t>
      </w:r>
      <w:r w:rsidR="00437666">
        <w:t>from embarking on any analysis of t</w:t>
      </w:r>
      <w:r w:rsidR="009953EF">
        <w:t>he pertinent</w:t>
      </w:r>
      <w:r w:rsidR="00437666">
        <w:t xml:space="preserve"> issues as well as </w:t>
      </w:r>
      <w:r w:rsidR="00FC7912">
        <w:t xml:space="preserve"> </w:t>
      </w:r>
      <w:r w:rsidR="009953EF">
        <w:t xml:space="preserve"> forming opinions or reaching </w:t>
      </w:r>
      <w:r w:rsidR="00437666">
        <w:t>conclusions. This is clearly undesirable at this stage of the proceedings in other not to prejudge the appeal. I am also mindful of the fact that the  appeal is against interim</w:t>
      </w:r>
      <w:r w:rsidR="00FC7912">
        <w:t xml:space="preserve"> orders and the general a</w:t>
      </w:r>
      <w:r w:rsidR="009953EF">
        <w:t>t</w:t>
      </w:r>
      <w:r w:rsidR="00FC7912">
        <w:t>titude</w:t>
      </w:r>
      <w:r w:rsidR="00437666">
        <w:t xml:space="preserve"> of the courts is not to entertain appeals against interim orders</w:t>
      </w:r>
      <w:r w:rsidR="00FC7912">
        <w:t>,</w:t>
      </w:r>
      <w:r w:rsidR="00437666">
        <w:t xml:space="preserve"> which have no final effect and which are susceptible to reconsideration </w:t>
      </w:r>
      <w:r w:rsidR="00A93591">
        <w:t>by  a court when the final relief is granted, except in the interest of justice.</w:t>
      </w:r>
    </w:p>
    <w:p w:rsidR="0045585A" w:rsidRDefault="0045585A" w:rsidP="00D142DC">
      <w:pPr>
        <w:spacing w:line="360" w:lineRule="auto"/>
        <w:ind w:left="720"/>
      </w:pPr>
    </w:p>
    <w:p w:rsidR="00937308" w:rsidRDefault="0045585A" w:rsidP="00D142DC">
      <w:pPr>
        <w:spacing w:line="360" w:lineRule="auto"/>
        <w:ind w:left="720"/>
      </w:pPr>
      <w:r>
        <w:t>[</w:t>
      </w:r>
      <w:r w:rsidR="002012E5">
        <w:t>3</w:t>
      </w:r>
      <w:r w:rsidR="00696E75">
        <w:t>5</w:t>
      </w:r>
      <w:r>
        <w:t>]</w:t>
      </w:r>
      <w:r>
        <w:tab/>
      </w:r>
      <w:r w:rsidRPr="0045585A">
        <w:rPr>
          <w:i/>
        </w:rPr>
        <w:t>In casu</w:t>
      </w:r>
      <w:r w:rsidR="00FC7912">
        <w:t xml:space="preserve">, </w:t>
      </w:r>
      <w:r>
        <w:t>the fact</w:t>
      </w:r>
      <w:r w:rsidR="00437666">
        <w:t xml:space="preserve"> </w:t>
      </w:r>
      <w:r>
        <w:t xml:space="preserve">of the serious and arguable issues disclosed by the </w:t>
      </w:r>
      <w:r w:rsidR="009550B2">
        <w:t xml:space="preserve">proposed </w:t>
      </w:r>
      <w:r>
        <w:t>appeal to my mind</w:t>
      </w:r>
      <w:r w:rsidR="00FC7912">
        <w:t>,</w:t>
      </w:r>
      <w:r>
        <w:t xml:space="preserve"> balances out any</w:t>
      </w:r>
      <w:r w:rsidR="00FC7912">
        <w:t xml:space="preserve"> negative </w:t>
      </w:r>
      <w:r>
        <w:t xml:space="preserve"> perception of piecemeal litigation that may be portrayed by the nature of the appeal.</w:t>
      </w:r>
    </w:p>
    <w:p w:rsidR="0045585A" w:rsidRDefault="0045585A" w:rsidP="00D142DC">
      <w:pPr>
        <w:spacing w:line="360" w:lineRule="auto"/>
        <w:ind w:left="720"/>
      </w:pPr>
    </w:p>
    <w:p w:rsidR="008A2E57" w:rsidRDefault="00FC7912" w:rsidP="00D142DC">
      <w:pPr>
        <w:spacing w:line="360" w:lineRule="auto"/>
        <w:ind w:left="720"/>
      </w:pPr>
      <w:r>
        <w:t>[3</w:t>
      </w:r>
      <w:r w:rsidR="00696E75">
        <w:t>6</w:t>
      </w:r>
      <w:r>
        <w:t>]</w:t>
      </w:r>
      <w:r>
        <w:tab/>
      </w:r>
      <w:r w:rsidR="00F46E9B">
        <w:t>I have also noted the reasons advanced by the A</w:t>
      </w:r>
      <w:r w:rsidR="009550B2">
        <w:t>pplica</w:t>
      </w:r>
      <w:r w:rsidR="00F46E9B">
        <w:t xml:space="preserve">nts for the late filing of the application for leave to appeal. I am principally persuaded by the fact that </w:t>
      </w:r>
      <w:r w:rsidR="009550B2">
        <w:t xml:space="preserve">they </w:t>
      </w:r>
      <w:r w:rsidR="00F46E9B">
        <w:t>were unable to obtain the record of appeal speedily because of technical failure</w:t>
      </w:r>
      <w:r w:rsidR="009953EF">
        <w:t>s</w:t>
      </w:r>
      <w:r w:rsidR="00F46E9B">
        <w:t xml:space="preserve"> </w:t>
      </w:r>
      <w:r w:rsidR="009953EF">
        <w:t>to</w:t>
      </w:r>
      <w:r w:rsidR="00F46E9B">
        <w:t xml:space="preserve"> the High Court recording system. It is patently obvious that this is also the reason why the record of proceedings of 10 March 2014 which is crucial to the determination of the </w:t>
      </w:r>
      <w:r w:rsidR="009550B2">
        <w:t xml:space="preserve">matter </w:t>
      </w:r>
      <w:r w:rsidR="00F46E9B">
        <w:t>is conspicuousl</w:t>
      </w:r>
      <w:r w:rsidR="009953EF">
        <w:t>y missing from the record. These</w:t>
      </w:r>
      <w:r w:rsidR="00F46E9B">
        <w:t xml:space="preserve"> are factors</w:t>
      </w:r>
      <w:r w:rsidR="009953EF">
        <w:t xml:space="preserve"> which are </w:t>
      </w:r>
      <w:r w:rsidR="00F46E9B">
        <w:t>not entirely</w:t>
      </w:r>
      <w:r w:rsidR="009550B2">
        <w:t xml:space="preserve"> the fault of the Applic</w:t>
      </w:r>
      <w:r w:rsidR="00696E75">
        <w:t>ants</w:t>
      </w:r>
      <w:r w:rsidR="009953EF">
        <w:t>.</w:t>
      </w:r>
    </w:p>
    <w:p w:rsidR="00FC7912" w:rsidRDefault="008A2E57" w:rsidP="00D142DC">
      <w:pPr>
        <w:spacing w:line="360" w:lineRule="auto"/>
        <w:ind w:left="720"/>
      </w:pPr>
      <w:r>
        <w:lastRenderedPageBreak/>
        <w:t>[37]</w:t>
      </w:r>
      <w:r>
        <w:tab/>
      </w:r>
      <w:r w:rsidR="009953EF">
        <w:t>For the above stated reasons, I am  convinced that the leave sought should be granted in the interest of justice.</w:t>
      </w:r>
    </w:p>
    <w:p w:rsidR="009953EF" w:rsidRDefault="009953EF" w:rsidP="00D142DC">
      <w:pPr>
        <w:spacing w:line="360" w:lineRule="auto"/>
        <w:ind w:left="720"/>
      </w:pPr>
    </w:p>
    <w:p w:rsidR="0045585A" w:rsidRDefault="0045585A" w:rsidP="00D142DC">
      <w:pPr>
        <w:spacing w:line="360" w:lineRule="auto"/>
        <w:ind w:left="720"/>
      </w:pPr>
      <w:r>
        <w:t>[</w:t>
      </w:r>
      <w:r w:rsidR="002012E5">
        <w:t>3</w:t>
      </w:r>
      <w:r w:rsidR="008A2E57">
        <w:t>8</w:t>
      </w:r>
      <w:r>
        <w:t>]</w:t>
      </w:r>
      <w:r>
        <w:tab/>
        <w:t xml:space="preserve">Finally, for the purpose of completeness, I </w:t>
      </w:r>
      <w:r w:rsidR="00FC7912">
        <w:t xml:space="preserve">have observed </w:t>
      </w:r>
      <w:r>
        <w:t xml:space="preserve"> some procedural shortcomings in the </w:t>
      </w:r>
      <w:r w:rsidR="009550B2">
        <w:t xml:space="preserve"> matter </w:t>
      </w:r>
      <w:r w:rsidR="00FC7912">
        <w:t xml:space="preserve">relating </w:t>
      </w:r>
      <w:r>
        <w:t>to the record itself. When the application</w:t>
      </w:r>
      <w:r w:rsidR="00FC7912">
        <w:t xml:space="preserve"> for leave </w:t>
      </w:r>
      <w:r>
        <w:t>to appeal was heard</w:t>
      </w:r>
      <w:r w:rsidR="00FC7912">
        <w:t>,</w:t>
      </w:r>
      <w:r>
        <w:t xml:space="preserve"> both </w:t>
      </w:r>
      <w:r w:rsidR="00FC7912">
        <w:t xml:space="preserve"> parties agreed </w:t>
      </w:r>
      <w:r>
        <w:t>that on the state of the record</w:t>
      </w:r>
      <w:r w:rsidR="00FC7912">
        <w:t>,</w:t>
      </w:r>
      <w:r>
        <w:t xml:space="preserve"> which is somewhat incomplete</w:t>
      </w:r>
      <w:r w:rsidR="00FC7912">
        <w:t>,</w:t>
      </w:r>
      <w:r>
        <w:t xml:space="preserve"> the </w:t>
      </w:r>
      <w:r w:rsidR="00273A5A">
        <w:t xml:space="preserve"> proposed </w:t>
      </w:r>
      <w:r>
        <w:t>appeal</w:t>
      </w:r>
      <w:r w:rsidR="00FC7912">
        <w:t xml:space="preserve"> is</w:t>
      </w:r>
      <w:r>
        <w:t xml:space="preserve"> not ripe </w:t>
      </w:r>
      <w:r w:rsidR="009953EF">
        <w:t xml:space="preserve"> for hearing. </w:t>
      </w:r>
      <w:r>
        <w:t>Since the application presently before the court is for leave  to appeal and not the appeal</w:t>
      </w:r>
      <w:r w:rsidR="00FC7912">
        <w:t xml:space="preserve"> itself</w:t>
      </w:r>
      <w:r>
        <w:t xml:space="preserve">, the </w:t>
      </w:r>
      <w:r w:rsidR="00FC7912">
        <w:t>C</w:t>
      </w:r>
      <w:r>
        <w:t xml:space="preserve">ourt </w:t>
      </w:r>
      <w:r w:rsidR="00FC7912">
        <w:t>t</w:t>
      </w:r>
      <w:r w:rsidR="00273A5A">
        <w:t xml:space="preserve">ook the view that the Applicants </w:t>
      </w:r>
      <w:r>
        <w:t xml:space="preserve"> </w:t>
      </w:r>
      <w:r w:rsidR="00913F3F">
        <w:t xml:space="preserve"> </w:t>
      </w:r>
      <w:r w:rsidR="00273A5A">
        <w:t>are</w:t>
      </w:r>
      <w:r w:rsidR="00913F3F">
        <w:t xml:space="preserve"> </w:t>
      </w:r>
      <w:r>
        <w:t xml:space="preserve">at liberty to rectify the pitfalls in the record which is </w:t>
      </w:r>
      <w:r w:rsidR="002F67E8">
        <w:t xml:space="preserve">attributed to </w:t>
      </w:r>
      <w:r w:rsidR="00052C5A">
        <w:t xml:space="preserve"> some defects in the </w:t>
      </w:r>
      <w:r w:rsidR="002F67E8">
        <w:t>recording devices</w:t>
      </w:r>
      <w:r w:rsidR="00052C5A">
        <w:t xml:space="preserve"> </w:t>
      </w:r>
      <w:r w:rsidR="009953EF">
        <w:t xml:space="preserve">at </w:t>
      </w:r>
      <w:r w:rsidR="00052C5A">
        <w:t xml:space="preserve"> the High Court.</w:t>
      </w:r>
      <w:r w:rsidR="002F67E8">
        <w:t xml:space="preserve"> This, the court </w:t>
      </w:r>
      <w:r w:rsidR="00052C5A">
        <w:t xml:space="preserve">directed, </w:t>
      </w:r>
      <w:r w:rsidR="002F67E8">
        <w:t>could</w:t>
      </w:r>
      <w:r w:rsidR="00052C5A">
        <w:t xml:space="preserve"> be </w:t>
      </w:r>
      <w:r w:rsidR="002F67E8">
        <w:t xml:space="preserve"> easily achieved by a reconstruction of the record from both the </w:t>
      </w:r>
      <w:r w:rsidR="00F55B6C">
        <w:t>J</w:t>
      </w:r>
      <w:r w:rsidR="002F67E8">
        <w:t>udge</w:t>
      </w:r>
      <w:r w:rsidR="00273A5A">
        <w:t>’</w:t>
      </w:r>
      <w:r w:rsidR="002F67E8">
        <w:t>s</w:t>
      </w:r>
      <w:r w:rsidR="00052C5A">
        <w:t xml:space="preserve"> note book </w:t>
      </w:r>
      <w:r w:rsidR="002F67E8">
        <w:t xml:space="preserve"> and co</w:t>
      </w:r>
      <w:r w:rsidR="001C6E62">
        <w:t>unsel’s notes.</w:t>
      </w:r>
    </w:p>
    <w:p w:rsidR="001C6E62" w:rsidRDefault="001C6E62" w:rsidP="00D142DC">
      <w:pPr>
        <w:spacing w:line="360" w:lineRule="auto"/>
        <w:ind w:left="720"/>
      </w:pPr>
    </w:p>
    <w:p w:rsidR="001C6E62" w:rsidRDefault="001C6E62" w:rsidP="00D142DC">
      <w:pPr>
        <w:spacing w:line="360" w:lineRule="auto"/>
        <w:ind w:left="720"/>
      </w:pPr>
      <w:r>
        <w:t>[</w:t>
      </w:r>
      <w:r w:rsidR="002012E5">
        <w:t>3</w:t>
      </w:r>
      <w:r w:rsidR="008A2E57">
        <w:t>9</w:t>
      </w:r>
      <w:r>
        <w:t xml:space="preserve">] </w:t>
      </w:r>
      <w:r>
        <w:tab/>
        <w:t>In these premise</w:t>
      </w:r>
      <w:r w:rsidR="00052C5A">
        <w:t>s</w:t>
      </w:r>
      <w:r w:rsidR="008A2E57">
        <w:t>,</w:t>
      </w:r>
      <w:r w:rsidR="00273A5A">
        <w:t xml:space="preserve"> the application for</w:t>
      </w:r>
      <w:r>
        <w:t xml:space="preserve"> leave to appeal succeeds</w:t>
      </w:r>
      <w:r w:rsidR="00F55B6C">
        <w:t>.</w:t>
      </w:r>
    </w:p>
    <w:p w:rsidR="001C6E62" w:rsidRDefault="001C6E62" w:rsidP="00D142DC">
      <w:pPr>
        <w:spacing w:line="360" w:lineRule="auto"/>
        <w:ind w:left="720"/>
      </w:pPr>
    </w:p>
    <w:p w:rsidR="001C6E62" w:rsidRPr="001C6E62" w:rsidRDefault="001C6E62" w:rsidP="00D142DC">
      <w:pPr>
        <w:spacing w:line="360" w:lineRule="auto"/>
        <w:ind w:left="720"/>
        <w:rPr>
          <w:b/>
          <w:u w:val="single"/>
        </w:rPr>
      </w:pPr>
      <w:r>
        <w:t>[</w:t>
      </w:r>
      <w:r w:rsidR="008A2E57">
        <w:t>40</w:t>
      </w:r>
      <w:r>
        <w:t>]</w:t>
      </w:r>
      <w:r>
        <w:tab/>
      </w:r>
      <w:r w:rsidRPr="001C6E62">
        <w:rPr>
          <w:b/>
          <w:u w:val="single"/>
        </w:rPr>
        <w:t>ORDER</w:t>
      </w:r>
    </w:p>
    <w:p w:rsidR="001C6E62" w:rsidRDefault="001C6E62" w:rsidP="001C6E62">
      <w:pPr>
        <w:spacing w:line="360" w:lineRule="auto"/>
      </w:pPr>
      <w:r>
        <w:t>1.</w:t>
      </w:r>
      <w:r>
        <w:tab/>
        <w:t xml:space="preserve">The application for leave to appeal the decision of the High Court </w:t>
      </w:r>
      <w:r w:rsidR="009953EF">
        <w:t xml:space="preserve"> per </w:t>
      </w:r>
      <w:r w:rsidR="009953EF" w:rsidRPr="009953EF">
        <w:rPr>
          <w:b/>
        </w:rPr>
        <w:t>M Dlamini J,</w:t>
      </w:r>
      <w:r w:rsidR="009953EF">
        <w:t xml:space="preserve"> </w:t>
      </w:r>
      <w:r>
        <w:t>rendered  on 10 March 2014 and 16 May 2014</w:t>
      </w:r>
      <w:r w:rsidR="009953EF">
        <w:t xml:space="preserve"> respectively</w:t>
      </w:r>
      <w:r>
        <w:t xml:space="preserve">, be and is hereby granted. </w:t>
      </w:r>
    </w:p>
    <w:p w:rsidR="00C41046" w:rsidRDefault="001C6E62" w:rsidP="001C6E62">
      <w:pPr>
        <w:spacing w:line="360" w:lineRule="auto"/>
      </w:pPr>
      <w:r>
        <w:t>2.</w:t>
      </w:r>
      <w:r>
        <w:tab/>
        <w:t xml:space="preserve">The Appellant is put </w:t>
      </w:r>
      <w:r w:rsidR="00052C5A">
        <w:t xml:space="preserve"> to terms </w:t>
      </w:r>
      <w:r>
        <w:t xml:space="preserve">to file a </w:t>
      </w:r>
      <w:r w:rsidR="00052C5A">
        <w:t xml:space="preserve">complete </w:t>
      </w:r>
      <w:r>
        <w:t xml:space="preserve">record </w:t>
      </w:r>
      <w:r w:rsidR="00052C5A">
        <w:t xml:space="preserve">of </w:t>
      </w:r>
      <w:r>
        <w:t>appeal with the Registrar of the High Court with</w:t>
      </w:r>
      <w:r w:rsidR="00052C5A">
        <w:t>in</w:t>
      </w:r>
      <w:r>
        <w:t xml:space="preserve"> 30 days hereof.</w:t>
      </w:r>
    </w:p>
    <w:p w:rsidR="009953EF" w:rsidRDefault="001C6E62" w:rsidP="001C6E62">
      <w:pPr>
        <w:spacing w:line="360" w:lineRule="auto"/>
      </w:pPr>
      <w:r>
        <w:t>3.</w:t>
      </w:r>
      <w:r>
        <w:tab/>
      </w:r>
      <w:r w:rsidR="002C2F13">
        <w:t>Both c</w:t>
      </w:r>
      <w:r w:rsidR="00F46E9B">
        <w:t>ounsel are ordered to reconstruct the said record</w:t>
      </w:r>
      <w:r w:rsidR="009953EF">
        <w:t xml:space="preserve"> of appeal from the Judge’s note</w:t>
      </w:r>
      <w:r w:rsidR="00F46E9B">
        <w:t xml:space="preserve"> book as well as counsel’s notes.</w:t>
      </w:r>
    </w:p>
    <w:p w:rsidR="00273A5A" w:rsidRDefault="00273A5A" w:rsidP="001C6E62">
      <w:pPr>
        <w:spacing w:line="360" w:lineRule="auto"/>
      </w:pPr>
      <w:r>
        <w:t>4.</w:t>
      </w:r>
      <w:r>
        <w:tab/>
        <w:t>The Appellants must file heads of argument on or before 31 January 2015.</w:t>
      </w:r>
    </w:p>
    <w:p w:rsidR="00273A5A" w:rsidRDefault="00273A5A" w:rsidP="001C6E62">
      <w:pPr>
        <w:spacing w:line="360" w:lineRule="auto"/>
      </w:pPr>
    </w:p>
    <w:p w:rsidR="00273A5A" w:rsidRDefault="00273A5A" w:rsidP="001C6E62">
      <w:pPr>
        <w:spacing w:line="360" w:lineRule="auto"/>
      </w:pPr>
      <w:r>
        <w:lastRenderedPageBreak/>
        <w:t>5.</w:t>
      </w:r>
      <w:r>
        <w:tab/>
        <w:t>The Respondents must file heads of argument on or before 27 February 2015.</w:t>
      </w:r>
    </w:p>
    <w:p w:rsidR="001C6E62" w:rsidRDefault="00273A5A" w:rsidP="001C6E62">
      <w:pPr>
        <w:spacing w:line="360" w:lineRule="auto"/>
      </w:pPr>
      <w:r>
        <w:t>6</w:t>
      </w:r>
      <w:r w:rsidR="009953EF">
        <w:t>.</w:t>
      </w:r>
      <w:r w:rsidR="009953EF">
        <w:tab/>
      </w:r>
      <w:r>
        <w:t xml:space="preserve">The </w:t>
      </w:r>
      <w:r w:rsidR="00F46E9B">
        <w:t xml:space="preserve">Appeal </w:t>
      </w:r>
      <w:r>
        <w:t xml:space="preserve">will be heard in </w:t>
      </w:r>
      <w:r w:rsidR="00DE2E21">
        <w:t xml:space="preserve">the May session of the </w:t>
      </w:r>
      <w:r w:rsidR="00F55B6C">
        <w:t>S</w:t>
      </w:r>
      <w:r w:rsidR="00DE2E21">
        <w:t xml:space="preserve">upreme Court </w:t>
      </w:r>
      <w:r w:rsidR="00F46E9B">
        <w:t>in 2015</w:t>
      </w:r>
      <w:r>
        <w:t>.</w:t>
      </w:r>
    </w:p>
    <w:p w:rsidR="00273A5A" w:rsidRDefault="00273A5A" w:rsidP="001C6E62">
      <w:pPr>
        <w:spacing w:line="360" w:lineRule="auto"/>
      </w:pPr>
      <w:r>
        <w:t>7.</w:t>
      </w:r>
      <w:r>
        <w:tab/>
        <w:t xml:space="preserve">The costs of the application shall be costs in the cause.  </w:t>
      </w:r>
    </w:p>
    <w:p w:rsidR="00273A5A" w:rsidRDefault="00273A5A" w:rsidP="001C6E62">
      <w:pPr>
        <w:spacing w:line="360" w:lineRule="auto"/>
      </w:pPr>
      <w:r>
        <w:tab/>
      </w:r>
    </w:p>
    <w:p w:rsidR="008A2E57" w:rsidRDefault="008A2E57" w:rsidP="00D142DC">
      <w:pPr>
        <w:spacing w:line="360" w:lineRule="auto"/>
        <w:ind w:left="720"/>
      </w:pPr>
    </w:p>
    <w:p w:rsidR="006E6ABE" w:rsidRDefault="006E6ABE" w:rsidP="00D142DC">
      <w:pPr>
        <w:spacing w:line="360" w:lineRule="auto"/>
        <w:ind w:left="720"/>
      </w:pPr>
    </w:p>
    <w:p w:rsidR="00F55B6C" w:rsidRPr="00623B1A" w:rsidRDefault="00F55B6C" w:rsidP="00F55B6C">
      <w:pPr>
        <w:spacing w:line="360" w:lineRule="auto"/>
        <w:ind w:left="720"/>
        <w:rPr>
          <w:b/>
        </w:rPr>
      </w:pPr>
      <w:r>
        <w:tab/>
      </w:r>
      <w:r>
        <w:tab/>
      </w:r>
      <w:r>
        <w:tab/>
      </w:r>
      <w:r>
        <w:tab/>
      </w:r>
      <w:r>
        <w:tab/>
      </w:r>
      <w:r>
        <w:tab/>
      </w:r>
      <w:r>
        <w:tab/>
      </w:r>
      <w:r>
        <w:tab/>
      </w:r>
      <w:r>
        <w:tab/>
      </w:r>
      <w:r w:rsidRPr="00623B1A">
        <w:rPr>
          <w:b/>
        </w:rPr>
        <w:t>____________________</w:t>
      </w:r>
    </w:p>
    <w:p w:rsidR="00F55B6C" w:rsidRPr="00623B1A" w:rsidRDefault="00F55B6C" w:rsidP="00F55B6C">
      <w:pPr>
        <w:spacing w:line="360" w:lineRule="auto"/>
        <w:ind w:left="7200"/>
        <w:rPr>
          <w:b/>
        </w:rPr>
      </w:pPr>
      <w:r w:rsidRPr="00623B1A">
        <w:rPr>
          <w:b/>
        </w:rPr>
        <w:t>E.A. OTA</w:t>
      </w:r>
    </w:p>
    <w:p w:rsidR="00F55B6C" w:rsidRPr="00623B1A" w:rsidRDefault="00F55B6C" w:rsidP="00F55B6C">
      <w:pPr>
        <w:spacing w:line="360" w:lineRule="auto"/>
        <w:ind w:left="7200"/>
        <w:rPr>
          <w:b/>
        </w:rPr>
      </w:pPr>
      <w:r w:rsidRPr="00623B1A">
        <w:rPr>
          <w:b/>
        </w:rPr>
        <w:t>JUSTICE OF APPEAL</w:t>
      </w:r>
    </w:p>
    <w:p w:rsidR="006E6ABE" w:rsidRPr="00623B1A" w:rsidRDefault="006E6ABE" w:rsidP="00F55B6C">
      <w:pPr>
        <w:spacing w:line="360" w:lineRule="auto"/>
        <w:ind w:left="720"/>
        <w:rPr>
          <w:b/>
        </w:rPr>
      </w:pPr>
    </w:p>
    <w:p w:rsidR="00F55B6C" w:rsidRPr="00623B1A" w:rsidRDefault="00F55B6C" w:rsidP="00F55B6C">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r w:rsidRPr="00623B1A">
        <w:rPr>
          <w:b/>
        </w:rPr>
        <w:tab/>
      </w:r>
    </w:p>
    <w:p w:rsidR="00F55B6C" w:rsidRPr="00623B1A" w:rsidRDefault="00F55B6C" w:rsidP="00F55B6C">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M.M. RAMODIBEDI</w:t>
      </w:r>
    </w:p>
    <w:p w:rsidR="00F55B6C" w:rsidRPr="00623B1A" w:rsidRDefault="00F55B6C" w:rsidP="00F55B6C">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CHIEF JUSTICE</w:t>
      </w:r>
    </w:p>
    <w:p w:rsidR="00F55B6C" w:rsidRDefault="00F55B6C" w:rsidP="00F55B6C">
      <w:pPr>
        <w:spacing w:line="360" w:lineRule="auto"/>
        <w:ind w:left="720"/>
        <w:rPr>
          <w:b/>
        </w:rPr>
      </w:pPr>
    </w:p>
    <w:p w:rsidR="00F55B6C" w:rsidRPr="00623B1A" w:rsidRDefault="00F55B6C" w:rsidP="00F55B6C">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p>
    <w:p w:rsidR="00F55B6C" w:rsidRPr="00623B1A" w:rsidRDefault="00F55B6C" w:rsidP="00333401">
      <w:pPr>
        <w:spacing w:line="360" w:lineRule="auto"/>
        <w:ind w:left="720"/>
        <w:jc w:val="left"/>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 xml:space="preserve">DR </w:t>
      </w:r>
      <w:r w:rsidR="00333401">
        <w:rPr>
          <w:b/>
        </w:rPr>
        <w:t>B.J</w:t>
      </w:r>
      <w:r w:rsidR="00273A5A">
        <w:rPr>
          <w:b/>
        </w:rPr>
        <w:t xml:space="preserve">. </w:t>
      </w:r>
      <w:r w:rsidRPr="00623B1A">
        <w:rPr>
          <w:b/>
        </w:rPr>
        <w:t xml:space="preserve">ODOKI </w:t>
      </w:r>
    </w:p>
    <w:p w:rsidR="00F55B6C" w:rsidRPr="00623B1A" w:rsidRDefault="00F55B6C" w:rsidP="00F55B6C">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 OF APPEAL</w:t>
      </w:r>
      <w:r w:rsidRPr="00623B1A">
        <w:rPr>
          <w:b/>
        </w:rPr>
        <w:tab/>
      </w:r>
      <w:r w:rsidRPr="00623B1A">
        <w:rPr>
          <w:b/>
        </w:rPr>
        <w:tab/>
      </w:r>
      <w:r w:rsidRPr="00623B1A">
        <w:rPr>
          <w:b/>
        </w:rPr>
        <w:tab/>
      </w:r>
      <w:r w:rsidRPr="00623B1A">
        <w:rPr>
          <w:b/>
        </w:rPr>
        <w:tab/>
      </w:r>
    </w:p>
    <w:p w:rsidR="00F55B6C" w:rsidRDefault="00F55B6C" w:rsidP="00F55B6C">
      <w:pPr>
        <w:spacing w:line="360" w:lineRule="auto"/>
        <w:ind w:left="720"/>
        <w:rPr>
          <w:b/>
        </w:rPr>
      </w:pPr>
    </w:p>
    <w:p w:rsidR="00F55B6C" w:rsidRDefault="00F55B6C" w:rsidP="00F55B6C">
      <w:pPr>
        <w:spacing w:line="360" w:lineRule="auto"/>
        <w:ind w:left="720"/>
        <w:rPr>
          <w:b/>
        </w:rPr>
      </w:pPr>
    </w:p>
    <w:p w:rsidR="00F55B6C" w:rsidRDefault="00F55B6C" w:rsidP="00F55B6C">
      <w:pPr>
        <w:spacing w:line="360" w:lineRule="auto"/>
        <w:ind w:left="720"/>
        <w:rPr>
          <w:b/>
        </w:rPr>
      </w:pPr>
      <w:r>
        <w:rPr>
          <w:b/>
        </w:rPr>
        <w:t>For Appellants:</w:t>
      </w:r>
      <w:r w:rsidR="009953EF">
        <w:rPr>
          <w:b/>
        </w:rPr>
        <w:tab/>
      </w:r>
      <w:r w:rsidR="009953EF">
        <w:rPr>
          <w:b/>
        </w:rPr>
        <w:tab/>
      </w:r>
      <w:r w:rsidR="00273A5A">
        <w:rPr>
          <w:b/>
        </w:rPr>
        <w:t xml:space="preserve">Mr. </w:t>
      </w:r>
      <w:r w:rsidR="009953EF">
        <w:rPr>
          <w:b/>
        </w:rPr>
        <w:t>S.K. Dlamini</w:t>
      </w:r>
    </w:p>
    <w:p w:rsidR="00F55B6C" w:rsidRDefault="00F55B6C" w:rsidP="00F55B6C">
      <w:pPr>
        <w:spacing w:line="360" w:lineRule="auto"/>
        <w:ind w:left="720"/>
        <w:rPr>
          <w:b/>
        </w:rPr>
      </w:pPr>
    </w:p>
    <w:p w:rsidR="00F55B6C" w:rsidRPr="00623B1A" w:rsidRDefault="00F55B6C" w:rsidP="00F55B6C">
      <w:pPr>
        <w:spacing w:line="360" w:lineRule="auto"/>
        <w:ind w:left="720"/>
        <w:rPr>
          <w:b/>
        </w:rPr>
      </w:pPr>
      <w:r>
        <w:rPr>
          <w:b/>
        </w:rPr>
        <w:t>For Respondents:</w:t>
      </w:r>
      <w:r w:rsidR="009953EF">
        <w:rPr>
          <w:b/>
        </w:rPr>
        <w:tab/>
      </w:r>
      <w:r w:rsidR="009953EF">
        <w:rPr>
          <w:b/>
        </w:rPr>
        <w:tab/>
        <w:t>Advocate P.E. Flynn</w:t>
      </w:r>
    </w:p>
    <w:p w:rsidR="002012E5" w:rsidRPr="009953EF" w:rsidRDefault="009953EF" w:rsidP="00D142DC">
      <w:pPr>
        <w:spacing w:line="360" w:lineRule="auto"/>
        <w:ind w:left="720"/>
        <w:rPr>
          <w:b/>
        </w:rPr>
      </w:pPr>
      <w:r>
        <w:tab/>
      </w:r>
      <w:r>
        <w:tab/>
      </w:r>
      <w:r>
        <w:tab/>
      </w:r>
      <w:r>
        <w:tab/>
      </w:r>
      <w:r w:rsidRPr="009953EF">
        <w:rPr>
          <w:b/>
        </w:rPr>
        <w:t>(Instructed by Cloete Henwood Associated)</w:t>
      </w:r>
    </w:p>
    <w:p w:rsidR="002012E5" w:rsidRDefault="002012E5" w:rsidP="00D142DC">
      <w:pPr>
        <w:spacing w:line="360" w:lineRule="auto"/>
        <w:ind w:left="720"/>
      </w:pPr>
    </w:p>
    <w:p w:rsidR="002012E5" w:rsidRDefault="002012E5" w:rsidP="00D142DC">
      <w:pPr>
        <w:spacing w:line="360" w:lineRule="auto"/>
        <w:ind w:left="720"/>
      </w:pPr>
    </w:p>
    <w:p w:rsidR="002012E5" w:rsidRDefault="002012E5" w:rsidP="00D142DC">
      <w:pPr>
        <w:spacing w:line="360" w:lineRule="auto"/>
        <w:ind w:left="720"/>
      </w:pPr>
    </w:p>
    <w:p w:rsidR="002012E5" w:rsidRDefault="002012E5" w:rsidP="00D142DC">
      <w:pPr>
        <w:spacing w:line="360" w:lineRule="auto"/>
        <w:ind w:left="720"/>
      </w:pPr>
    </w:p>
    <w:p w:rsidR="002012E5" w:rsidRDefault="002012E5" w:rsidP="00D142DC">
      <w:pPr>
        <w:spacing w:line="360" w:lineRule="auto"/>
        <w:ind w:left="720"/>
      </w:pPr>
    </w:p>
    <w:p w:rsidR="002012E5" w:rsidRDefault="002012E5" w:rsidP="00D142DC">
      <w:pPr>
        <w:spacing w:line="360" w:lineRule="auto"/>
        <w:ind w:left="720"/>
      </w:pPr>
    </w:p>
    <w:p w:rsidR="002012E5" w:rsidRDefault="002012E5" w:rsidP="00D142DC">
      <w:pPr>
        <w:spacing w:line="360" w:lineRule="auto"/>
        <w:ind w:left="720"/>
      </w:pPr>
    </w:p>
    <w:p w:rsidR="00F55B6C" w:rsidRDefault="00F55B6C" w:rsidP="00D142DC">
      <w:pPr>
        <w:spacing w:line="360" w:lineRule="auto"/>
        <w:ind w:left="720"/>
      </w:pPr>
    </w:p>
    <w:p w:rsidR="00F55B6C" w:rsidRDefault="00F55B6C" w:rsidP="00D142DC">
      <w:pPr>
        <w:spacing w:line="360" w:lineRule="auto"/>
        <w:ind w:left="720"/>
      </w:pPr>
    </w:p>
    <w:p w:rsidR="00F55B6C" w:rsidRDefault="00F55B6C" w:rsidP="00D142DC">
      <w:pPr>
        <w:spacing w:line="360" w:lineRule="auto"/>
        <w:ind w:left="720"/>
      </w:pPr>
    </w:p>
    <w:p w:rsidR="00F55B6C" w:rsidRDefault="00F55B6C" w:rsidP="00D142DC">
      <w:pPr>
        <w:spacing w:line="360" w:lineRule="auto"/>
        <w:ind w:left="720"/>
      </w:pPr>
    </w:p>
    <w:sectPr w:rsidR="00F55B6C" w:rsidSect="003054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1E" w:rsidRDefault="0018451E" w:rsidP="001737C4">
      <w:pPr>
        <w:spacing w:line="240" w:lineRule="auto"/>
      </w:pPr>
      <w:r>
        <w:separator/>
      </w:r>
    </w:p>
  </w:endnote>
  <w:endnote w:type="continuationSeparator" w:id="1">
    <w:p w:rsidR="0018451E" w:rsidRDefault="0018451E" w:rsidP="001737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40" w:rsidRDefault="005E6440">
    <w:pPr>
      <w:pStyle w:val="Footer"/>
      <w:jc w:val="center"/>
    </w:pPr>
  </w:p>
  <w:p w:rsidR="005E6440" w:rsidRDefault="005E6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1E" w:rsidRDefault="0018451E" w:rsidP="001737C4">
      <w:pPr>
        <w:spacing w:line="240" w:lineRule="auto"/>
      </w:pPr>
      <w:r>
        <w:separator/>
      </w:r>
    </w:p>
  </w:footnote>
  <w:footnote w:type="continuationSeparator" w:id="1">
    <w:p w:rsidR="0018451E" w:rsidRDefault="0018451E" w:rsidP="001737C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D25F7"/>
    <w:rsid w:val="0000180D"/>
    <w:rsid w:val="00002C83"/>
    <w:rsid w:val="00021625"/>
    <w:rsid w:val="000248AA"/>
    <w:rsid w:val="00030423"/>
    <w:rsid w:val="00032959"/>
    <w:rsid w:val="000369B1"/>
    <w:rsid w:val="00050181"/>
    <w:rsid w:val="00052C5A"/>
    <w:rsid w:val="00065E6E"/>
    <w:rsid w:val="00071957"/>
    <w:rsid w:val="00080EF7"/>
    <w:rsid w:val="000858BB"/>
    <w:rsid w:val="00091A12"/>
    <w:rsid w:val="00091E46"/>
    <w:rsid w:val="000978D2"/>
    <w:rsid w:val="000C30E0"/>
    <w:rsid w:val="000C3220"/>
    <w:rsid w:val="000F7E65"/>
    <w:rsid w:val="0010254E"/>
    <w:rsid w:val="00112050"/>
    <w:rsid w:val="001239B3"/>
    <w:rsid w:val="00130EC4"/>
    <w:rsid w:val="00136C8C"/>
    <w:rsid w:val="001566F6"/>
    <w:rsid w:val="00163F85"/>
    <w:rsid w:val="0017260B"/>
    <w:rsid w:val="001737C4"/>
    <w:rsid w:val="0017537C"/>
    <w:rsid w:val="00175641"/>
    <w:rsid w:val="00176BE8"/>
    <w:rsid w:val="0018451E"/>
    <w:rsid w:val="00195293"/>
    <w:rsid w:val="001A7B4A"/>
    <w:rsid w:val="001B1314"/>
    <w:rsid w:val="001B3F38"/>
    <w:rsid w:val="001C2185"/>
    <w:rsid w:val="001C6E62"/>
    <w:rsid w:val="001E0AD3"/>
    <w:rsid w:val="001E0E96"/>
    <w:rsid w:val="001F7D22"/>
    <w:rsid w:val="002012E5"/>
    <w:rsid w:val="00206B43"/>
    <w:rsid w:val="002252E2"/>
    <w:rsid w:val="002429D9"/>
    <w:rsid w:val="00245A13"/>
    <w:rsid w:val="00262530"/>
    <w:rsid w:val="00273A5A"/>
    <w:rsid w:val="002C2F13"/>
    <w:rsid w:val="002C37C3"/>
    <w:rsid w:val="002D2984"/>
    <w:rsid w:val="002F67E8"/>
    <w:rsid w:val="002F7934"/>
    <w:rsid w:val="0030549F"/>
    <w:rsid w:val="003077BB"/>
    <w:rsid w:val="003131DD"/>
    <w:rsid w:val="00320A23"/>
    <w:rsid w:val="003226E1"/>
    <w:rsid w:val="00333401"/>
    <w:rsid w:val="00341DC3"/>
    <w:rsid w:val="0034588B"/>
    <w:rsid w:val="00345AA8"/>
    <w:rsid w:val="00364483"/>
    <w:rsid w:val="00374727"/>
    <w:rsid w:val="00386BC1"/>
    <w:rsid w:val="00396A22"/>
    <w:rsid w:val="0039773F"/>
    <w:rsid w:val="003A7073"/>
    <w:rsid w:val="003B6065"/>
    <w:rsid w:val="003C0DCC"/>
    <w:rsid w:val="003E59E7"/>
    <w:rsid w:val="003E5D4E"/>
    <w:rsid w:val="003F306E"/>
    <w:rsid w:val="00402A80"/>
    <w:rsid w:val="0041490F"/>
    <w:rsid w:val="00417BEF"/>
    <w:rsid w:val="00433577"/>
    <w:rsid w:val="00437666"/>
    <w:rsid w:val="00441504"/>
    <w:rsid w:val="0044368D"/>
    <w:rsid w:val="00454846"/>
    <w:rsid w:val="0045585A"/>
    <w:rsid w:val="004622AE"/>
    <w:rsid w:val="00464E1D"/>
    <w:rsid w:val="00487453"/>
    <w:rsid w:val="00496A19"/>
    <w:rsid w:val="00496AE1"/>
    <w:rsid w:val="004D2B73"/>
    <w:rsid w:val="004D5D79"/>
    <w:rsid w:val="004D7E94"/>
    <w:rsid w:val="005004CA"/>
    <w:rsid w:val="00537CAD"/>
    <w:rsid w:val="00545C31"/>
    <w:rsid w:val="00554689"/>
    <w:rsid w:val="0057565C"/>
    <w:rsid w:val="005A6450"/>
    <w:rsid w:val="005B243F"/>
    <w:rsid w:val="005B5BB7"/>
    <w:rsid w:val="005C2C17"/>
    <w:rsid w:val="005D03B9"/>
    <w:rsid w:val="005E6440"/>
    <w:rsid w:val="005F345B"/>
    <w:rsid w:val="005F3A54"/>
    <w:rsid w:val="0060332B"/>
    <w:rsid w:val="006053CF"/>
    <w:rsid w:val="006158CB"/>
    <w:rsid w:val="00617384"/>
    <w:rsid w:val="00623B1A"/>
    <w:rsid w:val="00627839"/>
    <w:rsid w:val="00637697"/>
    <w:rsid w:val="00652B46"/>
    <w:rsid w:val="00676419"/>
    <w:rsid w:val="00696E75"/>
    <w:rsid w:val="006B0399"/>
    <w:rsid w:val="006C0BEB"/>
    <w:rsid w:val="006E522F"/>
    <w:rsid w:val="006E6ABE"/>
    <w:rsid w:val="006F0976"/>
    <w:rsid w:val="006F293A"/>
    <w:rsid w:val="007044B6"/>
    <w:rsid w:val="00707181"/>
    <w:rsid w:val="00713AC1"/>
    <w:rsid w:val="0073123C"/>
    <w:rsid w:val="007357D1"/>
    <w:rsid w:val="00755B80"/>
    <w:rsid w:val="00764348"/>
    <w:rsid w:val="007748B9"/>
    <w:rsid w:val="007761BD"/>
    <w:rsid w:val="007808F8"/>
    <w:rsid w:val="00794C53"/>
    <w:rsid w:val="007A2640"/>
    <w:rsid w:val="007D5F83"/>
    <w:rsid w:val="007F1EE4"/>
    <w:rsid w:val="007F551B"/>
    <w:rsid w:val="007F643E"/>
    <w:rsid w:val="00800D4C"/>
    <w:rsid w:val="008011F0"/>
    <w:rsid w:val="008017DB"/>
    <w:rsid w:val="00813EAB"/>
    <w:rsid w:val="00817AA1"/>
    <w:rsid w:val="008306BF"/>
    <w:rsid w:val="00830A9F"/>
    <w:rsid w:val="00831BB9"/>
    <w:rsid w:val="0083515D"/>
    <w:rsid w:val="0084687A"/>
    <w:rsid w:val="0085331D"/>
    <w:rsid w:val="00855787"/>
    <w:rsid w:val="00855819"/>
    <w:rsid w:val="00857443"/>
    <w:rsid w:val="00860809"/>
    <w:rsid w:val="008706CD"/>
    <w:rsid w:val="008853FC"/>
    <w:rsid w:val="00886D14"/>
    <w:rsid w:val="008945AB"/>
    <w:rsid w:val="008A2E57"/>
    <w:rsid w:val="008A60E0"/>
    <w:rsid w:val="008B75B2"/>
    <w:rsid w:val="008C2B3E"/>
    <w:rsid w:val="008D6708"/>
    <w:rsid w:val="008E6C26"/>
    <w:rsid w:val="008E6CCC"/>
    <w:rsid w:val="008F407A"/>
    <w:rsid w:val="00904787"/>
    <w:rsid w:val="00911C4C"/>
    <w:rsid w:val="00913F3F"/>
    <w:rsid w:val="00931275"/>
    <w:rsid w:val="00937308"/>
    <w:rsid w:val="0094022E"/>
    <w:rsid w:val="0094262C"/>
    <w:rsid w:val="00945991"/>
    <w:rsid w:val="009505E0"/>
    <w:rsid w:val="009550B2"/>
    <w:rsid w:val="00982E0E"/>
    <w:rsid w:val="009953EF"/>
    <w:rsid w:val="009C44E7"/>
    <w:rsid w:val="009C7CA1"/>
    <w:rsid w:val="009D0199"/>
    <w:rsid w:val="009D25F7"/>
    <w:rsid w:val="009D5E8B"/>
    <w:rsid w:val="009E07CE"/>
    <w:rsid w:val="009E0F25"/>
    <w:rsid w:val="009E1111"/>
    <w:rsid w:val="009E6D41"/>
    <w:rsid w:val="009F1115"/>
    <w:rsid w:val="009F3C16"/>
    <w:rsid w:val="00A111B5"/>
    <w:rsid w:val="00A277A6"/>
    <w:rsid w:val="00A3123A"/>
    <w:rsid w:val="00A33376"/>
    <w:rsid w:val="00A844C2"/>
    <w:rsid w:val="00A93591"/>
    <w:rsid w:val="00AA3F63"/>
    <w:rsid w:val="00AC2CA6"/>
    <w:rsid w:val="00AC41E3"/>
    <w:rsid w:val="00AD4CF9"/>
    <w:rsid w:val="00AD7086"/>
    <w:rsid w:val="00AF40F4"/>
    <w:rsid w:val="00B036B1"/>
    <w:rsid w:val="00B112D6"/>
    <w:rsid w:val="00B12BEC"/>
    <w:rsid w:val="00B17EE2"/>
    <w:rsid w:val="00B2339B"/>
    <w:rsid w:val="00B26F23"/>
    <w:rsid w:val="00B4784B"/>
    <w:rsid w:val="00B77902"/>
    <w:rsid w:val="00B834C0"/>
    <w:rsid w:val="00B92FA5"/>
    <w:rsid w:val="00BB798C"/>
    <w:rsid w:val="00BC21B2"/>
    <w:rsid w:val="00BE45BD"/>
    <w:rsid w:val="00BF321D"/>
    <w:rsid w:val="00C05B33"/>
    <w:rsid w:val="00C1180B"/>
    <w:rsid w:val="00C2584D"/>
    <w:rsid w:val="00C3014F"/>
    <w:rsid w:val="00C36B21"/>
    <w:rsid w:val="00C41046"/>
    <w:rsid w:val="00C46CAF"/>
    <w:rsid w:val="00C50E17"/>
    <w:rsid w:val="00C541F6"/>
    <w:rsid w:val="00C5682F"/>
    <w:rsid w:val="00C7092C"/>
    <w:rsid w:val="00C758AF"/>
    <w:rsid w:val="00CB09A7"/>
    <w:rsid w:val="00CC0399"/>
    <w:rsid w:val="00CC06A0"/>
    <w:rsid w:val="00CC677F"/>
    <w:rsid w:val="00CD19B0"/>
    <w:rsid w:val="00CD78DA"/>
    <w:rsid w:val="00D142DC"/>
    <w:rsid w:val="00D20CA9"/>
    <w:rsid w:val="00D51F63"/>
    <w:rsid w:val="00D70857"/>
    <w:rsid w:val="00D76142"/>
    <w:rsid w:val="00D94BA2"/>
    <w:rsid w:val="00DE2E21"/>
    <w:rsid w:val="00DE4C56"/>
    <w:rsid w:val="00DF765C"/>
    <w:rsid w:val="00E053EB"/>
    <w:rsid w:val="00E107CC"/>
    <w:rsid w:val="00E22B1F"/>
    <w:rsid w:val="00E32D64"/>
    <w:rsid w:val="00E661C5"/>
    <w:rsid w:val="00E6718E"/>
    <w:rsid w:val="00EA3A09"/>
    <w:rsid w:val="00EA5095"/>
    <w:rsid w:val="00ED1E2A"/>
    <w:rsid w:val="00ED569C"/>
    <w:rsid w:val="00EE5D08"/>
    <w:rsid w:val="00EF7899"/>
    <w:rsid w:val="00F011A7"/>
    <w:rsid w:val="00F07532"/>
    <w:rsid w:val="00F13E82"/>
    <w:rsid w:val="00F2093E"/>
    <w:rsid w:val="00F369B5"/>
    <w:rsid w:val="00F46E9B"/>
    <w:rsid w:val="00F55B6C"/>
    <w:rsid w:val="00F7441B"/>
    <w:rsid w:val="00F755CA"/>
    <w:rsid w:val="00F8528E"/>
    <w:rsid w:val="00F86198"/>
    <w:rsid w:val="00F9571A"/>
    <w:rsid w:val="00FA0196"/>
    <w:rsid w:val="00FA4FDC"/>
    <w:rsid w:val="00FA78A0"/>
    <w:rsid w:val="00FB0042"/>
    <w:rsid w:val="00FC7912"/>
    <w:rsid w:val="00FD09DD"/>
    <w:rsid w:val="00FD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F7"/>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F7"/>
    <w:rPr>
      <w:rFonts w:ascii="Tahoma" w:eastAsia="Times New Roman" w:hAnsi="Tahoma" w:cs="Tahoma"/>
      <w:sz w:val="16"/>
      <w:szCs w:val="16"/>
    </w:rPr>
  </w:style>
  <w:style w:type="paragraph" w:styleId="Header">
    <w:name w:val="header"/>
    <w:basedOn w:val="Normal"/>
    <w:link w:val="HeaderChar"/>
    <w:uiPriority w:val="99"/>
    <w:semiHidden/>
    <w:unhideWhenUsed/>
    <w:rsid w:val="001737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37C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737C4"/>
    <w:pPr>
      <w:tabs>
        <w:tab w:val="center" w:pos="4680"/>
        <w:tab w:val="right" w:pos="9360"/>
      </w:tabs>
      <w:spacing w:line="240" w:lineRule="auto"/>
    </w:pPr>
  </w:style>
  <w:style w:type="character" w:customStyle="1" w:styleId="FooterChar">
    <w:name w:val="Footer Char"/>
    <w:basedOn w:val="DefaultParagraphFont"/>
    <w:link w:val="Footer"/>
    <w:uiPriority w:val="99"/>
    <w:rsid w:val="001737C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2014-11-14T07:09:00Z</cp:lastPrinted>
  <dcterms:created xsi:type="dcterms:W3CDTF">2014-11-14T07:16:00Z</dcterms:created>
  <dcterms:modified xsi:type="dcterms:W3CDTF">2014-11-14T07:16:00Z</dcterms:modified>
</cp:coreProperties>
</file>