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8F0" w:rsidRPr="0029428C" w:rsidRDefault="00E74AC8" w:rsidP="00E443C5">
      <w:pPr>
        <w:jc w:val="center"/>
        <w:rPr>
          <w:rFonts w:ascii="Times New Roman" w:hAnsi="Times New Roman" w:cs="Times New Roman"/>
          <w:b/>
          <w:sz w:val="28"/>
          <w:szCs w:val="28"/>
        </w:rPr>
      </w:pPr>
      <w:bookmarkStart w:id="0" w:name="_GoBack"/>
      <w:bookmarkEnd w:id="0"/>
      <w:r w:rsidRPr="0029428C">
        <w:rPr>
          <w:rFonts w:ascii="Times New Roman" w:eastAsia="Calibri" w:hAnsi="Times New Roman" w:cs="Times New Roman"/>
          <w:noProof/>
          <w:sz w:val="28"/>
          <w:szCs w:val="28"/>
          <w:lang w:val="en-GB" w:eastAsia="en-GB"/>
        </w:rPr>
        <w:drawing>
          <wp:anchor distT="0" distB="0" distL="114300" distR="114300" simplePos="0" relativeHeight="251659264" behindDoc="0" locked="0" layoutInCell="1" allowOverlap="1" wp14:anchorId="7D1DD27D" wp14:editId="7C20EE02">
            <wp:simplePos x="0" y="0"/>
            <wp:positionH relativeFrom="margin">
              <wp:posOffset>2009775</wp:posOffset>
            </wp:positionH>
            <wp:positionV relativeFrom="paragraph">
              <wp:posOffset>0</wp:posOffset>
            </wp:positionV>
            <wp:extent cx="1714500" cy="1038225"/>
            <wp:effectExtent l="0" t="0" r="0" b="9525"/>
            <wp:wrapSquare wrapText="left"/>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28F0" w:rsidRPr="0029428C" w:rsidRDefault="000F28F0" w:rsidP="00E443C5">
      <w:pPr>
        <w:jc w:val="center"/>
        <w:rPr>
          <w:rFonts w:ascii="Times New Roman" w:hAnsi="Times New Roman" w:cs="Times New Roman"/>
          <w:b/>
          <w:sz w:val="28"/>
          <w:szCs w:val="28"/>
        </w:rPr>
      </w:pPr>
    </w:p>
    <w:p w:rsidR="000F28F0" w:rsidRPr="0029428C" w:rsidRDefault="000F28F0" w:rsidP="00E443C5">
      <w:pPr>
        <w:jc w:val="center"/>
        <w:rPr>
          <w:rFonts w:ascii="Times New Roman" w:hAnsi="Times New Roman" w:cs="Times New Roman"/>
          <w:b/>
          <w:sz w:val="28"/>
          <w:szCs w:val="28"/>
        </w:rPr>
      </w:pPr>
    </w:p>
    <w:p w:rsidR="000F28F0" w:rsidRPr="0029428C" w:rsidRDefault="000F28F0" w:rsidP="00E443C5">
      <w:pPr>
        <w:jc w:val="center"/>
        <w:rPr>
          <w:rFonts w:ascii="Times New Roman" w:hAnsi="Times New Roman" w:cs="Times New Roman"/>
          <w:b/>
          <w:sz w:val="28"/>
          <w:szCs w:val="28"/>
        </w:rPr>
      </w:pPr>
    </w:p>
    <w:p w:rsidR="00C80524" w:rsidRPr="00937713" w:rsidRDefault="005F7EE6" w:rsidP="00E443C5">
      <w:pPr>
        <w:jc w:val="center"/>
        <w:rPr>
          <w:rFonts w:ascii="Times New Roman" w:hAnsi="Times New Roman" w:cs="Times New Roman"/>
          <w:b/>
          <w:sz w:val="32"/>
          <w:szCs w:val="32"/>
        </w:rPr>
      </w:pPr>
      <w:r w:rsidRPr="00937713">
        <w:rPr>
          <w:rFonts w:ascii="Times New Roman" w:hAnsi="Times New Roman" w:cs="Times New Roman"/>
          <w:b/>
          <w:sz w:val="32"/>
          <w:szCs w:val="32"/>
        </w:rPr>
        <w:t>IN THE SUPREME COURT OF ESWATINI</w:t>
      </w:r>
    </w:p>
    <w:p w:rsidR="00A3198B" w:rsidRPr="0029428C" w:rsidRDefault="005F7EE6" w:rsidP="00E443C5">
      <w:pPr>
        <w:jc w:val="center"/>
        <w:rPr>
          <w:rFonts w:ascii="Times New Roman" w:hAnsi="Times New Roman" w:cs="Times New Roman"/>
          <w:b/>
          <w:sz w:val="28"/>
          <w:szCs w:val="28"/>
          <w:u w:val="single"/>
        </w:rPr>
      </w:pPr>
      <w:r w:rsidRPr="0029428C">
        <w:rPr>
          <w:rFonts w:ascii="Times New Roman" w:hAnsi="Times New Roman" w:cs="Times New Roman"/>
          <w:b/>
          <w:sz w:val="28"/>
          <w:szCs w:val="28"/>
          <w:u w:val="single"/>
        </w:rPr>
        <w:t xml:space="preserve">JUDGMENT </w:t>
      </w:r>
    </w:p>
    <w:p w:rsidR="00A3198B" w:rsidRPr="0029428C" w:rsidRDefault="00A3198B">
      <w:pPr>
        <w:rPr>
          <w:rFonts w:ascii="Times New Roman" w:hAnsi="Times New Roman" w:cs="Times New Roman"/>
          <w:sz w:val="28"/>
          <w:szCs w:val="28"/>
        </w:rPr>
      </w:pPr>
    </w:p>
    <w:p w:rsidR="005F7EE6" w:rsidRPr="0029428C" w:rsidRDefault="00BC6C1E" w:rsidP="005F7EE6">
      <w:pPr>
        <w:rPr>
          <w:rFonts w:ascii="Times New Roman" w:hAnsi="Times New Roman" w:cs="Times New Roman"/>
          <w:sz w:val="28"/>
          <w:szCs w:val="28"/>
        </w:rPr>
      </w:pPr>
      <w:r>
        <w:rPr>
          <w:rFonts w:ascii="Times New Roman" w:hAnsi="Times New Roman" w:cs="Times New Roman"/>
          <w:b/>
          <w:sz w:val="28"/>
          <w:szCs w:val="28"/>
        </w:rPr>
        <w:t>HELD AT MBABANE</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CIVIL APPEAL </w:t>
      </w:r>
      <w:r w:rsidRPr="00C02318">
        <w:rPr>
          <w:rFonts w:ascii="Times New Roman" w:hAnsi="Times New Roman" w:cs="Times New Roman"/>
          <w:b/>
          <w:sz w:val="28"/>
          <w:szCs w:val="28"/>
        </w:rPr>
        <w:t xml:space="preserve">CASE </w:t>
      </w:r>
      <w:r w:rsidR="005F7EE6" w:rsidRPr="00C02318">
        <w:rPr>
          <w:rFonts w:ascii="Times New Roman" w:hAnsi="Times New Roman" w:cs="Times New Roman"/>
          <w:b/>
          <w:sz w:val="28"/>
          <w:szCs w:val="28"/>
        </w:rPr>
        <w:t>NO</w:t>
      </w:r>
      <w:r w:rsidR="002B187F">
        <w:rPr>
          <w:rFonts w:ascii="Times New Roman" w:hAnsi="Times New Roman" w:cs="Times New Roman"/>
          <w:b/>
          <w:sz w:val="28"/>
          <w:szCs w:val="28"/>
        </w:rPr>
        <w:t>.</w:t>
      </w:r>
      <w:r w:rsidR="005F7EE6" w:rsidRPr="00C02318">
        <w:rPr>
          <w:rFonts w:ascii="Times New Roman" w:hAnsi="Times New Roman" w:cs="Times New Roman"/>
          <w:b/>
          <w:sz w:val="28"/>
          <w:szCs w:val="28"/>
        </w:rPr>
        <w:t xml:space="preserve"> </w:t>
      </w:r>
      <w:r w:rsidR="00E05108">
        <w:rPr>
          <w:rFonts w:ascii="Times New Roman" w:hAnsi="Times New Roman" w:cs="Times New Roman"/>
          <w:b/>
          <w:sz w:val="28"/>
          <w:szCs w:val="28"/>
        </w:rPr>
        <w:t>06</w:t>
      </w:r>
      <w:r w:rsidR="005F7EE6" w:rsidRPr="00C02318">
        <w:rPr>
          <w:rFonts w:ascii="Times New Roman" w:hAnsi="Times New Roman" w:cs="Times New Roman"/>
          <w:b/>
          <w:sz w:val="28"/>
          <w:szCs w:val="28"/>
        </w:rPr>
        <w:t>/2018</w:t>
      </w:r>
      <w:r w:rsidR="005F7EE6" w:rsidRPr="0029428C">
        <w:rPr>
          <w:rFonts w:ascii="Times New Roman" w:hAnsi="Times New Roman" w:cs="Times New Roman"/>
          <w:sz w:val="28"/>
          <w:szCs w:val="28"/>
        </w:rPr>
        <w:t xml:space="preserve"> </w:t>
      </w:r>
    </w:p>
    <w:p w:rsidR="00A3198B" w:rsidRPr="0029428C" w:rsidRDefault="00DA07AA">
      <w:pPr>
        <w:rPr>
          <w:rFonts w:ascii="Times New Roman" w:hAnsi="Times New Roman" w:cs="Times New Roman"/>
          <w:sz w:val="28"/>
          <w:szCs w:val="28"/>
        </w:rPr>
      </w:pPr>
      <w:r w:rsidRPr="0029428C">
        <w:rPr>
          <w:rFonts w:ascii="Times New Roman" w:hAnsi="Times New Roman" w:cs="Times New Roman"/>
          <w:sz w:val="28"/>
          <w:szCs w:val="28"/>
        </w:rPr>
        <w:tab/>
      </w:r>
      <w:r w:rsidRPr="0029428C">
        <w:rPr>
          <w:rFonts w:ascii="Times New Roman" w:hAnsi="Times New Roman" w:cs="Times New Roman"/>
          <w:sz w:val="28"/>
          <w:szCs w:val="28"/>
        </w:rPr>
        <w:tab/>
      </w:r>
      <w:r w:rsidRPr="0029428C">
        <w:rPr>
          <w:rFonts w:ascii="Times New Roman" w:hAnsi="Times New Roman" w:cs="Times New Roman"/>
          <w:sz w:val="28"/>
          <w:szCs w:val="28"/>
        </w:rPr>
        <w:tab/>
      </w:r>
      <w:r w:rsidRPr="0029428C">
        <w:rPr>
          <w:rFonts w:ascii="Times New Roman" w:hAnsi="Times New Roman" w:cs="Times New Roman"/>
          <w:sz w:val="28"/>
          <w:szCs w:val="28"/>
        </w:rPr>
        <w:tab/>
      </w:r>
      <w:r w:rsidRPr="0029428C">
        <w:rPr>
          <w:rFonts w:ascii="Times New Roman" w:hAnsi="Times New Roman" w:cs="Times New Roman"/>
          <w:sz w:val="28"/>
          <w:szCs w:val="28"/>
        </w:rPr>
        <w:tab/>
      </w:r>
      <w:r w:rsidRPr="0029428C">
        <w:rPr>
          <w:rFonts w:ascii="Times New Roman" w:hAnsi="Times New Roman" w:cs="Times New Roman"/>
          <w:sz w:val="28"/>
          <w:szCs w:val="28"/>
        </w:rPr>
        <w:tab/>
      </w:r>
      <w:r w:rsidRPr="0029428C">
        <w:rPr>
          <w:rFonts w:ascii="Times New Roman" w:hAnsi="Times New Roman" w:cs="Times New Roman"/>
          <w:sz w:val="28"/>
          <w:szCs w:val="28"/>
        </w:rPr>
        <w:tab/>
      </w:r>
      <w:r w:rsidRPr="0029428C">
        <w:rPr>
          <w:rFonts w:ascii="Times New Roman" w:hAnsi="Times New Roman" w:cs="Times New Roman"/>
          <w:sz w:val="28"/>
          <w:szCs w:val="28"/>
        </w:rPr>
        <w:tab/>
      </w:r>
    </w:p>
    <w:p w:rsidR="00A3198B" w:rsidRPr="0029428C" w:rsidRDefault="00A3198B">
      <w:pPr>
        <w:rPr>
          <w:rFonts w:ascii="Times New Roman" w:hAnsi="Times New Roman" w:cs="Times New Roman"/>
          <w:sz w:val="28"/>
          <w:szCs w:val="28"/>
        </w:rPr>
      </w:pPr>
      <w:r w:rsidRPr="0029428C">
        <w:rPr>
          <w:rFonts w:ascii="Times New Roman" w:hAnsi="Times New Roman" w:cs="Times New Roman"/>
          <w:sz w:val="28"/>
          <w:szCs w:val="28"/>
        </w:rPr>
        <w:t xml:space="preserve">In the matter between: </w:t>
      </w:r>
    </w:p>
    <w:p w:rsidR="00BC6C1E" w:rsidRDefault="00E05108" w:rsidP="005F7EE6">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Lowveld Trucking (Pty) Ltd</w:t>
      </w:r>
      <w:r>
        <w:rPr>
          <w:rFonts w:ascii="Times New Roman" w:hAnsi="Times New Roman" w:cs="Times New Roman"/>
          <w:b/>
          <w:sz w:val="28"/>
          <w:szCs w:val="28"/>
        </w:rPr>
        <w:tab/>
      </w:r>
      <w:r w:rsidR="00BC6C1E">
        <w:rPr>
          <w:rFonts w:ascii="Times New Roman" w:hAnsi="Times New Roman" w:cs="Times New Roman"/>
          <w:b/>
          <w:sz w:val="28"/>
          <w:szCs w:val="28"/>
        </w:rPr>
        <w:tab/>
      </w:r>
      <w:r w:rsidR="00BC6C1E">
        <w:rPr>
          <w:rFonts w:ascii="Times New Roman" w:hAnsi="Times New Roman" w:cs="Times New Roman"/>
          <w:b/>
          <w:sz w:val="28"/>
          <w:szCs w:val="28"/>
        </w:rPr>
        <w:tab/>
      </w:r>
      <w:r w:rsidR="00BC6C1E">
        <w:rPr>
          <w:rFonts w:ascii="Times New Roman" w:hAnsi="Times New Roman" w:cs="Times New Roman"/>
          <w:b/>
          <w:sz w:val="28"/>
          <w:szCs w:val="28"/>
        </w:rPr>
        <w:tab/>
      </w:r>
      <w:r w:rsidR="00BC6C1E">
        <w:rPr>
          <w:rFonts w:ascii="Times New Roman" w:hAnsi="Times New Roman" w:cs="Times New Roman"/>
          <w:b/>
          <w:sz w:val="28"/>
          <w:szCs w:val="28"/>
        </w:rPr>
        <w:tab/>
        <w:t>App</w:t>
      </w:r>
      <w:r>
        <w:rPr>
          <w:rFonts w:ascii="Times New Roman" w:hAnsi="Times New Roman" w:cs="Times New Roman"/>
          <w:b/>
          <w:sz w:val="28"/>
          <w:szCs w:val="28"/>
        </w:rPr>
        <w:t>e</w:t>
      </w:r>
      <w:r w:rsidR="00BC6C1E">
        <w:rPr>
          <w:rFonts w:ascii="Times New Roman" w:hAnsi="Times New Roman" w:cs="Times New Roman"/>
          <w:b/>
          <w:sz w:val="28"/>
          <w:szCs w:val="28"/>
        </w:rPr>
        <w:t>l</w:t>
      </w:r>
      <w:r>
        <w:rPr>
          <w:rFonts w:ascii="Times New Roman" w:hAnsi="Times New Roman" w:cs="Times New Roman"/>
          <w:b/>
          <w:sz w:val="28"/>
          <w:szCs w:val="28"/>
        </w:rPr>
        <w:t>l</w:t>
      </w:r>
      <w:r w:rsidR="00BC6C1E">
        <w:rPr>
          <w:rFonts w:ascii="Times New Roman" w:hAnsi="Times New Roman" w:cs="Times New Roman"/>
          <w:b/>
          <w:sz w:val="28"/>
          <w:szCs w:val="28"/>
        </w:rPr>
        <w:t>ant</w:t>
      </w:r>
    </w:p>
    <w:p w:rsidR="00BC6C1E" w:rsidRPr="0029428C" w:rsidRDefault="00BC6C1E" w:rsidP="005F7EE6">
      <w:pPr>
        <w:spacing w:line="240" w:lineRule="auto"/>
        <w:contextualSpacing/>
        <w:rPr>
          <w:rFonts w:ascii="Times New Roman" w:hAnsi="Times New Roman" w:cs="Times New Roman"/>
          <w:b/>
          <w:sz w:val="28"/>
          <w:szCs w:val="28"/>
        </w:rPr>
      </w:pPr>
    </w:p>
    <w:p w:rsidR="00BC6C1E" w:rsidRDefault="00E05108" w:rsidP="005F7EE6">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And</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5F7EE6" w:rsidRPr="0029428C">
        <w:rPr>
          <w:rFonts w:ascii="Times New Roman" w:hAnsi="Times New Roman" w:cs="Times New Roman"/>
          <w:b/>
          <w:sz w:val="28"/>
          <w:szCs w:val="28"/>
        </w:rPr>
        <w:tab/>
      </w:r>
      <w:r w:rsidR="005F7EE6" w:rsidRPr="0029428C">
        <w:rPr>
          <w:rFonts w:ascii="Times New Roman" w:hAnsi="Times New Roman" w:cs="Times New Roman"/>
          <w:b/>
          <w:sz w:val="28"/>
          <w:szCs w:val="28"/>
        </w:rPr>
        <w:tab/>
      </w:r>
      <w:r w:rsidR="005F7EE6" w:rsidRPr="0029428C">
        <w:rPr>
          <w:rFonts w:ascii="Times New Roman" w:hAnsi="Times New Roman" w:cs="Times New Roman"/>
          <w:b/>
          <w:sz w:val="28"/>
          <w:szCs w:val="28"/>
        </w:rPr>
        <w:tab/>
      </w:r>
      <w:r w:rsidR="005F7EE6" w:rsidRPr="0029428C">
        <w:rPr>
          <w:rFonts w:ascii="Times New Roman" w:hAnsi="Times New Roman" w:cs="Times New Roman"/>
          <w:b/>
          <w:sz w:val="28"/>
          <w:szCs w:val="28"/>
        </w:rPr>
        <w:tab/>
      </w:r>
      <w:r w:rsidR="005F7EE6" w:rsidRPr="0029428C">
        <w:rPr>
          <w:rFonts w:ascii="Times New Roman" w:hAnsi="Times New Roman" w:cs="Times New Roman"/>
          <w:b/>
          <w:sz w:val="28"/>
          <w:szCs w:val="28"/>
        </w:rPr>
        <w:tab/>
      </w:r>
      <w:r w:rsidR="00190637">
        <w:rPr>
          <w:rFonts w:ascii="Times New Roman" w:hAnsi="Times New Roman" w:cs="Times New Roman"/>
          <w:b/>
          <w:sz w:val="28"/>
          <w:szCs w:val="28"/>
        </w:rPr>
        <w:tab/>
      </w:r>
    </w:p>
    <w:p w:rsidR="00BC6C1E" w:rsidRDefault="00BC6C1E" w:rsidP="005F7EE6">
      <w:pPr>
        <w:spacing w:line="240" w:lineRule="auto"/>
        <w:contextualSpacing/>
        <w:rPr>
          <w:rFonts w:ascii="Times New Roman" w:hAnsi="Times New Roman" w:cs="Times New Roman"/>
          <w:b/>
          <w:sz w:val="28"/>
          <w:szCs w:val="28"/>
        </w:rPr>
      </w:pPr>
    </w:p>
    <w:p w:rsidR="00A3198B" w:rsidRPr="0029428C" w:rsidRDefault="002B187F" w:rsidP="005F7EE6">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Swaziland Railway</w:t>
      </w:r>
      <w:r w:rsidR="00BB6D1D">
        <w:rPr>
          <w:rFonts w:ascii="Times New Roman" w:hAnsi="Times New Roman" w:cs="Times New Roman"/>
          <w:b/>
          <w:sz w:val="28"/>
          <w:szCs w:val="28"/>
        </w:rPr>
        <w:tab/>
      </w:r>
      <w:r w:rsidR="00BB6D1D">
        <w:rPr>
          <w:rFonts w:ascii="Times New Roman" w:hAnsi="Times New Roman" w:cs="Times New Roman"/>
          <w:b/>
          <w:sz w:val="28"/>
          <w:szCs w:val="28"/>
        </w:rPr>
        <w:tab/>
      </w:r>
      <w:r w:rsidR="00BB6D1D">
        <w:rPr>
          <w:rFonts w:ascii="Times New Roman" w:hAnsi="Times New Roman" w:cs="Times New Roman"/>
          <w:b/>
          <w:sz w:val="28"/>
          <w:szCs w:val="28"/>
        </w:rPr>
        <w:tab/>
      </w:r>
      <w:r w:rsidR="00BB6D1D">
        <w:rPr>
          <w:rFonts w:ascii="Times New Roman" w:hAnsi="Times New Roman" w:cs="Times New Roman"/>
          <w:b/>
          <w:sz w:val="28"/>
          <w:szCs w:val="28"/>
        </w:rPr>
        <w:tab/>
      </w:r>
      <w:r w:rsidR="00BB6D1D">
        <w:rPr>
          <w:rFonts w:ascii="Times New Roman" w:hAnsi="Times New Roman" w:cs="Times New Roman"/>
          <w:b/>
          <w:sz w:val="28"/>
          <w:szCs w:val="28"/>
        </w:rPr>
        <w:tab/>
      </w:r>
      <w:r w:rsidR="00BB6D1D">
        <w:rPr>
          <w:rFonts w:ascii="Times New Roman" w:hAnsi="Times New Roman" w:cs="Times New Roman"/>
          <w:b/>
          <w:sz w:val="28"/>
          <w:szCs w:val="28"/>
        </w:rPr>
        <w:tab/>
      </w:r>
      <w:r w:rsidR="00E05108">
        <w:rPr>
          <w:rFonts w:ascii="Times New Roman" w:hAnsi="Times New Roman" w:cs="Times New Roman"/>
          <w:b/>
          <w:sz w:val="28"/>
          <w:szCs w:val="28"/>
        </w:rPr>
        <w:t>Respondent</w:t>
      </w:r>
    </w:p>
    <w:p w:rsidR="005F7EE6" w:rsidRPr="0029428C" w:rsidRDefault="005F7EE6" w:rsidP="005F7EE6">
      <w:pPr>
        <w:spacing w:line="240" w:lineRule="auto"/>
        <w:rPr>
          <w:rFonts w:ascii="Times New Roman" w:hAnsi="Times New Roman" w:cs="Times New Roman"/>
          <w:b/>
          <w:sz w:val="28"/>
          <w:szCs w:val="28"/>
        </w:rPr>
      </w:pPr>
    </w:p>
    <w:p w:rsidR="00A3198B" w:rsidRPr="0029428C" w:rsidRDefault="005F7EE6">
      <w:pPr>
        <w:rPr>
          <w:rFonts w:ascii="Times New Roman" w:hAnsi="Times New Roman" w:cs="Times New Roman"/>
          <w:b/>
          <w:sz w:val="28"/>
          <w:szCs w:val="28"/>
        </w:rPr>
      </w:pPr>
      <w:r w:rsidRPr="0029428C">
        <w:rPr>
          <w:rFonts w:ascii="Times New Roman" w:hAnsi="Times New Roman" w:cs="Times New Roman"/>
          <w:b/>
          <w:sz w:val="28"/>
          <w:szCs w:val="28"/>
        </w:rPr>
        <w:t xml:space="preserve"> </w:t>
      </w:r>
    </w:p>
    <w:p w:rsidR="00A3198B" w:rsidRPr="0029428C" w:rsidRDefault="00A3198B">
      <w:pPr>
        <w:rPr>
          <w:rFonts w:ascii="Times New Roman" w:hAnsi="Times New Roman" w:cs="Times New Roman"/>
          <w:sz w:val="28"/>
          <w:szCs w:val="28"/>
        </w:rPr>
      </w:pPr>
    </w:p>
    <w:p w:rsidR="00E443C5" w:rsidRPr="0029428C" w:rsidRDefault="00A3198B" w:rsidP="00663720">
      <w:pPr>
        <w:spacing w:line="240" w:lineRule="auto"/>
        <w:ind w:left="2880" w:hanging="2880"/>
        <w:contextualSpacing/>
        <w:rPr>
          <w:rFonts w:ascii="Times New Roman" w:hAnsi="Times New Roman" w:cs="Times New Roman"/>
          <w:sz w:val="28"/>
          <w:szCs w:val="28"/>
        </w:rPr>
      </w:pPr>
      <w:r w:rsidRPr="0029428C">
        <w:rPr>
          <w:rFonts w:ascii="Times New Roman" w:hAnsi="Times New Roman" w:cs="Times New Roman"/>
          <w:b/>
          <w:sz w:val="28"/>
          <w:szCs w:val="28"/>
        </w:rPr>
        <w:t>Neutral Citation</w:t>
      </w:r>
      <w:r w:rsidR="005F7EE6" w:rsidRPr="0029428C">
        <w:rPr>
          <w:rFonts w:ascii="Times New Roman" w:hAnsi="Times New Roman" w:cs="Times New Roman"/>
          <w:b/>
          <w:sz w:val="28"/>
          <w:szCs w:val="28"/>
        </w:rPr>
        <w:t>:</w:t>
      </w:r>
      <w:r w:rsidR="005F7EE6" w:rsidRPr="0029428C">
        <w:rPr>
          <w:rFonts w:ascii="Times New Roman" w:hAnsi="Times New Roman" w:cs="Times New Roman"/>
          <w:sz w:val="28"/>
          <w:szCs w:val="28"/>
        </w:rPr>
        <w:tab/>
      </w:r>
      <w:r w:rsidR="00E05108">
        <w:rPr>
          <w:rFonts w:ascii="Times New Roman" w:hAnsi="Times New Roman" w:cs="Times New Roman"/>
          <w:sz w:val="28"/>
          <w:szCs w:val="28"/>
        </w:rPr>
        <w:t>Lowveld Trucking (Pty) Ltd</w:t>
      </w:r>
      <w:r w:rsidR="00E443C5" w:rsidRPr="0029428C">
        <w:rPr>
          <w:rFonts w:ascii="Times New Roman" w:hAnsi="Times New Roman" w:cs="Times New Roman"/>
          <w:sz w:val="28"/>
          <w:szCs w:val="28"/>
        </w:rPr>
        <w:t xml:space="preserve"> </w:t>
      </w:r>
      <w:r w:rsidR="00AD7636">
        <w:rPr>
          <w:rFonts w:ascii="Times New Roman" w:hAnsi="Times New Roman" w:cs="Times New Roman"/>
          <w:sz w:val="28"/>
          <w:szCs w:val="28"/>
        </w:rPr>
        <w:t xml:space="preserve">v </w:t>
      </w:r>
      <w:r w:rsidR="00F47851">
        <w:rPr>
          <w:rFonts w:ascii="Times New Roman" w:hAnsi="Times New Roman" w:cs="Times New Roman"/>
          <w:sz w:val="28"/>
          <w:szCs w:val="28"/>
        </w:rPr>
        <w:t xml:space="preserve">Swaziland Railway </w:t>
      </w:r>
      <w:r w:rsidR="00E443C5" w:rsidRPr="0029428C">
        <w:rPr>
          <w:rFonts w:ascii="Times New Roman" w:hAnsi="Times New Roman" w:cs="Times New Roman"/>
          <w:sz w:val="28"/>
          <w:szCs w:val="28"/>
        </w:rPr>
        <w:t>(</w:t>
      </w:r>
      <w:r w:rsidR="00F47851">
        <w:rPr>
          <w:rFonts w:ascii="Times New Roman" w:hAnsi="Times New Roman" w:cs="Times New Roman"/>
          <w:sz w:val="28"/>
          <w:szCs w:val="28"/>
        </w:rPr>
        <w:t>06</w:t>
      </w:r>
      <w:r w:rsidR="00E443C5" w:rsidRPr="0029428C">
        <w:rPr>
          <w:rFonts w:ascii="Times New Roman" w:hAnsi="Times New Roman" w:cs="Times New Roman"/>
          <w:sz w:val="28"/>
          <w:szCs w:val="28"/>
        </w:rPr>
        <w:t>/2018)</w:t>
      </w:r>
      <w:r w:rsidR="00DA07AA" w:rsidRPr="0029428C">
        <w:rPr>
          <w:rFonts w:ascii="Times New Roman" w:hAnsi="Times New Roman" w:cs="Times New Roman"/>
          <w:sz w:val="28"/>
          <w:szCs w:val="28"/>
        </w:rPr>
        <w:t xml:space="preserve"> </w:t>
      </w:r>
      <w:r w:rsidR="00E443C5" w:rsidRPr="0029428C">
        <w:rPr>
          <w:rFonts w:ascii="Times New Roman" w:hAnsi="Times New Roman" w:cs="Times New Roman"/>
          <w:sz w:val="28"/>
          <w:szCs w:val="28"/>
        </w:rPr>
        <w:t>[20</w:t>
      </w:r>
      <w:r w:rsidR="00F47851">
        <w:rPr>
          <w:rFonts w:ascii="Times New Roman" w:hAnsi="Times New Roman" w:cs="Times New Roman"/>
          <w:sz w:val="28"/>
          <w:szCs w:val="28"/>
        </w:rPr>
        <w:t>21</w:t>
      </w:r>
      <w:r w:rsidR="00E443C5" w:rsidRPr="0029428C">
        <w:rPr>
          <w:rFonts w:ascii="Times New Roman" w:hAnsi="Times New Roman" w:cs="Times New Roman"/>
          <w:sz w:val="28"/>
          <w:szCs w:val="28"/>
        </w:rPr>
        <w:t>] SZSC</w:t>
      </w:r>
      <w:r w:rsidR="00350C89">
        <w:rPr>
          <w:rFonts w:ascii="Times New Roman" w:hAnsi="Times New Roman" w:cs="Times New Roman"/>
          <w:sz w:val="28"/>
          <w:szCs w:val="28"/>
        </w:rPr>
        <w:t xml:space="preserve"> </w:t>
      </w:r>
      <w:r w:rsidR="00663720">
        <w:rPr>
          <w:rFonts w:ascii="Times New Roman" w:hAnsi="Times New Roman" w:cs="Times New Roman"/>
          <w:sz w:val="28"/>
          <w:szCs w:val="28"/>
        </w:rPr>
        <w:t>20</w:t>
      </w:r>
      <w:r w:rsidR="007B3335">
        <w:rPr>
          <w:rFonts w:ascii="Times New Roman" w:hAnsi="Times New Roman" w:cs="Times New Roman"/>
          <w:sz w:val="28"/>
          <w:szCs w:val="28"/>
        </w:rPr>
        <w:t xml:space="preserve"> </w:t>
      </w:r>
      <w:r w:rsidR="000208C6" w:rsidRPr="0029428C">
        <w:rPr>
          <w:rFonts w:ascii="Times New Roman" w:hAnsi="Times New Roman" w:cs="Times New Roman"/>
          <w:sz w:val="28"/>
          <w:szCs w:val="28"/>
        </w:rPr>
        <w:t>(</w:t>
      </w:r>
      <w:r w:rsidR="00DB1740">
        <w:rPr>
          <w:rFonts w:ascii="Times New Roman" w:hAnsi="Times New Roman" w:cs="Times New Roman"/>
          <w:sz w:val="28"/>
          <w:szCs w:val="28"/>
        </w:rPr>
        <w:t>25</w:t>
      </w:r>
      <w:r w:rsidR="00DB1740" w:rsidRPr="00DB1740">
        <w:rPr>
          <w:rFonts w:ascii="Times New Roman" w:hAnsi="Times New Roman" w:cs="Times New Roman"/>
          <w:sz w:val="28"/>
          <w:szCs w:val="28"/>
          <w:vertAlign w:val="superscript"/>
        </w:rPr>
        <w:t>th</w:t>
      </w:r>
      <w:r w:rsidR="00DB1740">
        <w:rPr>
          <w:rFonts w:ascii="Times New Roman" w:hAnsi="Times New Roman" w:cs="Times New Roman"/>
          <w:sz w:val="28"/>
          <w:szCs w:val="28"/>
        </w:rPr>
        <w:t xml:space="preserve"> September</w:t>
      </w:r>
      <w:r w:rsidR="005F7EE6" w:rsidRPr="0029428C">
        <w:rPr>
          <w:rFonts w:ascii="Times New Roman" w:hAnsi="Times New Roman" w:cs="Times New Roman"/>
          <w:sz w:val="28"/>
          <w:szCs w:val="28"/>
        </w:rPr>
        <w:t>, 20</w:t>
      </w:r>
      <w:r w:rsidR="00F47851">
        <w:rPr>
          <w:rFonts w:ascii="Times New Roman" w:hAnsi="Times New Roman" w:cs="Times New Roman"/>
          <w:sz w:val="28"/>
          <w:szCs w:val="28"/>
        </w:rPr>
        <w:t>21</w:t>
      </w:r>
      <w:r w:rsidR="00E443C5" w:rsidRPr="0029428C">
        <w:rPr>
          <w:rFonts w:ascii="Times New Roman" w:hAnsi="Times New Roman" w:cs="Times New Roman"/>
          <w:sz w:val="28"/>
          <w:szCs w:val="28"/>
        </w:rPr>
        <w:t>)</w:t>
      </w:r>
    </w:p>
    <w:p w:rsidR="00A3198B" w:rsidRPr="0029428C" w:rsidRDefault="00EA400D" w:rsidP="00EA400D">
      <w:pPr>
        <w:tabs>
          <w:tab w:val="left" w:pos="7560"/>
        </w:tabs>
        <w:rPr>
          <w:rFonts w:ascii="Times New Roman" w:hAnsi="Times New Roman" w:cs="Times New Roman"/>
          <w:sz w:val="28"/>
          <w:szCs w:val="28"/>
        </w:rPr>
      </w:pPr>
      <w:r w:rsidRPr="0029428C">
        <w:rPr>
          <w:rFonts w:ascii="Times New Roman" w:hAnsi="Times New Roman" w:cs="Times New Roman"/>
          <w:sz w:val="28"/>
          <w:szCs w:val="28"/>
        </w:rPr>
        <w:tab/>
      </w:r>
    </w:p>
    <w:p w:rsidR="00E74AC8" w:rsidRDefault="005F7EE6" w:rsidP="005F7EE6">
      <w:pPr>
        <w:ind w:left="2880" w:hanging="2880"/>
        <w:rPr>
          <w:rFonts w:ascii="Times New Roman" w:hAnsi="Times New Roman" w:cs="Times New Roman"/>
          <w:sz w:val="28"/>
          <w:szCs w:val="28"/>
        </w:rPr>
      </w:pPr>
      <w:r w:rsidRPr="0029428C">
        <w:rPr>
          <w:rFonts w:ascii="Times New Roman" w:hAnsi="Times New Roman" w:cs="Times New Roman"/>
          <w:b/>
          <w:sz w:val="28"/>
          <w:szCs w:val="28"/>
        </w:rPr>
        <w:t>Coram</w:t>
      </w:r>
      <w:r w:rsidR="00A3198B" w:rsidRPr="0029428C">
        <w:rPr>
          <w:rFonts w:ascii="Times New Roman" w:hAnsi="Times New Roman" w:cs="Times New Roman"/>
          <w:b/>
          <w:sz w:val="28"/>
          <w:szCs w:val="28"/>
        </w:rPr>
        <w:t>:</w:t>
      </w:r>
      <w:r w:rsidR="00A3198B" w:rsidRPr="0029428C">
        <w:rPr>
          <w:rFonts w:ascii="Times New Roman" w:hAnsi="Times New Roman" w:cs="Times New Roman"/>
          <w:sz w:val="28"/>
          <w:szCs w:val="28"/>
        </w:rPr>
        <w:t xml:space="preserve"> </w:t>
      </w:r>
      <w:r w:rsidRPr="0029428C">
        <w:rPr>
          <w:rFonts w:ascii="Times New Roman" w:hAnsi="Times New Roman" w:cs="Times New Roman"/>
          <w:sz w:val="28"/>
          <w:szCs w:val="28"/>
        </w:rPr>
        <w:tab/>
      </w:r>
      <w:r w:rsidR="00A3198B" w:rsidRPr="0029428C">
        <w:rPr>
          <w:rFonts w:ascii="Times New Roman" w:hAnsi="Times New Roman" w:cs="Times New Roman"/>
          <w:sz w:val="28"/>
          <w:szCs w:val="28"/>
        </w:rPr>
        <w:t xml:space="preserve">MCB </w:t>
      </w:r>
      <w:r w:rsidR="001F7663" w:rsidRPr="0029428C">
        <w:rPr>
          <w:rFonts w:ascii="Times New Roman" w:hAnsi="Times New Roman" w:cs="Times New Roman"/>
          <w:sz w:val="28"/>
          <w:szCs w:val="28"/>
        </w:rPr>
        <w:t>MAPHALALA</w:t>
      </w:r>
      <w:r w:rsidR="00A3198B" w:rsidRPr="0029428C">
        <w:rPr>
          <w:rFonts w:ascii="Times New Roman" w:hAnsi="Times New Roman" w:cs="Times New Roman"/>
          <w:sz w:val="28"/>
          <w:szCs w:val="28"/>
        </w:rPr>
        <w:t xml:space="preserve"> CJ</w:t>
      </w:r>
      <w:r w:rsidR="00F47851" w:rsidRPr="0029428C">
        <w:rPr>
          <w:rFonts w:ascii="Times New Roman" w:hAnsi="Times New Roman" w:cs="Times New Roman"/>
          <w:sz w:val="28"/>
          <w:szCs w:val="28"/>
        </w:rPr>
        <w:t xml:space="preserve">, </w:t>
      </w:r>
      <w:r w:rsidR="00F47851">
        <w:rPr>
          <w:rFonts w:ascii="Times New Roman" w:hAnsi="Times New Roman" w:cs="Times New Roman"/>
          <w:sz w:val="28"/>
          <w:szCs w:val="28"/>
        </w:rPr>
        <w:t>JP</w:t>
      </w:r>
      <w:r w:rsidR="00E74AC8">
        <w:rPr>
          <w:rFonts w:ascii="Times New Roman" w:hAnsi="Times New Roman" w:cs="Times New Roman"/>
          <w:sz w:val="28"/>
          <w:szCs w:val="28"/>
        </w:rPr>
        <w:t xml:space="preserve"> ANNANDALE JA AND </w:t>
      </w:r>
      <w:r w:rsidR="00F47851">
        <w:rPr>
          <w:rFonts w:ascii="Times New Roman" w:hAnsi="Times New Roman" w:cs="Times New Roman"/>
          <w:sz w:val="28"/>
          <w:szCs w:val="28"/>
        </w:rPr>
        <w:t xml:space="preserve">JM </w:t>
      </w:r>
      <w:r w:rsidR="00663720">
        <w:rPr>
          <w:rFonts w:ascii="Times New Roman" w:hAnsi="Times New Roman" w:cs="Times New Roman"/>
          <w:sz w:val="28"/>
          <w:szCs w:val="28"/>
        </w:rPr>
        <w:t>CURRIE</w:t>
      </w:r>
      <w:r w:rsidR="00E74AC8">
        <w:rPr>
          <w:rFonts w:ascii="Times New Roman" w:hAnsi="Times New Roman" w:cs="Times New Roman"/>
          <w:sz w:val="28"/>
          <w:szCs w:val="28"/>
        </w:rPr>
        <w:t xml:space="preserve"> AJA.</w:t>
      </w:r>
    </w:p>
    <w:p w:rsidR="005F7EE6" w:rsidRPr="0029428C" w:rsidRDefault="00A3198B" w:rsidP="005F7EE6">
      <w:pPr>
        <w:ind w:left="2880" w:hanging="2880"/>
        <w:rPr>
          <w:rFonts w:ascii="Times New Roman" w:hAnsi="Times New Roman" w:cs="Times New Roman"/>
          <w:sz w:val="28"/>
          <w:szCs w:val="28"/>
        </w:rPr>
      </w:pPr>
      <w:r w:rsidRPr="0029428C">
        <w:rPr>
          <w:rFonts w:ascii="Times New Roman" w:hAnsi="Times New Roman" w:cs="Times New Roman"/>
          <w:sz w:val="28"/>
          <w:szCs w:val="28"/>
        </w:rPr>
        <w:t xml:space="preserve"> </w:t>
      </w:r>
    </w:p>
    <w:p w:rsidR="00A3198B" w:rsidRPr="0029428C" w:rsidRDefault="00A3198B" w:rsidP="00A3198B">
      <w:pPr>
        <w:rPr>
          <w:rFonts w:ascii="Times New Roman" w:hAnsi="Times New Roman" w:cs="Times New Roman"/>
          <w:sz w:val="28"/>
          <w:szCs w:val="28"/>
        </w:rPr>
      </w:pPr>
      <w:r w:rsidRPr="0029428C">
        <w:rPr>
          <w:rFonts w:ascii="Times New Roman" w:hAnsi="Times New Roman" w:cs="Times New Roman"/>
          <w:b/>
          <w:sz w:val="28"/>
          <w:szCs w:val="28"/>
        </w:rPr>
        <w:t>Heard:</w:t>
      </w:r>
      <w:r w:rsidRPr="0029428C">
        <w:rPr>
          <w:rFonts w:ascii="Times New Roman" w:hAnsi="Times New Roman" w:cs="Times New Roman"/>
          <w:sz w:val="28"/>
          <w:szCs w:val="28"/>
        </w:rPr>
        <w:t xml:space="preserve"> </w:t>
      </w:r>
      <w:r w:rsidR="005F7EE6" w:rsidRPr="0029428C">
        <w:rPr>
          <w:rFonts w:ascii="Times New Roman" w:hAnsi="Times New Roman" w:cs="Times New Roman"/>
          <w:sz w:val="28"/>
          <w:szCs w:val="28"/>
        </w:rPr>
        <w:tab/>
      </w:r>
      <w:r w:rsidR="005F7EE6" w:rsidRPr="0029428C">
        <w:rPr>
          <w:rFonts w:ascii="Times New Roman" w:hAnsi="Times New Roman" w:cs="Times New Roman"/>
          <w:sz w:val="28"/>
          <w:szCs w:val="28"/>
        </w:rPr>
        <w:tab/>
      </w:r>
      <w:r w:rsidR="005F7EE6" w:rsidRPr="0029428C">
        <w:rPr>
          <w:rFonts w:ascii="Times New Roman" w:hAnsi="Times New Roman" w:cs="Times New Roman"/>
          <w:sz w:val="28"/>
          <w:szCs w:val="28"/>
        </w:rPr>
        <w:tab/>
      </w:r>
      <w:r w:rsidR="00F47851">
        <w:rPr>
          <w:rFonts w:ascii="Times New Roman" w:hAnsi="Times New Roman" w:cs="Times New Roman"/>
          <w:sz w:val="28"/>
          <w:szCs w:val="28"/>
        </w:rPr>
        <w:t>12</w:t>
      </w:r>
      <w:r w:rsidR="00F47851" w:rsidRPr="00F47851">
        <w:rPr>
          <w:rFonts w:ascii="Times New Roman" w:hAnsi="Times New Roman" w:cs="Times New Roman"/>
          <w:sz w:val="28"/>
          <w:szCs w:val="28"/>
          <w:vertAlign w:val="superscript"/>
        </w:rPr>
        <w:t>th</w:t>
      </w:r>
      <w:r w:rsidR="00F47851">
        <w:rPr>
          <w:rFonts w:ascii="Times New Roman" w:hAnsi="Times New Roman" w:cs="Times New Roman"/>
          <w:sz w:val="28"/>
          <w:szCs w:val="28"/>
        </w:rPr>
        <w:t xml:space="preserve"> August 2021</w:t>
      </w:r>
    </w:p>
    <w:p w:rsidR="00D24070" w:rsidRPr="0029428C" w:rsidRDefault="00A3198B" w:rsidP="00A3198B">
      <w:pPr>
        <w:rPr>
          <w:rFonts w:ascii="Times New Roman" w:hAnsi="Times New Roman" w:cs="Times New Roman"/>
          <w:sz w:val="28"/>
          <w:szCs w:val="28"/>
        </w:rPr>
      </w:pPr>
      <w:r w:rsidRPr="0029428C">
        <w:rPr>
          <w:rFonts w:ascii="Times New Roman" w:hAnsi="Times New Roman" w:cs="Times New Roman"/>
          <w:b/>
          <w:sz w:val="28"/>
          <w:szCs w:val="28"/>
        </w:rPr>
        <w:t>Delivered</w:t>
      </w:r>
      <w:r w:rsidR="00F47851" w:rsidRPr="0029428C">
        <w:rPr>
          <w:rFonts w:ascii="Times New Roman" w:hAnsi="Times New Roman" w:cs="Times New Roman"/>
          <w:b/>
          <w:sz w:val="28"/>
          <w:szCs w:val="28"/>
        </w:rPr>
        <w:t>:</w:t>
      </w:r>
      <w:r w:rsidR="00F47851">
        <w:rPr>
          <w:rFonts w:ascii="Times New Roman" w:hAnsi="Times New Roman" w:cs="Times New Roman"/>
          <w:sz w:val="28"/>
          <w:szCs w:val="28"/>
        </w:rPr>
        <w:t xml:space="preserve"> </w:t>
      </w:r>
      <w:r w:rsidR="00F47851">
        <w:rPr>
          <w:rFonts w:ascii="Times New Roman" w:hAnsi="Times New Roman" w:cs="Times New Roman"/>
          <w:sz w:val="28"/>
          <w:szCs w:val="28"/>
        </w:rPr>
        <w:tab/>
      </w:r>
      <w:r w:rsidR="00F47851">
        <w:rPr>
          <w:rFonts w:ascii="Times New Roman" w:hAnsi="Times New Roman" w:cs="Times New Roman"/>
          <w:sz w:val="28"/>
          <w:szCs w:val="28"/>
        </w:rPr>
        <w:tab/>
      </w:r>
      <w:r w:rsidR="00BB6D1D">
        <w:rPr>
          <w:rFonts w:ascii="Times New Roman" w:hAnsi="Times New Roman" w:cs="Times New Roman"/>
          <w:sz w:val="28"/>
          <w:szCs w:val="28"/>
        </w:rPr>
        <w:tab/>
      </w:r>
      <w:r w:rsidR="00DB1740">
        <w:rPr>
          <w:rFonts w:ascii="Times New Roman" w:hAnsi="Times New Roman" w:cs="Times New Roman"/>
          <w:sz w:val="28"/>
          <w:szCs w:val="28"/>
        </w:rPr>
        <w:t>25</w:t>
      </w:r>
      <w:r w:rsidR="00DB1740" w:rsidRPr="00DB1740">
        <w:rPr>
          <w:rFonts w:ascii="Times New Roman" w:hAnsi="Times New Roman" w:cs="Times New Roman"/>
          <w:sz w:val="28"/>
          <w:szCs w:val="28"/>
          <w:vertAlign w:val="superscript"/>
        </w:rPr>
        <w:t>th</w:t>
      </w:r>
      <w:r w:rsidR="00DB1740">
        <w:rPr>
          <w:rFonts w:ascii="Times New Roman" w:hAnsi="Times New Roman" w:cs="Times New Roman"/>
          <w:sz w:val="28"/>
          <w:szCs w:val="28"/>
        </w:rPr>
        <w:t xml:space="preserve"> </w:t>
      </w:r>
      <w:r w:rsidR="00740748">
        <w:rPr>
          <w:rFonts w:ascii="Times New Roman" w:hAnsi="Times New Roman" w:cs="Times New Roman"/>
          <w:sz w:val="28"/>
          <w:szCs w:val="28"/>
        </w:rPr>
        <w:t>September</w:t>
      </w:r>
      <w:r w:rsidR="00F47851">
        <w:rPr>
          <w:rFonts w:ascii="Times New Roman" w:hAnsi="Times New Roman" w:cs="Times New Roman"/>
          <w:sz w:val="28"/>
          <w:szCs w:val="28"/>
        </w:rPr>
        <w:t xml:space="preserve"> 2021</w:t>
      </w:r>
    </w:p>
    <w:p w:rsidR="00F47851" w:rsidRDefault="00F47851" w:rsidP="00D867DE">
      <w:pPr>
        <w:spacing w:line="360" w:lineRule="auto"/>
        <w:jc w:val="both"/>
        <w:rPr>
          <w:rFonts w:ascii="Times New Roman" w:hAnsi="Times New Roman" w:cs="Times New Roman"/>
          <w:b/>
          <w:i/>
          <w:sz w:val="28"/>
          <w:szCs w:val="28"/>
        </w:rPr>
      </w:pPr>
    </w:p>
    <w:p w:rsidR="00F47851" w:rsidRDefault="00F47851" w:rsidP="00D867DE">
      <w:pPr>
        <w:spacing w:line="360" w:lineRule="auto"/>
        <w:jc w:val="both"/>
        <w:rPr>
          <w:rFonts w:ascii="Times New Roman" w:hAnsi="Times New Roman" w:cs="Times New Roman"/>
          <w:b/>
          <w:i/>
          <w:sz w:val="28"/>
          <w:szCs w:val="28"/>
        </w:rPr>
      </w:pPr>
    </w:p>
    <w:p w:rsidR="00F47851" w:rsidRDefault="00F47851" w:rsidP="00D867DE">
      <w:pPr>
        <w:spacing w:line="360" w:lineRule="auto"/>
        <w:jc w:val="both"/>
        <w:rPr>
          <w:rFonts w:ascii="Times New Roman" w:hAnsi="Times New Roman" w:cs="Times New Roman"/>
          <w:b/>
          <w:i/>
          <w:sz w:val="28"/>
          <w:szCs w:val="28"/>
        </w:rPr>
      </w:pPr>
    </w:p>
    <w:p w:rsidR="00D24070" w:rsidRDefault="00F47851" w:rsidP="00D867DE">
      <w:pPr>
        <w:spacing w:line="360" w:lineRule="auto"/>
        <w:jc w:val="both"/>
        <w:rPr>
          <w:rFonts w:ascii="Times New Roman" w:hAnsi="Times New Roman" w:cs="Times New Roman"/>
          <w:b/>
          <w:i/>
          <w:sz w:val="28"/>
          <w:szCs w:val="28"/>
        </w:rPr>
      </w:pPr>
      <w:r>
        <w:rPr>
          <w:rFonts w:ascii="Times New Roman" w:hAnsi="Times New Roman" w:cs="Times New Roman"/>
          <w:b/>
          <w:i/>
          <w:sz w:val="28"/>
          <w:szCs w:val="28"/>
        </w:rPr>
        <w:lastRenderedPageBreak/>
        <w:t xml:space="preserve">CASE </w:t>
      </w:r>
      <w:r w:rsidR="00D24070">
        <w:rPr>
          <w:rFonts w:ascii="Times New Roman" w:hAnsi="Times New Roman" w:cs="Times New Roman"/>
          <w:b/>
          <w:i/>
          <w:sz w:val="28"/>
          <w:szCs w:val="28"/>
        </w:rPr>
        <w:t>SUMMARY</w:t>
      </w:r>
      <w:r w:rsidR="00D867DE" w:rsidRPr="0029428C">
        <w:rPr>
          <w:rFonts w:ascii="Times New Roman" w:hAnsi="Times New Roman" w:cs="Times New Roman"/>
          <w:b/>
          <w:i/>
          <w:sz w:val="28"/>
          <w:szCs w:val="28"/>
        </w:rPr>
        <w:tab/>
      </w:r>
    </w:p>
    <w:p w:rsidR="004904EC" w:rsidRPr="00F47851" w:rsidRDefault="00F47851" w:rsidP="00D867DE">
      <w:pPr>
        <w:spacing w:line="360" w:lineRule="auto"/>
        <w:jc w:val="both"/>
        <w:rPr>
          <w:rFonts w:ascii="Times New Roman" w:hAnsi="Times New Roman" w:cs="Times New Roman"/>
          <w:i/>
          <w:sz w:val="28"/>
          <w:szCs w:val="28"/>
        </w:rPr>
      </w:pPr>
      <w:r w:rsidRPr="00F47851">
        <w:rPr>
          <w:rFonts w:ascii="Times New Roman" w:hAnsi="Times New Roman" w:cs="Times New Roman"/>
          <w:i/>
          <w:sz w:val="28"/>
          <w:szCs w:val="28"/>
        </w:rPr>
        <w:t xml:space="preserve">Law of contract: </w:t>
      </w:r>
      <w:r w:rsidR="00BB6D1D">
        <w:rPr>
          <w:rFonts w:ascii="Times New Roman" w:hAnsi="Times New Roman" w:cs="Times New Roman"/>
          <w:i/>
          <w:sz w:val="28"/>
          <w:szCs w:val="28"/>
        </w:rPr>
        <w:t>A</w:t>
      </w:r>
      <w:r w:rsidRPr="00F47851">
        <w:rPr>
          <w:rFonts w:ascii="Times New Roman" w:hAnsi="Times New Roman" w:cs="Times New Roman"/>
          <w:i/>
          <w:sz w:val="28"/>
          <w:szCs w:val="28"/>
        </w:rPr>
        <w:t>ct</w:t>
      </w:r>
      <w:r>
        <w:rPr>
          <w:rFonts w:ascii="Times New Roman" w:hAnsi="Times New Roman" w:cs="Times New Roman"/>
          <w:i/>
          <w:sz w:val="28"/>
          <w:szCs w:val="28"/>
        </w:rPr>
        <w:t>ion for damages –</w:t>
      </w:r>
      <w:r w:rsidR="00B83FBD">
        <w:rPr>
          <w:rFonts w:ascii="Times New Roman" w:hAnsi="Times New Roman" w:cs="Times New Roman"/>
          <w:i/>
          <w:sz w:val="28"/>
          <w:szCs w:val="28"/>
        </w:rPr>
        <w:t xml:space="preserve"> </w:t>
      </w:r>
      <w:r>
        <w:rPr>
          <w:rFonts w:ascii="Times New Roman" w:hAnsi="Times New Roman" w:cs="Times New Roman"/>
          <w:i/>
          <w:sz w:val="28"/>
          <w:szCs w:val="28"/>
        </w:rPr>
        <w:t>alleged brea</w:t>
      </w:r>
      <w:r w:rsidR="00B83FBD">
        <w:rPr>
          <w:rFonts w:ascii="Times New Roman" w:hAnsi="Times New Roman" w:cs="Times New Roman"/>
          <w:i/>
          <w:sz w:val="28"/>
          <w:szCs w:val="28"/>
        </w:rPr>
        <w:t>ch</w:t>
      </w:r>
      <w:r>
        <w:rPr>
          <w:rFonts w:ascii="Times New Roman" w:hAnsi="Times New Roman" w:cs="Times New Roman"/>
          <w:i/>
          <w:sz w:val="28"/>
          <w:szCs w:val="28"/>
        </w:rPr>
        <w:t xml:space="preserve"> – notice of termination – acceptance or rejection, not both – approbation and reprobation </w:t>
      </w:r>
      <w:r w:rsidR="007E5B0E">
        <w:rPr>
          <w:rFonts w:ascii="Times New Roman" w:hAnsi="Times New Roman" w:cs="Times New Roman"/>
          <w:i/>
          <w:sz w:val="28"/>
          <w:szCs w:val="28"/>
        </w:rPr>
        <w:t>incompatible</w:t>
      </w:r>
      <w:r w:rsidR="00B83FBD">
        <w:rPr>
          <w:rFonts w:ascii="Times New Roman" w:hAnsi="Times New Roman" w:cs="Times New Roman"/>
          <w:i/>
          <w:sz w:val="28"/>
          <w:szCs w:val="28"/>
        </w:rPr>
        <w:t xml:space="preserve"> - mooted</w:t>
      </w:r>
      <w:r>
        <w:rPr>
          <w:rFonts w:ascii="Times New Roman" w:hAnsi="Times New Roman" w:cs="Times New Roman"/>
          <w:i/>
          <w:sz w:val="28"/>
          <w:szCs w:val="28"/>
        </w:rPr>
        <w:t xml:space="preserve"> new contract did  not materialise </w:t>
      </w:r>
      <w:r w:rsidR="00053B18">
        <w:rPr>
          <w:rFonts w:ascii="Times New Roman" w:hAnsi="Times New Roman" w:cs="Times New Roman"/>
          <w:i/>
          <w:sz w:val="28"/>
          <w:szCs w:val="28"/>
        </w:rPr>
        <w:t xml:space="preserve">– five months’ notice period rejected, soliciting of thirty – six months period.  High Court dismissal of action challenged on appeal. </w:t>
      </w:r>
      <w:r w:rsidR="00BB6D1D">
        <w:rPr>
          <w:rFonts w:ascii="Times New Roman" w:hAnsi="Times New Roman" w:cs="Times New Roman"/>
          <w:i/>
          <w:sz w:val="28"/>
          <w:szCs w:val="28"/>
        </w:rPr>
        <w:t>Condonation – yet again manifesting herein – 50% related costs ordered in favour of the respondent.</w:t>
      </w:r>
      <w:r w:rsidR="00053B18">
        <w:rPr>
          <w:rFonts w:ascii="Times New Roman" w:hAnsi="Times New Roman" w:cs="Times New Roman"/>
          <w:i/>
          <w:sz w:val="28"/>
          <w:szCs w:val="28"/>
        </w:rPr>
        <w:t xml:space="preserve"> Appeal dismissed with costs.</w:t>
      </w:r>
    </w:p>
    <w:p w:rsidR="004904EC" w:rsidRPr="0029428C" w:rsidRDefault="004904EC" w:rsidP="004904EC">
      <w:pPr>
        <w:spacing w:line="360" w:lineRule="auto"/>
        <w:jc w:val="center"/>
        <w:rPr>
          <w:rFonts w:ascii="Times New Roman" w:hAnsi="Times New Roman" w:cs="Times New Roman"/>
          <w:b/>
          <w:sz w:val="28"/>
          <w:szCs w:val="28"/>
          <w:u w:val="single"/>
        </w:rPr>
      </w:pPr>
      <w:r w:rsidRPr="0029428C">
        <w:rPr>
          <w:rFonts w:ascii="Times New Roman" w:hAnsi="Times New Roman" w:cs="Times New Roman"/>
          <w:b/>
          <w:sz w:val="28"/>
          <w:szCs w:val="28"/>
          <w:u w:val="single"/>
        </w:rPr>
        <w:t>JUDGMENT</w:t>
      </w:r>
    </w:p>
    <w:p w:rsidR="00E93F8B" w:rsidRPr="0029428C" w:rsidRDefault="00E93F8B" w:rsidP="004904EC">
      <w:pPr>
        <w:spacing w:line="360" w:lineRule="auto"/>
        <w:jc w:val="center"/>
        <w:rPr>
          <w:rFonts w:ascii="Times New Roman" w:hAnsi="Times New Roman" w:cs="Times New Roman"/>
          <w:b/>
          <w:sz w:val="28"/>
          <w:szCs w:val="28"/>
          <w:u w:val="single"/>
        </w:rPr>
      </w:pPr>
    </w:p>
    <w:p w:rsidR="00F50DA3" w:rsidRPr="0029428C" w:rsidRDefault="00883902" w:rsidP="00D867DE">
      <w:pPr>
        <w:spacing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Annandale</w:t>
      </w:r>
      <w:r w:rsidR="009214FF">
        <w:rPr>
          <w:rFonts w:ascii="Times New Roman" w:hAnsi="Times New Roman" w:cs="Times New Roman"/>
          <w:b/>
          <w:sz w:val="28"/>
          <w:szCs w:val="28"/>
          <w:u w:val="single"/>
        </w:rPr>
        <w:t xml:space="preserve"> JA</w:t>
      </w:r>
    </w:p>
    <w:p w:rsidR="00701EE5" w:rsidRDefault="00883902" w:rsidP="00F50DA3">
      <w:pPr>
        <w:spacing w:line="360" w:lineRule="auto"/>
        <w:ind w:left="720" w:hanging="720"/>
        <w:jc w:val="both"/>
        <w:rPr>
          <w:rFonts w:ascii="Times New Roman" w:hAnsi="Times New Roman" w:cs="Times New Roman"/>
          <w:sz w:val="28"/>
          <w:szCs w:val="28"/>
        </w:rPr>
      </w:pPr>
      <w:r w:rsidRPr="0029428C">
        <w:rPr>
          <w:rFonts w:ascii="Times New Roman" w:hAnsi="Times New Roman" w:cs="Times New Roman"/>
          <w:sz w:val="28"/>
          <w:szCs w:val="28"/>
        </w:rPr>
        <w:t xml:space="preserve"> </w:t>
      </w:r>
      <w:r w:rsidR="00807BC7" w:rsidRPr="0029428C">
        <w:rPr>
          <w:rFonts w:ascii="Times New Roman" w:hAnsi="Times New Roman" w:cs="Times New Roman"/>
          <w:sz w:val="28"/>
          <w:szCs w:val="28"/>
        </w:rPr>
        <w:t>[1]</w:t>
      </w:r>
      <w:r w:rsidR="00701EE5">
        <w:rPr>
          <w:rFonts w:ascii="Times New Roman" w:hAnsi="Times New Roman" w:cs="Times New Roman"/>
          <w:sz w:val="28"/>
          <w:szCs w:val="28"/>
        </w:rPr>
        <w:tab/>
        <w:t>This appeal from the High Court comes as a result of the dismissal of an action which was instituted by Lowveld Trucking.  It sought recognition of a mooted contractual agreement, alternatively damages arising from loss of future earnings due to early termination.</w:t>
      </w:r>
    </w:p>
    <w:p w:rsidR="00701EE5" w:rsidRDefault="00701EE5" w:rsidP="00F50DA3">
      <w:pPr>
        <w:spacing w:line="360" w:lineRule="auto"/>
        <w:ind w:left="720" w:hanging="720"/>
        <w:jc w:val="both"/>
        <w:rPr>
          <w:rFonts w:ascii="Times New Roman" w:hAnsi="Times New Roman" w:cs="Times New Roman"/>
          <w:sz w:val="28"/>
          <w:szCs w:val="28"/>
        </w:rPr>
      </w:pPr>
    </w:p>
    <w:p w:rsidR="00053B18" w:rsidRDefault="007707EE" w:rsidP="00F50DA3">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58284B">
        <w:rPr>
          <w:rFonts w:ascii="Times New Roman" w:hAnsi="Times New Roman" w:cs="Times New Roman"/>
          <w:sz w:val="28"/>
          <w:szCs w:val="28"/>
        </w:rPr>
        <w:t>The</w:t>
      </w:r>
      <w:r w:rsidR="00883902">
        <w:rPr>
          <w:rFonts w:ascii="Times New Roman" w:hAnsi="Times New Roman" w:cs="Times New Roman"/>
          <w:sz w:val="28"/>
          <w:szCs w:val="28"/>
        </w:rPr>
        <w:t xml:space="preserve"> </w:t>
      </w:r>
      <w:r w:rsidR="00053B18">
        <w:rPr>
          <w:rFonts w:ascii="Times New Roman" w:hAnsi="Times New Roman" w:cs="Times New Roman"/>
          <w:sz w:val="28"/>
          <w:szCs w:val="28"/>
        </w:rPr>
        <w:t>appellant before us rendered road transportation services to Swaziland Railway over a period of time.  The contractual arrangement between the parties was set out in a “Cartage Service Contract…” dated the 3</w:t>
      </w:r>
      <w:r w:rsidR="00053B18" w:rsidRPr="00053B18">
        <w:rPr>
          <w:rFonts w:ascii="Times New Roman" w:hAnsi="Times New Roman" w:cs="Times New Roman"/>
          <w:sz w:val="28"/>
          <w:szCs w:val="28"/>
          <w:vertAlign w:val="superscript"/>
        </w:rPr>
        <w:t>rd</w:t>
      </w:r>
      <w:r w:rsidR="00053B18">
        <w:rPr>
          <w:rFonts w:ascii="Times New Roman" w:hAnsi="Times New Roman" w:cs="Times New Roman"/>
          <w:sz w:val="28"/>
          <w:szCs w:val="28"/>
        </w:rPr>
        <w:t xml:space="preserve"> May 1996, a copy of which the </w:t>
      </w:r>
      <w:r w:rsidR="00491D0A">
        <w:rPr>
          <w:rFonts w:ascii="Times New Roman" w:hAnsi="Times New Roman" w:cs="Times New Roman"/>
          <w:sz w:val="28"/>
          <w:szCs w:val="28"/>
        </w:rPr>
        <w:t>A</w:t>
      </w:r>
      <w:r w:rsidR="00053B18">
        <w:rPr>
          <w:rFonts w:ascii="Times New Roman" w:hAnsi="Times New Roman" w:cs="Times New Roman"/>
          <w:sz w:val="28"/>
          <w:szCs w:val="28"/>
        </w:rPr>
        <w:t>ppellant annexed to its combined summons.</w:t>
      </w:r>
      <w:r w:rsidR="0062163D">
        <w:rPr>
          <w:rFonts w:ascii="Times New Roman" w:hAnsi="Times New Roman" w:cs="Times New Roman"/>
          <w:sz w:val="28"/>
          <w:szCs w:val="28"/>
        </w:rPr>
        <w:t xml:space="preserve">  </w:t>
      </w:r>
      <w:r w:rsidR="00A746DB">
        <w:rPr>
          <w:rFonts w:ascii="Times New Roman" w:hAnsi="Times New Roman" w:cs="Times New Roman"/>
          <w:sz w:val="28"/>
          <w:szCs w:val="28"/>
        </w:rPr>
        <w:t>(Annexure “LT1”)</w:t>
      </w:r>
      <w:r w:rsidR="006D136F">
        <w:rPr>
          <w:rFonts w:ascii="Times New Roman" w:hAnsi="Times New Roman" w:cs="Times New Roman"/>
          <w:sz w:val="28"/>
          <w:szCs w:val="28"/>
        </w:rPr>
        <w:t xml:space="preserve">. </w:t>
      </w:r>
      <w:r w:rsidR="00A746DB">
        <w:rPr>
          <w:rFonts w:ascii="Times New Roman" w:hAnsi="Times New Roman" w:cs="Times New Roman"/>
          <w:sz w:val="28"/>
          <w:szCs w:val="28"/>
        </w:rPr>
        <w:t xml:space="preserve"> </w:t>
      </w:r>
      <w:r w:rsidR="00053B18">
        <w:rPr>
          <w:rFonts w:ascii="Times New Roman" w:hAnsi="Times New Roman" w:cs="Times New Roman"/>
          <w:sz w:val="28"/>
          <w:szCs w:val="28"/>
        </w:rPr>
        <w:t>In it, the duration of the contract is set out as follows:-</w:t>
      </w:r>
    </w:p>
    <w:p w:rsidR="00053B18" w:rsidRDefault="00053B18" w:rsidP="00BE09E4">
      <w:pPr>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w:t>
      </w:r>
      <w:r w:rsidR="00BE09E4">
        <w:rPr>
          <w:rFonts w:ascii="Times New Roman" w:hAnsi="Times New Roman" w:cs="Times New Roman"/>
          <w:sz w:val="28"/>
          <w:szCs w:val="28"/>
        </w:rPr>
        <w:t>The</w:t>
      </w:r>
      <w:r>
        <w:rPr>
          <w:rFonts w:ascii="Times New Roman" w:hAnsi="Times New Roman" w:cs="Times New Roman"/>
          <w:sz w:val="28"/>
          <w:szCs w:val="28"/>
        </w:rPr>
        <w:t xml:space="preserve"> contract period is 2 (</w:t>
      </w:r>
      <w:r w:rsidR="00BE09E4">
        <w:rPr>
          <w:rFonts w:ascii="Times New Roman" w:hAnsi="Times New Roman" w:cs="Times New Roman"/>
          <w:sz w:val="28"/>
          <w:szCs w:val="28"/>
        </w:rPr>
        <w:t>two)</w:t>
      </w:r>
      <w:r>
        <w:rPr>
          <w:rFonts w:ascii="Times New Roman" w:hAnsi="Times New Roman" w:cs="Times New Roman"/>
          <w:sz w:val="28"/>
          <w:szCs w:val="28"/>
        </w:rPr>
        <w:t xml:space="preserve"> years commencing 1</w:t>
      </w:r>
      <w:r w:rsidRPr="00053B18">
        <w:rPr>
          <w:rFonts w:ascii="Times New Roman" w:hAnsi="Times New Roman" w:cs="Times New Roman"/>
          <w:sz w:val="28"/>
          <w:szCs w:val="28"/>
          <w:vertAlign w:val="superscript"/>
        </w:rPr>
        <w:t>st</w:t>
      </w:r>
      <w:r>
        <w:rPr>
          <w:rFonts w:ascii="Times New Roman" w:hAnsi="Times New Roman" w:cs="Times New Roman"/>
          <w:sz w:val="28"/>
          <w:szCs w:val="28"/>
        </w:rPr>
        <w:t xml:space="preserve"> April, 1996 ending on the 31</w:t>
      </w:r>
      <w:r w:rsidRPr="00053B18">
        <w:rPr>
          <w:rFonts w:ascii="Times New Roman" w:hAnsi="Times New Roman" w:cs="Times New Roman"/>
          <w:sz w:val="28"/>
          <w:szCs w:val="28"/>
          <w:vertAlign w:val="superscript"/>
        </w:rPr>
        <w:t>st</w:t>
      </w:r>
      <w:r>
        <w:rPr>
          <w:rFonts w:ascii="Times New Roman" w:hAnsi="Times New Roman" w:cs="Times New Roman"/>
          <w:sz w:val="28"/>
          <w:szCs w:val="28"/>
        </w:rPr>
        <w:t xml:space="preserve"> March, 1998.  Thereafter the contract can be renewed for a further two years provided both parties agree to the two year extension.  Within the two years each party can terminate the contract by giving two </w:t>
      </w:r>
      <w:r w:rsidR="00B83FBD">
        <w:rPr>
          <w:rFonts w:ascii="Times New Roman" w:hAnsi="Times New Roman" w:cs="Times New Roman"/>
          <w:sz w:val="28"/>
          <w:szCs w:val="28"/>
        </w:rPr>
        <w:t>months’ notice</w:t>
      </w:r>
      <w:r>
        <w:rPr>
          <w:rFonts w:ascii="Times New Roman" w:hAnsi="Times New Roman" w:cs="Times New Roman"/>
          <w:sz w:val="28"/>
          <w:szCs w:val="28"/>
        </w:rPr>
        <w:t xml:space="preserve"> if not satisfied with the services expected from either party as </w:t>
      </w:r>
      <w:r w:rsidR="00C33982">
        <w:rPr>
          <w:rFonts w:ascii="Times New Roman" w:hAnsi="Times New Roman" w:cs="Times New Roman"/>
          <w:sz w:val="28"/>
          <w:szCs w:val="28"/>
        </w:rPr>
        <w:t>stipulated</w:t>
      </w:r>
      <w:r>
        <w:rPr>
          <w:rFonts w:ascii="Times New Roman" w:hAnsi="Times New Roman" w:cs="Times New Roman"/>
          <w:sz w:val="28"/>
          <w:szCs w:val="28"/>
        </w:rPr>
        <w:t xml:space="preserve"> in article 1.6</w:t>
      </w:r>
      <w:r w:rsidR="00C33982">
        <w:rPr>
          <w:rFonts w:ascii="Times New Roman" w:hAnsi="Times New Roman" w:cs="Times New Roman"/>
          <w:sz w:val="28"/>
          <w:szCs w:val="28"/>
        </w:rPr>
        <w:t>”.</w:t>
      </w:r>
    </w:p>
    <w:p w:rsidR="00C33982" w:rsidRDefault="00C33982" w:rsidP="00BE09E4">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lastRenderedPageBreak/>
        <w:t xml:space="preserve">Article 1.6 stipulated that in the event of </w:t>
      </w:r>
      <w:r w:rsidR="00BE09E4">
        <w:rPr>
          <w:rFonts w:ascii="Times New Roman" w:hAnsi="Times New Roman" w:cs="Times New Roman"/>
          <w:sz w:val="28"/>
          <w:szCs w:val="28"/>
        </w:rPr>
        <w:t>unsatisfactory</w:t>
      </w:r>
      <w:r>
        <w:rPr>
          <w:rFonts w:ascii="Times New Roman" w:hAnsi="Times New Roman" w:cs="Times New Roman"/>
          <w:sz w:val="28"/>
          <w:szCs w:val="28"/>
        </w:rPr>
        <w:t xml:space="preserve"> service, Swaziland Railways could terminate the contract by giving two </w:t>
      </w:r>
      <w:r w:rsidR="00BE09E4">
        <w:rPr>
          <w:rFonts w:ascii="Times New Roman" w:hAnsi="Times New Roman" w:cs="Times New Roman"/>
          <w:sz w:val="28"/>
          <w:szCs w:val="28"/>
        </w:rPr>
        <w:t>months’ notice</w:t>
      </w:r>
      <w:r>
        <w:rPr>
          <w:rFonts w:ascii="Times New Roman" w:hAnsi="Times New Roman" w:cs="Times New Roman"/>
          <w:sz w:val="28"/>
          <w:szCs w:val="28"/>
        </w:rPr>
        <w:t xml:space="preserve">, or without any notice </w:t>
      </w:r>
      <w:r w:rsidR="00701EE5">
        <w:rPr>
          <w:rFonts w:ascii="Times New Roman" w:hAnsi="Times New Roman" w:cs="Times New Roman"/>
          <w:sz w:val="28"/>
          <w:szCs w:val="28"/>
        </w:rPr>
        <w:t>at all if</w:t>
      </w:r>
      <w:r>
        <w:rPr>
          <w:rFonts w:ascii="Times New Roman" w:hAnsi="Times New Roman" w:cs="Times New Roman"/>
          <w:sz w:val="28"/>
          <w:szCs w:val="28"/>
        </w:rPr>
        <w:t xml:space="preserve"> Lowveld Trucking was to totally fail in re</w:t>
      </w:r>
      <w:r w:rsidR="002E4508">
        <w:rPr>
          <w:rFonts w:ascii="Times New Roman" w:hAnsi="Times New Roman" w:cs="Times New Roman"/>
          <w:sz w:val="28"/>
          <w:szCs w:val="28"/>
        </w:rPr>
        <w:t>n</w:t>
      </w:r>
      <w:r>
        <w:rPr>
          <w:rFonts w:ascii="Times New Roman" w:hAnsi="Times New Roman" w:cs="Times New Roman"/>
          <w:sz w:val="28"/>
          <w:szCs w:val="28"/>
        </w:rPr>
        <w:t>d</w:t>
      </w:r>
      <w:r w:rsidR="002E4508">
        <w:rPr>
          <w:rFonts w:ascii="Times New Roman" w:hAnsi="Times New Roman" w:cs="Times New Roman"/>
          <w:sz w:val="28"/>
          <w:szCs w:val="28"/>
        </w:rPr>
        <w:t>i</w:t>
      </w:r>
      <w:r>
        <w:rPr>
          <w:rFonts w:ascii="Times New Roman" w:hAnsi="Times New Roman" w:cs="Times New Roman"/>
          <w:sz w:val="28"/>
          <w:szCs w:val="28"/>
        </w:rPr>
        <w:t xml:space="preserve">tion of service for five consecutive days.  The latter </w:t>
      </w:r>
      <w:r w:rsidR="00701EE5">
        <w:rPr>
          <w:rFonts w:ascii="Times New Roman" w:hAnsi="Times New Roman" w:cs="Times New Roman"/>
          <w:sz w:val="28"/>
          <w:szCs w:val="28"/>
        </w:rPr>
        <w:t>party</w:t>
      </w:r>
      <w:r w:rsidR="002E4508">
        <w:rPr>
          <w:rFonts w:ascii="Times New Roman" w:hAnsi="Times New Roman" w:cs="Times New Roman"/>
          <w:sz w:val="28"/>
          <w:szCs w:val="28"/>
        </w:rPr>
        <w:t xml:space="preserve"> </w:t>
      </w:r>
      <w:r>
        <w:rPr>
          <w:rFonts w:ascii="Times New Roman" w:hAnsi="Times New Roman" w:cs="Times New Roman"/>
          <w:sz w:val="28"/>
          <w:szCs w:val="28"/>
        </w:rPr>
        <w:t>could terminate upon two months’ notice.</w:t>
      </w:r>
    </w:p>
    <w:p w:rsidR="00C33982" w:rsidRDefault="00C33982" w:rsidP="00F50DA3">
      <w:pPr>
        <w:spacing w:line="360" w:lineRule="auto"/>
        <w:ind w:left="720" w:hanging="720"/>
        <w:jc w:val="both"/>
        <w:rPr>
          <w:rFonts w:ascii="Times New Roman" w:hAnsi="Times New Roman" w:cs="Times New Roman"/>
          <w:sz w:val="28"/>
          <w:szCs w:val="28"/>
        </w:rPr>
      </w:pPr>
    </w:p>
    <w:p w:rsidR="00C33982" w:rsidRDefault="00BE09E4" w:rsidP="00F50DA3">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C33982">
        <w:rPr>
          <w:rFonts w:ascii="Times New Roman" w:hAnsi="Times New Roman" w:cs="Times New Roman"/>
          <w:sz w:val="28"/>
          <w:szCs w:val="28"/>
        </w:rPr>
        <w:t xml:space="preserve">It is obvious that by the time </w:t>
      </w:r>
      <w:r w:rsidR="002E4508">
        <w:rPr>
          <w:rFonts w:ascii="Times New Roman" w:hAnsi="Times New Roman" w:cs="Times New Roman"/>
          <w:sz w:val="28"/>
          <w:szCs w:val="28"/>
        </w:rPr>
        <w:t>T</w:t>
      </w:r>
      <w:r w:rsidR="00C33982">
        <w:rPr>
          <w:rFonts w:ascii="Times New Roman" w:hAnsi="Times New Roman" w:cs="Times New Roman"/>
          <w:sz w:val="28"/>
          <w:szCs w:val="28"/>
        </w:rPr>
        <w:t xml:space="preserve">rucking issued summons in February 2007, the contract between the parties had long since terminated by </w:t>
      </w:r>
      <w:r w:rsidR="006D136F">
        <w:rPr>
          <w:rFonts w:ascii="Times New Roman" w:hAnsi="Times New Roman" w:cs="Times New Roman"/>
          <w:sz w:val="28"/>
          <w:szCs w:val="28"/>
        </w:rPr>
        <w:t>effluxion</w:t>
      </w:r>
      <w:r w:rsidR="00C33982">
        <w:rPr>
          <w:rFonts w:ascii="Times New Roman" w:hAnsi="Times New Roman" w:cs="Times New Roman"/>
          <w:sz w:val="28"/>
          <w:szCs w:val="28"/>
        </w:rPr>
        <w:t xml:space="preserve"> of time.  There is no evidence of renewal as was provide</w:t>
      </w:r>
      <w:r w:rsidR="00A03FB9">
        <w:rPr>
          <w:rFonts w:ascii="Times New Roman" w:hAnsi="Times New Roman" w:cs="Times New Roman"/>
          <w:sz w:val="28"/>
          <w:szCs w:val="28"/>
        </w:rPr>
        <w:t>d</w:t>
      </w:r>
      <w:r w:rsidR="00C33982">
        <w:rPr>
          <w:rFonts w:ascii="Times New Roman" w:hAnsi="Times New Roman" w:cs="Times New Roman"/>
          <w:sz w:val="28"/>
          <w:szCs w:val="28"/>
        </w:rPr>
        <w:t xml:space="preserve"> for in the agreement.  Instead, it rather seems that from the 31</w:t>
      </w:r>
      <w:r w:rsidR="00C33982" w:rsidRPr="00C33982">
        <w:rPr>
          <w:rFonts w:ascii="Times New Roman" w:hAnsi="Times New Roman" w:cs="Times New Roman"/>
          <w:sz w:val="28"/>
          <w:szCs w:val="28"/>
          <w:vertAlign w:val="superscript"/>
        </w:rPr>
        <w:t>st</w:t>
      </w:r>
      <w:r w:rsidR="00C33982">
        <w:rPr>
          <w:rFonts w:ascii="Times New Roman" w:hAnsi="Times New Roman" w:cs="Times New Roman"/>
          <w:sz w:val="28"/>
          <w:szCs w:val="28"/>
        </w:rPr>
        <w:t xml:space="preserve"> March 1998 when the contract expired, the parties continued with their relationship as it used to be, but without a written agreement.  From time to time they met and discussed relevant issues such as the adjustment of </w:t>
      </w:r>
      <w:r w:rsidR="00A03FB9">
        <w:rPr>
          <w:rFonts w:ascii="Times New Roman" w:hAnsi="Times New Roman" w:cs="Times New Roman"/>
          <w:sz w:val="28"/>
          <w:szCs w:val="28"/>
        </w:rPr>
        <w:t>ra</w:t>
      </w:r>
      <w:r w:rsidR="00C33982">
        <w:rPr>
          <w:rFonts w:ascii="Times New Roman" w:hAnsi="Times New Roman" w:cs="Times New Roman"/>
          <w:sz w:val="28"/>
          <w:szCs w:val="28"/>
        </w:rPr>
        <w:t>tes payable for services.</w:t>
      </w:r>
    </w:p>
    <w:p w:rsidR="00C33982" w:rsidRDefault="00C33982" w:rsidP="00F50DA3">
      <w:pPr>
        <w:spacing w:line="360" w:lineRule="auto"/>
        <w:ind w:left="720" w:hanging="720"/>
        <w:jc w:val="both"/>
        <w:rPr>
          <w:rFonts w:ascii="Times New Roman" w:hAnsi="Times New Roman" w:cs="Times New Roman"/>
          <w:sz w:val="28"/>
          <w:szCs w:val="28"/>
        </w:rPr>
      </w:pPr>
    </w:p>
    <w:p w:rsidR="00C33982" w:rsidRDefault="00BE09E4" w:rsidP="00F50DA3">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C33982">
        <w:rPr>
          <w:rFonts w:ascii="Times New Roman" w:hAnsi="Times New Roman" w:cs="Times New Roman"/>
          <w:sz w:val="28"/>
          <w:szCs w:val="28"/>
        </w:rPr>
        <w:t xml:space="preserve">This loose arrangement continued for quite a long period of time and apparently it was for the mutual benefit of both parties.  However, if it was to be labelled as a tacit renewal of the initial contract, it </w:t>
      </w:r>
      <w:r w:rsidR="00A03FB9">
        <w:rPr>
          <w:rFonts w:ascii="Times New Roman" w:hAnsi="Times New Roman" w:cs="Times New Roman"/>
          <w:sz w:val="28"/>
          <w:szCs w:val="28"/>
        </w:rPr>
        <w:t>would have been</w:t>
      </w:r>
      <w:r w:rsidR="00C33982">
        <w:rPr>
          <w:rFonts w:ascii="Times New Roman" w:hAnsi="Times New Roman" w:cs="Times New Roman"/>
          <w:sz w:val="28"/>
          <w:szCs w:val="28"/>
        </w:rPr>
        <w:t xml:space="preserve"> on the same terms as the original.  The annual adjustment of payable rates would lend support for a tacit continuation in line with the agreement of 1996.  This l</w:t>
      </w:r>
      <w:r w:rsidR="00A03FB9">
        <w:rPr>
          <w:rFonts w:ascii="Times New Roman" w:hAnsi="Times New Roman" w:cs="Times New Roman"/>
          <w:sz w:val="28"/>
          <w:szCs w:val="28"/>
        </w:rPr>
        <w:t>oo</w:t>
      </w:r>
      <w:r w:rsidR="00C33982">
        <w:rPr>
          <w:rFonts w:ascii="Times New Roman" w:hAnsi="Times New Roman" w:cs="Times New Roman"/>
          <w:sz w:val="28"/>
          <w:szCs w:val="28"/>
        </w:rPr>
        <w:t>se arrangement did not last indefinitely.</w:t>
      </w:r>
    </w:p>
    <w:p w:rsidR="00C33982" w:rsidRDefault="00C33982" w:rsidP="00F50DA3">
      <w:pPr>
        <w:spacing w:line="360" w:lineRule="auto"/>
        <w:ind w:left="720" w:hanging="720"/>
        <w:jc w:val="both"/>
        <w:rPr>
          <w:rFonts w:ascii="Times New Roman" w:hAnsi="Times New Roman" w:cs="Times New Roman"/>
          <w:sz w:val="28"/>
          <w:szCs w:val="28"/>
        </w:rPr>
      </w:pPr>
    </w:p>
    <w:p w:rsidR="00C33982" w:rsidRDefault="00BE09E4" w:rsidP="00F50DA3">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C33982">
        <w:rPr>
          <w:rFonts w:ascii="Times New Roman" w:hAnsi="Times New Roman" w:cs="Times New Roman"/>
          <w:sz w:val="28"/>
          <w:szCs w:val="28"/>
        </w:rPr>
        <w:t xml:space="preserve">In </w:t>
      </w:r>
      <w:r>
        <w:rPr>
          <w:rFonts w:ascii="Times New Roman" w:hAnsi="Times New Roman" w:cs="Times New Roman"/>
          <w:sz w:val="28"/>
          <w:szCs w:val="28"/>
        </w:rPr>
        <w:t>June</w:t>
      </w:r>
      <w:r w:rsidR="00C33982">
        <w:rPr>
          <w:rFonts w:ascii="Times New Roman" w:hAnsi="Times New Roman" w:cs="Times New Roman"/>
          <w:sz w:val="28"/>
          <w:szCs w:val="28"/>
        </w:rPr>
        <w:t xml:space="preserve"> 2001 the two parties held a formal meeting whereat the future of their relationship was discussed.  Lowveld Trucking wanted to secure a bank loan for funds to purchase trailers for its business with Swaziland Railways.  For this purpose, it was </w:t>
      </w:r>
      <w:r w:rsidR="0079471A">
        <w:rPr>
          <w:rFonts w:ascii="Times New Roman" w:hAnsi="Times New Roman" w:cs="Times New Roman"/>
          <w:sz w:val="28"/>
          <w:szCs w:val="28"/>
        </w:rPr>
        <w:t>min</w:t>
      </w:r>
      <w:r w:rsidR="00942DFE">
        <w:rPr>
          <w:rFonts w:ascii="Times New Roman" w:hAnsi="Times New Roman" w:cs="Times New Roman"/>
          <w:sz w:val="28"/>
          <w:szCs w:val="28"/>
        </w:rPr>
        <w:t>u</w:t>
      </w:r>
      <w:r w:rsidR="0079471A">
        <w:rPr>
          <w:rFonts w:ascii="Times New Roman" w:hAnsi="Times New Roman" w:cs="Times New Roman"/>
          <w:sz w:val="28"/>
          <w:szCs w:val="28"/>
        </w:rPr>
        <w:t>ted</w:t>
      </w:r>
      <w:r w:rsidR="00C33982">
        <w:rPr>
          <w:rFonts w:ascii="Times New Roman" w:hAnsi="Times New Roman" w:cs="Times New Roman"/>
          <w:sz w:val="28"/>
          <w:szCs w:val="28"/>
        </w:rPr>
        <w:t xml:space="preserve"> that “Swaziland Railway</w:t>
      </w:r>
      <w:r w:rsidR="00840987">
        <w:rPr>
          <w:rFonts w:ascii="Times New Roman" w:hAnsi="Times New Roman" w:cs="Times New Roman"/>
          <w:sz w:val="28"/>
          <w:szCs w:val="28"/>
        </w:rPr>
        <w:t>s</w:t>
      </w:r>
      <w:r w:rsidR="00C33982">
        <w:rPr>
          <w:rFonts w:ascii="Times New Roman" w:hAnsi="Times New Roman" w:cs="Times New Roman"/>
          <w:sz w:val="28"/>
          <w:szCs w:val="28"/>
        </w:rPr>
        <w:t xml:space="preserve"> [</w:t>
      </w:r>
      <w:r w:rsidR="00840987">
        <w:rPr>
          <w:rFonts w:ascii="Times New Roman" w:hAnsi="Times New Roman" w:cs="Times New Roman"/>
          <w:sz w:val="28"/>
          <w:szCs w:val="28"/>
        </w:rPr>
        <w:t xml:space="preserve">is] to prepare a five (5) year document describing [the] business arrangement </w:t>
      </w:r>
      <w:r w:rsidR="00840987">
        <w:rPr>
          <w:rFonts w:ascii="Times New Roman" w:hAnsi="Times New Roman" w:cs="Times New Roman"/>
          <w:sz w:val="28"/>
          <w:szCs w:val="28"/>
        </w:rPr>
        <w:lastRenderedPageBreak/>
        <w:t xml:space="preserve">we have with Lowveld Trucking to submit this and other documents to the bank in support of his </w:t>
      </w:r>
      <w:r w:rsidR="00942DFE">
        <w:rPr>
          <w:rFonts w:ascii="Times New Roman" w:hAnsi="Times New Roman" w:cs="Times New Roman"/>
          <w:sz w:val="28"/>
          <w:szCs w:val="28"/>
        </w:rPr>
        <w:t xml:space="preserve">(sic) </w:t>
      </w:r>
      <w:r w:rsidR="00840987">
        <w:rPr>
          <w:rFonts w:ascii="Times New Roman" w:hAnsi="Times New Roman" w:cs="Times New Roman"/>
          <w:sz w:val="28"/>
          <w:szCs w:val="28"/>
        </w:rPr>
        <w:t>loan application”.</w:t>
      </w:r>
    </w:p>
    <w:p w:rsidR="00840987" w:rsidRDefault="00840987" w:rsidP="00F50DA3">
      <w:pPr>
        <w:spacing w:line="360" w:lineRule="auto"/>
        <w:ind w:left="720" w:hanging="720"/>
        <w:jc w:val="both"/>
        <w:rPr>
          <w:rFonts w:ascii="Times New Roman" w:hAnsi="Times New Roman" w:cs="Times New Roman"/>
          <w:sz w:val="28"/>
          <w:szCs w:val="28"/>
        </w:rPr>
      </w:pPr>
    </w:p>
    <w:p w:rsidR="00840987" w:rsidRDefault="00BE09E4" w:rsidP="00F50DA3">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Whatever</w:t>
      </w:r>
      <w:r w:rsidR="00840987">
        <w:rPr>
          <w:rFonts w:ascii="Times New Roman" w:hAnsi="Times New Roman" w:cs="Times New Roman"/>
          <w:sz w:val="28"/>
          <w:szCs w:val="28"/>
        </w:rPr>
        <w:t xml:space="preserve"> followed thereafter, no written contract as envisaged in June 2001 was produced in the course of the subsequent litigation.  The </w:t>
      </w:r>
      <w:r w:rsidR="00491D0A">
        <w:rPr>
          <w:rFonts w:ascii="Times New Roman" w:hAnsi="Times New Roman" w:cs="Times New Roman"/>
          <w:sz w:val="28"/>
          <w:szCs w:val="28"/>
        </w:rPr>
        <w:t>A</w:t>
      </w:r>
      <w:r w:rsidR="00840987">
        <w:rPr>
          <w:rFonts w:ascii="Times New Roman" w:hAnsi="Times New Roman" w:cs="Times New Roman"/>
          <w:sz w:val="28"/>
          <w:szCs w:val="28"/>
        </w:rPr>
        <w:t xml:space="preserve">ppellant contended that it operated under a five year contract, but if that was to be accepted, it would have been able to produce a copy thereof in the course of pursuing its claim against the </w:t>
      </w:r>
      <w:r w:rsidR="00E572F2">
        <w:rPr>
          <w:rFonts w:ascii="Times New Roman" w:hAnsi="Times New Roman" w:cs="Times New Roman"/>
          <w:sz w:val="28"/>
          <w:szCs w:val="28"/>
        </w:rPr>
        <w:t>R</w:t>
      </w:r>
      <w:r w:rsidR="00840987">
        <w:rPr>
          <w:rFonts w:ascii="Times New Roman" w:hAnsi="Times New Roman" w:cs="Times New Roman"/>
          <w:sz w:val="28"/>
          <w:szCs w:val="28"/>
        </w:rPr>
        <w:t>espondent.</w:t>
      </w:r>
    </w:p>
    <w:p w:rsidR="00840987" w:rsidRDefault="00840987" w:rsidP="00F50DA3">
      <w:pPr>
        <w:spacing w:line="360" w:lineRule="auto"/>
        <w:ind w:left="720" w:hanging="720"/>
        <w:jc w:val="both"/>
        <w:rPr>
          <w:rFonts w:ascii="Times New Roman" w:hAnsi="Times New Roman" w:cs="Times New Roman"/>
          <w:sz w:val="28"/>
          <w:szCs w:val="28"/>
        </w:rPr>
      </w:pPr>
    </w:p>
    <w:p w:rsidR="00840987" w:rsidRDefault="00DA013D" w:rsidP="00F50DA3">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00840987">
        <w:rPr>
          <w:rFonts w:ascii="Times New Roman" w:hAnsi="Times New Roman" w:cs="Times New Roman"/>
          <w:sz w:val="28"/>
          <w:szCs w:val="28"/>
        </w:rPr>
        <w:t xml:space="preserve">The </w:t>
      </w:r>
      <w:r w:rsidR="008F1BFD">
        <w:rPr>
          <w:rFonts w:ascii="Times New Roman" w:hAnsi="Times New Roman" w:cs="Times New Roman"/>
          <w:sz w:val="28"/>
          <w:szCs w:val="28"/>
        </w:rPr>
        <w:t>R</w:t>
      </w:r>
      <w:r w:rsidR="00840987">
        <w:rPr>
          <w:rFonts w:ascii="Times New Roman" w:hAnsi="Times New Roman" w:cs="Times New Roman"/>
          <w:sz w:val="28"/>
          <w:szCs w:val="28"/>
        </w:rPr>
        <w:t>espondent requested a copy of the averred agreement on the 27</w:t>
      </w:r>
      <w:r w:rsidR="00840987" w:rsidRPr="00840987">
        <w:rPr>
          <w:rFonts w:ascii="Times New Roman" w:hAnsi="Times New Roman" w:cs="Times New Roman"/>
          <w:sz w:val="28"/>
          <w:szCs w:val="28"/>
          <w:vertAlign w:val="superscript"/>
        </w:rPr>
        <w:t>th</w:t>
      </w:r>
      <w:r w:rsidR="00840987">
        <w:rPr>
          <w:rFonts w:ascii="Times New Roman" w:hAnsi="Times New Roman" w:cs="Times New Roman"/>
          <w:sz w:val="28"/>
          <w:szCs w:val="28"/>
        </w:rPr>
        <w:t xml:space="preserve"> February 2006 through its attorneys, with no positive result.  It must </w:t>
      </w:r>
      <w:r w:rsidR="00942DFE">
        <w:rPr>
          <w:rFonts w:ascii="Times New Roman" w:hAnsi="Times New Roman" w:cs="Times New Roman"/>
          <w:sz w:val="28"/>
          <w:szCs w:val="28"/>
        </w:rPr>
        <w:t xml:space="preserve">therefore </w:t>
      </w:r>
      <w:r w:rsidR="00840987">
        <w:rPr>
          <w:rFonts w:ascii="Times New Roman" w:hAnsi="Times New Roman" w:cs="Times New Roman"/>
          <w:sz w:val="28"/>
          <w:szCs w:val="28"/>
        </w:rPr>
        <w:t>be accepted that the one and the only written contract between the parties is the two-year contract dated the 3</w:t>
      </w:r>
      <w:r w:rsidR="00840987" w:rsidRPr="00840987">
        <w:rPr>
          <w:rFonts w:ascii="Times New Roman" w:hAnsi="Times New Roman" w:cs="Times New Roman"/>
          <w:sz w:val="28"/>
          <w:szCs w:val="28"/>
          <w:vertAlign w:val="superscript"/>
        </w:rPr>
        <w:t>rd</w:t>
      </w:r>
      <w:r w:rsidR="00840987">
        <w:rPr>
          <w:rFonts w:ascii="Times New Roman" w:hAnsi="Times New Roman" w:cs="Times New Roman"/>
          <w:sz w:val="28"/>
          <w:szCs w:val="28"/>
        </w:rPr>
        <w:t xml:space="preserve"> May 1996, a copy of which is annexed to the </w:t>
      </w:r>
      <w:r w:rsidR="001E3430">
        <w:rPr>
          <w:rFonts w:ascii="Times New Roman" w:hAnsi="Times New Roman" w:cs="Times New Roman"/>
          <w:sz w:val="28"/>
          <w:szCs w:val="28"/>
        </w:rPr>
        <w:t>A</w:t>
      </w:r>
      <w:r w:rsidR="00840987">
        <w:rPr>
          <w:rFonts w:ascii="Times New Roman" w:hAnsi="Times New Roman" w:cs="Times New Roman"/>
          <w:sz w:val="28"/>
          <w:szCs w:val="28"/>
        </w:rPr>
        <w:t>ppellant</w:t>
      </w:r>
      <w:r w:rsidR="00942DFE">
        <w:rPr>
          <w:rFonts w:ascii="Times New Roman" w:hAnsi="Times New Roman" w:cs="Times New Roman"/>
          <w:sz w:val="28"/>
          <w:szCs w:val="28"/>
        </w:rPr>
        <w:t>’</w:t>
      </w:r>
      <w:r w:rsidR="00840987">
        <w:rPr>
          <w:rFonts w:ascii="Times New Roman" w:hAnsi="Times New Roman" w:cs="Times New Roman"/>
          <w:sz w:val="28"/>
          <w:szCs w:val="28"/>
        </w:rPr>
        <w:t>s combined summons dated the 7</w:t>
      </w:r>
      <w:r w:rsidR="00840987" w:rsidRPr="00840987">
        <w:rPr>
          <w:rFonts w:ascii="Times New Roman" w:hAnsi="Times New Roman" w:cs="Times New Roman"/>
          <w:sz w:val="28"/>
          <w:szCs w:val="28"/>
          <w:vertAlign w:val="superscript"/>
        </w:rPr>
        <w:t>th</w:t>
      </w:r>
      <w:r w:rsidR="00840987">
        <w:rPr>
          <w:rFonts w:ascii="Times New Roman" w:hAnsi="Times New Roman" w:cs="Times New Roman"/>
          <w:sz w:val="28"/>
          <w:szCs w:val="28"/>
        </w:rPr>
        <w:t xml:space="preserve"> February 2007.</w:t>
      </w:r>
    </w:p>
    <w:p w:rsidR="00840987" w:rsidRDefault="00840987" w:rsidP="00F50DA3">
      <w:pPr>
        <w:spacing w:line="360" w:lineRule="auto"/>
        <w:ind w:left="720" w:hanging="720"/>
        <w:jc w:val="both"/>
        <w:rPr>
          <w:rFonts w:ascii="Times New Roman" w:hAnsi="Times New Roman" w:cs="Times New Roman"/>
          <w:sz w:val="28"/>
          <w:szCs w:val="28"/>
        </w:rPr>
      </w:pPr>
    </w:p>
    <w:p w:rsidR="00840987" w:rsidRDefault="00DA013D" w:rsidP="00F50DA3">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r w:rsidR="00840987">
        <w:rPr>
          <w:rFonts w:ascii="Times New Roman" w:hAnsi="Times New Roman" w:cs="Times New Roman"/>
          <w:sz w:val="28"/>
          <w:szCs w:val="28"/>
        </w:rPr>
        <w:t xml:space="preserve">In </w:t>
      </w:r>
      <w:r w:rsidR="00D46EA5">
        <w:rPr>
          <w:rFonts w:ascii="Times New Roman" w:hAnsi="Times New Roman" w:cs="Times New Roman"/>
          <w:sz w:val="28"/>
          <w:szCs w:val="28"/>
        </w:rPr>
        <w:t>the</w:t>
      </w:r>
      <w:r w:rsidR="00840987">
        <w:rPr>
          <w:rFonts w:ascii="Times New Roman" w:hAnsi="Times New Roman" w:cs="Times New Roman"/>
          <w:sz w:val="28"/>
          <w:szCs w:val="28"/>
        </w:rPr>
        <w:t xml:space="preserve"> particulars of claim, it was alleged that:</w:t>
      </w:r>
    </w:p>
    <w:p w:rsidR="00650294" w:rsidRDefault="00840987" w:rsidP="008B14B4">
      <w:pPr>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w:t>
      </w:r>
      <w:r w:rsidR="00942DFE">
        <w:rPr>
          <w:rFonts w:ascii="Times New Roman" w:hAnsi="Times New Roman" w:cs="Times New Roman"/>
          <w:sz w:val="28"/>
          <w:szCs w:val="28"/>
        </w:rPr>
        <w:t>O</w:t>
      </w:r>
      <w:r>
        <w:rPr>
          <w:rFonts w:ascii="Times New Roman" w:hAnsi="Times New Roman" w:cs="Times New Roman"/>
          <w:sz w:val="28"/>
          <w:szCs w:val="28"/>
        </w:rPr>
        <w:t>n or about September 2005 and at Mbabane, the Plaintiff and the Defendant entered into an oral agreement which was to be prepared and reduced into writing by Defendant and provided for signature not later than November 2005 in terms of which Plaintiff was to provide the Defendant with transport in terms of five (5) trucks at a fee for a period of five years commencing on the 1</w:t>
      </w:r>
      <w:r w:rsidRPr="00840987">
        <w:rPr>
          <w:rFonts w:ascii="Times New Roman" w:hAnsi="Times New Roman" w:cs="Times New Roman"/>
          <w:sz w:val="28"/>
          <w:szCs w:val="28"/>
          <w:vertAlign w:val="superscript"/>
        </w:rPr>
        <w:t>st</w:t>
      </w:r>
      <w:r>
        <w:rPr>
          <w:rFonts w:ascii="Times New Roman" w:hAnsi="Times New Roman" w:cs="Times New Roman"/>
          <w:sz w:val="28"/>
          <w:szCs w:val="28"/>
        </w:rPr>
        <w:t xml:space="preserve"> April 2006 and terminating on the 31</w:t>
      </w:r>
      <w:r w:rsidRPr="00840987">
        <w:rPr>
          <w:rFonts w:ascii="Times New Roman" w:hAnsi="Times New Roman" w:cs="Times New Roman"/>
          <w:sz w:val="28"/>
          <w:szCs w:val="28"/>
          <w:vertAlign w:val="superscript"/>
        </w:rPr>
        <w:t>st</w:t>
      </w:r>
      <w:r>
        <w:rPr>
          <w:rFonts w:ascii="Times New Roman" w:hAnsi="Times New Roman" w:cs="Times New Roman"/>
          <w:sz w:val="28"/>
          <w:szCs w:val="28"/>
        </w:rPr>
        <w:t xml:space="preserve"> March 2011, save for specific terms which are set out hereunder, the terms and conditions of the agreement between the parties were similar to </w:t>
      </w:r>
      <w:r w:rsidR="00650294">
        <w:rPr>
          <w:rFonts w:ascii="Times New Roman" w:hAnsi="Times New Roman" w:cs="Times New Roman"/>
          <w:sz w:val="28"/>
          <w:szCs w:val="28"/>
        </w:rPr>
        <w:t>annexure “LT1” hereto”.</w:t>
      </w:r>
    </w:p>
    <w:p w:rsidR="00650294" w:rsidRDefault="00DA013D" w:rsidP="00F50DA3">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r>
      <w:r w:rsidR="00650294">
        <w:rPr>
          <w:rFonts w:ascii="Times New Roman" w:hAnsi="Times New Roman" w:cs="Times New Roman"/>
          <w:sz w:val="28"/>
          <w:szCs w:val="28"/>
        </w:rPr>
        <w:t>From all of the available evidentiary material, the ine</w:t>
      </w:r>
      <w:r w:rsidR="00DF1240">
        <w:rPr>
          <w:rFonts w:ascii="Times New Roman" w:hAnsi="Times New Roman" w:cs="Times New Roman"/>
          <w:sz w:val="28"/>
          <w:szCs w:val="28"/>
        </w:rPr>
        <w:t>s</w:t>
      </w:r>
      <w:r>
        <w:rPr>
          <w:rFonts w:ascii="Times New Roman" w:hAnsi="Times New Roman" w:cs="Times New Roman"/>
          <w:sz w:val="28"/>
          <w:szCs w:val="28"/>
        </w:rPr>
        <w:t>c</w:t>
      </w:r>
      <w:r w:rsidR="00650294">
        <w:rPr>
          <w:rFonts w:ascii="Times New Roman" w:hAnsi="Times New Roman" w:cs="Times New Roman"/>
          <w:sz w:val="28"/>
          <w:szCs w:val="28"/>
        </w:rPr>
        <w:t>a</w:t>
      </w:r>
      <w:r w:rsidR="00DF1240">
        <w:rPr>
          <w:rFonts w:ascii="Times New Roman" w:hAnsi="Times New Roman" w:cs="Times New Roman"/>
          <w:sz w:val="28"/>
          <w:szCs w:val="28"/>
        </w:rPr>
        <w:t>pa</w:t>
      </w:r>
      <w:r>
        <w:rPr>
          <w:rFonts w:ascii="Times New Roman" w:hAnsi="Times New Roman" w:cs="Times New Roman"/>
          <w:sz w:val="28"/>
          <w:szCs w:val="28"/>
        </w:rPr>
        <w:t>b</w:t>
      </w:r>
      <w:r w:rsidR="00650294">
        <w:rPr>
          <w:rFonts w:ascii="Times New Roman" w:hAnsi="Times New Roman" w:cs="Times New Roman"/>
          <w:sz w:val="28"/>
          <w:szCs w:val="28"/>
        </w:rPr>
        <w:t xml:space="preserve">le conclusion is that subsequent to the tacit continuation of the </w:t>
      </w:r>
      <w:r w:rsidR="00BE09E4">
        <w:rPr>
          <w:rFonts w:ascii="Times New Roman" w:hAnsi="Times New Roman" w:cs="Times New Roman"/>
          <w:sz w:val="28"/>
          <w:szCs w:val="28"/>
        </w:rPr>
        <w:t>initial</w:t>
      </w:r>
      <w:r w:rsidR="00650294">
        <w:rPr>
          <w:rFonts w:ascii="Times New Roman" w:hAnsi="Times New Roman" w:cs="Times New Roman"/>
          <w:sz w:val="28"/>
          <w:szCs w:val="28"/>
        </w:rPr>
        <w:t xml:space="preserve"> two year contract on an informal basis, there was a meeting of minds in June 2001 that a formal written contract for a period of five years would be drafted and signed, but that it never in actual fact materialised.  Instead, the informal continuation of business between the parties simply proceeded for another four years.</w:t>
      </w:r>
    </w:p>
    <w:p w:rsidR="00650294" w:rsidRDefault="00650294" w:rsidP="00F50DA3">
      <w:pPr>
        <w:spacing w:line="360" w:lineRule="auto"/>
        <w:ind w:left="720" w:hanging="720"/>
        <w:jc w:val="both"/>
        <w:rPr>
          <w:rFonts w:ascii="Times New Roman" w:hAnsi="Times New Roman" w:cs="Times New Roman"/>
          <w:sz w:val="28"/>
          <w:szCs w:val="28"/>
        </w:rPr>
      </w:pPr>
    </w:p>
    <w:p w:rsidR="00650294" w:rsidRDefault="003A614A" w:rsidP="00F50DA3">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r>
      <w:r w:rsidR="00650294">
        <w:rPr>
          <w:rFonts w:ascii="Times New Roman" w:hAnsi="Times New Roman" w:cs="Times New Roman"/>
          <w:sz w:val="28"/>
          <w:szCs w:val="28"/>
        </w:rPr>
        <w:t xml:space="preserve">As time passed, Swaziland Railway became increasingly concerned about the standard of service delivery by Lowveld Trucking.  There were issues about customer complaints, road safety, the dress code of transportation staff and so forth.  These issues were ventilated at various meetings between the parties, together with further concerns by the </w:t>
      </w:r>
      <w:r w:rsidR="00FC6264">
        <w:rPr>
          <w:rFonts w:ascii="Times New Roman" w:hAnsi="Times New Roman" w:cs="Times New Roman"/>
          <w:sz w:val="28"/>
          <w:szCs w:val="28"/>
        </w:rPr>
        <w:t>A</w:t>
      </w:r>
      <w:r w:rsidR="00650294">
        <w:rPr>
          <w:rFonts w:ascii="Times New Roman" w:hAnsi="Times New Roman" w:cs="Times New Roman"/>
          <w:sz w:val="28"/>
          <w:szCs w:val="28"/>
        </w:rPr>
        <w:t xml:space="preserve">ppellant.  These were the increasing presence of additional service providers who wanted to participate in the business of providing transport services for the </w:t>
      </w:r>
      <w:r w:rsidR="007274A3">
        <w:rPr>
          <w:rFonts w:ascii="Times New Roman" w:hAnsi="Times New Roman" w:cs="Times New Roman"/>
          <w:sz w:val="28"/>
          <w:szCs w:val="28"/>
        </w:rPr>
        <w:t>R</w:t>
      </w:r>
      <w:r w:rsidR="00650294">
        <w:rPr>
          <w:rFonts w:ascii="Times New Roman" w:hAnsi="Times New Roman" w:cs="Times New Roman"/>
          <w:sz w:val="28"/>
          <w:szCs w:val="28"/>
        </w:rPr>
        <w:t>espondent, and did so on various occasions.</w:t>
      </w:r>
    </w:p>
    <w:p w:rsidR="00650294" w:rsidRDefault="00650294" w:rsidP="00F50DA3">
      <w:pPr>
        <w:spacing w:line="360" w:lineRule="auto"/>
        <w:ind w:left="720" w:hanging="720"/>
        <w:jc w:val="both"/>
        <w:rPr>
          <w:rFonts w:ascii="Times New Roman" w:hAnsi="Times New Roman" w:cs="Times New Roman"/>
          <w:sz w:val="28"/>
          <w:szCs w:val="28"/>
        </w:rPr>
      </w:pPr>
    </w:p>
    <w:p w:rsidR="00650294" w:rsidRDefault="003A614A" w:rsidP="00F50DA3">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r>
      <w:r w:rsidR="00650294">
        <w:rPr>
          <w:rFonts w:ascii="Times New Roman" w:hAnsi="Times New Roman" w:cs="Times New Roman"/>
          <w:sz w:val="28"/>
          <w:szCs w:val="28"/>
        </w:rPr>
        <w:t>Eventually, on the 27</w:t>
      </w:r>
      <w:r w:rsidR="00650294" w:rsidRPr="00650294">
        <w:rPr>
          <w:rFonts w:ascii="Times New Roman" w:hAnsi="Times New Roman" w:cs="Times New Roman"/>
          <w:sz w:val="28"/>
          <w:szCs w:val="28"/>
          <w:vertAlign w:val="superscript"/>
        </w:rPr>
        <w:t>th</w:t>
      </w:r>
      <w:r w:rsidR="00650294">
        <w:rPr>
          <w:rFonts w:ascii="Times New Roman" w:hAnsi="Times New Roman" w:cs="Times New Roman"/>
          <w:sz w:val="28"/>
          <w:szCs w:val="28"/>
        </w:rPr>
        <w:t xml:space="preserve"> October 2006 the </w:t>
      </w:r>
      <w:r w:rsidR="00C33018">
        <w:rPr>
          <w:rFonts w:ascii="Times New Roman" w:hAnsi="Times New Roman" w:cs="Times New Roman"/>
          <w:sz w:val="28"/>
          <w:szCs w:val="28"/>
        </w:rPr>
        <w:t>R</w:t>
      </w:r>
      <w:r w:rsidR="00650294">
        <w:rPr>
          <w:rFonts w:ascii="Times New Roman" w:hAnsi="Times New Roman" w:cs="Times New Roman"/>
          <w:sz w:val="28"/>
          <w:szCs w:val="28"/>
        </w:rPr>
        <w:t>e</w:t>
      </w:r>
      <w:r w:rsidR="007274A3">
        <w:rPr>
          <w:rFonts w:ascii="Times New Roman" w:hAnsi="Times New Roman" w:cs="Times New Roman"/>
          <w:sz w:val="28"/>
          <w:szCs w:val="28"/>
        </w:rPr>
        <w:t>spondent wrote a letter to the A</w:t>
      </w:r>
      <w:r w:rsidR="00650294">
        <w:rPr>
          <w:rFonts w:ascii="Times New Roman" w:hAnsi="Times New Roman" w:cs="Times New Roman"/>
          <w:sz w:val="28"/>
          <w:szCs w:val="28"/>
        </w:rPr>
        <w:t xml:space="preserve">ppellant and gave notice of termination of services.  The </w:t>
      </w:r>
      <w:r w:rsidR="007274A3">
        <w:rPr>
          <w:rFonts w:ascii="Times New Roman" w:hAnsi="Times New Roman" w:cs="Times New Roman"/>
          <w:sz w:val="28"/>
          <w:szCs w:val="28"/>
        </w:rPr>
        <w:t>R</w:t>
      </w:r>
      <w:r w:rsidR="00650294">
        <w:rPr>
          <w:rFonts w:ascii="Times New Roman" w:hAnsi="Times New Roman" w:cs="Times New Roman"/>
          <w:sz w:val="28"/>
          <w:szCs w:val="28"/>
        </w:rPr>
        <w:t>espondent wrote:</w:t>
      </w:r>
    </w:p>
    <w:p w:rsidR="00650294" w:rsidRDefault="00650294" w:rsidP="003A614A">
      <w:pPr>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“I would like to inform you that the cartage services you provide to Swaziland Railway will come to an end on the 31</w:t>
      </w:r>
      <w:r w:rsidRPr="00650294">
        <w:rPr>
          <w:rFonts w:ascii="Times New Roman" w:hAnsi="Times New Roman" w:cs="Times New Roman"/>
          <w:sz w:val="28"/>
          <w:szCs w:val="28"/>
          <w:vertAlign w:val="superscript"/>
        </w:rPr>
        <w:t>st</w:t>
      </w:r>
      <w:r>
        <w:rPr>
          <w:rFonts w:ascii="Times New Roman" w:hAnsi="Times New Roman" w:cs="Times New Roman"/>
          <w:sz w:val="28"/>
          <w:szCs w:val="28"/>
        </w:rPr>
        <w:t xml:space="preserve"> March 2007.”</w:t>
      </w:r>
    </w:p>
    <w:p w:rsidR="00115C07" w:rsidRDefault="00115C07" w:rsidP="003A614A">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It also </w:t>
      </w:r>
      <w:r w:rsidR="00BE09E4">
        <w:rPr>
          <w:rFonts w:ascii="Times New Roman" w:hAnsi="Times New Roman" w:cs="Times New Roman"/>
          <w:sz w:val="28"/>
          <w:szCs w:val="28"/>
        </w:rPr>
        <w:t>extended</w:t>
      </w:r>
      <w:r>
        <w:rPr>
          <w:rFonts w:ascii="Times New Roman" w:hAnsi="Times New Roman" w:cs="Times New Roman"/>
          <w:sz w:val="28"/>
          <w:szCs w:val="28"/>
        </w:rPr>
        <w:t xml:space="preserve"> </w:t>
      </w:r>
      <w:r w:rsidR="00942DFE">
        <w:rPr>
          <w:rFonts w:ascii="Times New Roman" w:hAnsi="Times New Roman" w:cs="Times New Roman"/>
          <w:sz w:val="28"/>
          <w:szCs w:val="28"/>
        </w:rPr>
        <w:t xml:space="preserve">an </w:t>
      </w:r>
      <w:r>
        <w:rPr>
          <w:rFonts w:ascii="Times New Roman" w:hAnsi="Times New Roman" w:cs="Times New Roman"/>
          <w:sz w:val="28"/>
          <w:szCs w:val="28"/>
        </w:rPr>
        <w:t xml:space="preserve">invitation to tender for the </w:t>
      </w:r>
      <w:r w:rsidR="007274A3">
        <w:rPr>
          <w:rFonts w:ascii="Times New Roman" w:hAnsi="Times New Roman" w:cs="Times New Roman"/>
          <w:sz w:val="28"/>
          <w:szCs w:val="28"/>
        </w:rPr>
        <w:t>R</w:t>
      </w:r>
      <w:r>
        <w:rPr>
          <w:rFonts w:ascii="Times New Roman" w:hAnsi="Times New Roman" w:cs="Times New Roman"/>
          <w:sz w:val="28"/>
          <w:szCs w:val="28"/>
        </w:rPr>
        <w:t>espondent’s transport needs as from the 1</w:t>
      </w:r>
      <w:r w:rsidRPr="00115C07">
        <w:rPr>
          <w:rFonts w:ascii="Times New Roman" w:hAnsi="Times New Roman" w:cs="Times New Roman"/>
          <w:sz w:val="28"/>
          <w:szCs w:val="28"/>
          <w:vertAlign w:val="superscript"/>
        </w:rPr>
        <w:t>st</w:t>
      </w:r>
      <w:r>
        <w:rPr>
          <w:rFonts w:ascii="Times New Roman" w:hAnsi="Times New Roman" w:cs="Times New Roman"/>
          <w:sz w:val="28"/>
          <w:szCs w:val="28"/>
        </w:rPr>
        <w:t xml:space="preserve"> April 2007.</w:t>
      </w:r>
    </w:p>
    <w:p w:rsidR="00115C07" w:rsidRDefault="00115C07" w:rsidP="00115C07">
      <w:pPr>
        <w:spacing w:line="360" w:lineRule="auto"/>
        <w:ind w:left="720" w:hanging="720"/>
        <w:jc w:val="both"/>
        <w:rPr>
          <w:rFonts w:ascii="Times New Roman" w:hAnsi="Times New Roman" w:cs="Times New Roman"/>
          <w:sz w:val="28"/>
          <w:szCs w:val="28"/>
        </w:rPr>
      </w:pPr>
    </w:p>
    <w:p w:rsidR="00115C07" w:rsidRDefault="003A614A" w:rsidP="00115C07">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r>
      <w:r w:rsidR="00115C07">
        <w:rPr>
          <w:rFonts w:ascii="Times New Roman" w:hAnsi="Times New Roman" w:cs="Times New Roman"/>
          <w:sz w:val="28"/>
          <w:szCs w:val="28"/>
        </w:rPr>
        <w:t>Soon thereafter, on the 3</w:t>
      </w:r>
      <w:r w:rsidR="00115C07" w:rsidRPr="00115C07">
        <w:rPr>
          <w:rFonts w:ascii="Times New Roman" w:hAnsi="Times New Roman" w:cs="Times New Roman"/>
          <w:sz w:val="28"/>
          <w:szCs w:val="28"/>
          <w:vertAlign w:val="superscript"/>
        </w:rPr>
        <w:t>rd</w:t>
      </w:r>
      <w:r w:rsidR="00115C07">
        <w:rPr>
          <w:rFonts w:ascii="Times New Roman" w:hAnsi="Times New Roman" w:cs="Times New Roman"/>
          <w:sz w:val="28"/>
          <w:szCs w:val="28"/>
        </w:rPr>
        <w:t xml:space="preserve"> November 2006, the </w:t>
      </w:r>
      <w:r w:rsidR="00C33018">
        <w:rPr>
          <w:rFonts w:ascii="Times New Roman" w:hAnsi="Times New Roman" w:cs="Times New Roman"/>
          <w:sz w:val="28"/>
          <w:szCs w:val="28"/>
        </w:rPr>
        <w:t>A</w:t>
      </w:r>
      <w:r w:rsidR="00115C07">
        <w:rPr>
          <w:rFonts w:ascii="Times New Roman" w:hAnsi="Times New Roman" w:cs="Times New Roman"/>
          <w:sz w:val="28"/>
          <w:szCs w:val="28"/>
        </w:rPr>
        <w:t xml:space="preserve">ppellant responded to the Notice of </w:t>
      </w:r>
      <w:r w:rsidR="00942DFE">
        <w:rPr>
          <w:rFonts w:ascii="Times New Roman" w:hAnsi="Times New Roman" w:cs="Times New Roman"/>
          <w:sz w:val="28"/>
          <w:szCs w:val="28"/>
        </w:rPr>
        <w:t>T</w:t>
      </w:r>
      <w:r w:rsidR="00115C07">
        <w:rPr>
          <w:rFonts w:ascii="Times New Roman" w:hAnsi="Times New Roman" w:cs="Times New Roman"/>
          <w:sz w:val="28"/>
          <w:szCs w:val="28"/>
        </w:rPr>
        <w:t>ermination.  It acknowledged receipt of the Notice without any challenge or raising any form of dispute.  They only sought to ameliorate the consequences of termination by stating:</w:t>
      </w:r>
    </w:p>
    <w:p w:rsidR="00115C07" w:rsidRDefault="00115C07" w:rsidP="003A614A">
      <w:pPr>
        <w:spacing w:line="360" w:lineRule="auto"/>
        <w:ind w:left="2160"/>
        <w:jc w:val="both"/>
        <w:rPr>
          <w:rFonts w:ascii="Times New Roman" w:hAnsi="Times New Roman" w:cs="Times New Roman"/>
          <w:sz w:val="28"/>
          <w:szCs w:val="28"/>
        </w:rPr>
      </w:pPr>
      <w:r>
        <w:rPr>
          <w:rFonts w:ascii="Times New Roman" w:hAnsi="Times New Roman" w:cs="Times New Roman"/>
          <w:sz w:val="28"/>
          <w:szCs w:val="28"/>
        </w:rPr>
        <w:t>“</w:t>
      </w:r>
      <w:r w:rsidR="00BE09E4">
        <w:rPr>
          <w:rFonts w:ascii="Times New Roman" w:hAnsi="Times New Roman" w:cs="Times New Roman"/>
          <w:sz w:val="28"/>
          <w:szCs w:val="28"/>
        </w:rPr>
        <w:t>We</w:t>
      </w:r>
      <w:r>
        <w:rPr>
          <w:rFonts w:ascii="Times New Roman" w:hAnsi="Times New Roman" w:cs="Times New Roman"/>
          <w:sz w:val="28"/>
          <w:szCs w:val="28"/>
        </w:rPr>
        <w:t xml:space="preserve"> consider it appropriate to advise Swaziland Railways that the period of notice (5 months</w:t>
      </w:r>
      <w:r w:rsidR="00942DFE">
        <w:rPr>
          <w:rFonts w:ascii="Times New Roman" w:hAnsi="Times New Roman" w:cs="Times New Roman"/>
          <w:sz w:val="28"/>
          <w:szCs w:val="28"/>
        </w:rPr>
        <w:t>)</w:t>
      </w:r>
      <w:r>
        <w:rPr>
          <w:rFonts w:ascii="Times New Roman" w:hAnsi="Times New Roman" w:cs="Times New Roman"/>
          <w:sz w:val="28"/>
          <w:szCs w:val="28"/>
        </w:rPr>
        <w:t xml:space="preserve"> is inadequate considering the </w:t>
      </w:r>
      <w:r w:rsidR="00942DFE">
        <w:rPr>
          <w:rFonts w:ascii="Times New Roman" w:hAnsi="Times New Roman" w:cs="Times New Roman"/>
          <w:sz w:val="28"/>
          <w:szCs w:val="28"/>
        </w:rPr>
        <w:t>following:</w:t>
      </w:r>
    </w:p>
    <w:p w:rsidR="00115C07" w:rsidRDefault="00D270BB" w:rsidP="003A614A">
      <w:pPr>
        <w:spacing w:line="360" w:lineRule="auto"/>
        <w:ind w:left="2160"/>
        <w:jc w:val="both"/>
        <w:rPr>
          <w:rFonts w:ascii="Times New Roman" w:hAnsi="Times New Roman" w:cs="Times New Roman"/>
          <w:sz w:val="28"/>
          <w:szCs w:val="28"/>
        </w:rPr>
      </w:pPr>
      <w:r>
        <w:rPr>
          <w:rFonts w:ascii="Times New Roman" w:hAnsi="Times New Roman" w:cs="Times New Roman"/>
          <w:sz w:val="28"/>
          <w:szCs w:val="28"/>
        </w:rPr>
        <w:t>1</w:t>
      </w:r>
      <w:r w:rsidR="00115C07">
        <w:rPr>
          <w:rFonts w:ascii="Times New Roman" w:hAnsi="Times New Roman" w:cs="Times New Roman"/>
          <w:sz w:val="28"/>
          <w:szCs w:val="28"/>
        </w:rPr>
        <w:t xml:space="preserve">)  </w:t>
      </w:r>
      <w:r w:rsidR="00BE09E4">
        <w:rPr>
          <w:rFonts w:ascii="Times New Roman" w:hAnsi="Times New Roman" w:cs="Times New Roman"/>
          <w:sz w:val="28"/>
          <w:szCs w:val="28"/>
        </w:rPr>
        <w:t>That</w:t>
      </w:r>
      <w:r w:rsidR="00115C07">
        <w:rPr>
          <w:rFonts w:ascii="Times New Roman" w:hAnsi="Times New Roman" w:cs="Times New Roman"/>
          <w:sz w:val="28"/>
          <w:szCs w:val="28"/>
        </w:rPr>
        <w:t xml:space="preserve"> Lowveld Trucking has entered</w:t>
      </w:r>
      <w:r>
        <w:rPr>
          <w:rFonts w:ascii="Times New Roman" w:hAnsi="Times New Roman" w:cs="Times New Roman"/>
          <w:sz w:val="28"/>
          <w:szCs w:val="28"/>
        </w:rPr>
        <w:t xml:space="preserve"> into long-term financial obligations on the basis of the cartage agreement.</w:t>
      </w:r>
    </w:p>
    <w:p w:rsidR="00D270BB" w:rsidRDefault="003A614A" w:rsidP="003A614A">
      <w:pPr>
        <w:spacing w:line="360" w:lineRule="auto"/>
        <w:ind w:left="2160"/>
        <w:jc w:val="both"/>
        <w:rPr>
          <w:rFonts w:ascii="Times New Roman" w:hAnsi="Times New Roman" w:cs="Times New Roman"/>
          <w:sz w:val="28"/>
          <w:szCs w:val="28"/>
        </w:rPr>
      </w:pPr>
      <w:r>
        <w:rPr>
          <w:rFonts w:ascii="Times New Roman" w:hAnsi="Times New Roman" w:cs="Times New Roman"/>
          <w:sz w:val="28"/>
          <w:szCs w:val="28"/>
        </w:rPr>
        <w:t>2) Consequently</w:t>
      </w:r>
      <w:r w:rsidR="00D270BB">
        <w:rPr>
          <w:rFonts w:ascii="Times New Roman" w:hAnsi="Times New Roman" w:cs="Times New Roman"/>
          <w:sz w:val="28"/>
          <w:szCs w:val="28"/>
        </w:rPr>
        <w:t xml:space="preserve"> we request a reasonable time to download over financial obligations, which in our humble [view or submission] should be 36 months</w:t>
      </w:r>
      <w:r>
        <w:rPr>
          <w:rFonts w:ascii="Times New Roman" w:hAnsi="Times New Roman" w:cs="Times New Roman"/>
          <w:sz w:val="28"/>
          <w:szCs w:val="28"/>
        </w:rPr>
        <w:t>”</w:t>
      </w:r>
      <w:r w:rsidR="00D270BB">
        <w:rPr>
          <w:rFonts w:ascii="Times New Roman" w:hAnsi="Times New Roman" w:cs="Times New Roman"/>
          <w:sz w:val="28"/>
          <w:szCs w:val="28"/>
        </w:rPr>
        <w:t>.</w:t>
      </w:r>
    </w:p>
    <w:p w:rsidR="00D270BB" w:rsidRDefault="00D270BB" w:rsidP="00115C07">
      <w:pPr>
        <w:spacing w:line="360" w:lineRule="auto"/>
        <w:ind w:left="720" w:hanging="720"/>
        <w:jc w:val="both"/>
        <w:rPr>
          <w:rFonts w:ascii="Times New Roman" w:hAnsi="Times New Roman" w:cs="Times New Roman"/>
          <w:sz w:val="28"/>
          <w:szCs w:val="28"/>
        </w:rPr>
      </w:pPr>
    </w:p>
    <w:p w:rsidR="00D270BB" w:rsidRDefault="003A614A" w:rsidP="00115C07">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r>
      <w:r w:rsidR="00D270BB">
        <w:rPr>
          <w:rFonts w:ascii="Times New Roman" w:hAnsi="Times New Roman" w:cs="Times New Roman"/>
          <w:sz w:val="28"/>
          <w:szCs w:val="28"/>
        </w:rPr>
        <w:t xml:space="preserve">If this is not a clear manifestation of acceptance of the Notice of </w:t>
      </w:r>
      <w:r w:rsidR="00942DFE">
        <w:rPr>
          <w:rFonts w:ascii="Times New Roman" w:hAnsi="Times New Roman" w:cs="Times New Roman"/>
          <w:sz w:val="28"/>
          <w:szCs w:val="28"/>
        </w:rPr>
        <w:t>T</w:t>
      </w:r>
      <w:r w:rsidR="00D270BB">
        <w:rPr>
          <w:rFonts w:ascii="Times New Roman" w:hAnsi="Times New Roman" w:cs="Times New Roman"/>
          <w:sz w:val="28"/>
          <w:szCs w:val="28"/>
        </w:rPr>
        <w:t xml:space="preserve">ermination, the </w:t>
      </w:r>
      <w:r w:rsidR="00942DFE">
        <w:rPr>
          <w:rFonts w:ascii="Times New Roman" w:hAnsi="Times New Roman" w:cs="Times New Roman"/>
          <w:sz w:val="28"/>
          <w:szCs w:val="28"/>
        </w:rPr>
        <w:t>C</w:t>
      </w:r>
      <w:r w:rsidR="00D270BB">
        <w:rPr>
          <w:rFonts w:ascii="Times New Roman" w:hAnsi="Times New Roman" w:cs="Times New Roman"/>
          <w:sz w:val="28"/>
          <w:szCs w:val="28"/>
        </w:rPr>
        <w:t xml:space="preserve">ourt </w:t>
      </w:r>
      <w:r w:rsidR="00D270BB" w:rsidRPr="00D270BB">
        <w:rPr>
          <w:rFonts w:ascii="Times New Roman" w:hAnsi="Times New Roman" w:cs="Times New Roman"/>
          <w:i/>
          <w:sz w:val="28"/>
          <w:szCs w:val="28"/>
        </w:rPr>
        <w:t>a quo</w:t>
      </w:r>
      <w:r w:rsidR="00D270BB">
        <w:rPr>
          <w:rFonts w:ascii="Times New Roman" w:hAnsi="Times New Roman" w:cs="Times New Roman"/>
          <w:sz w:val="28"/>
          <w:szCs w:val="28"/>
        </w:rPr>
        <w:t xml:space="preserve"> would have erred in holding that it is indeed clear and unequivocally so.  In her judgment, the learned </w:t>
      </w:r>
      <w:r w:rsidR="00BE63E1">
        <w:rPr>
          <w:rFonts w:ascii="Times New Roman" w:hAnsi="Times New Roman" w:cs="Times New Roman"/>
          <w:sz w:val="28"/>
          <w:szCs w:val="28"/>
        </w:rPr>
        <w:t>J</w:t>
      </w:r>
      <w:r w:rsidR="00D270BB">
        <w:rPr>
          <w:rFonts w:ascii="Times New Roman" w:hAnsi="Times New Roman" w:cs="Times New Roman"/>
          <w:sz w:val="28"/>
          <w:szCs w:val="28"/>
        </w:rPr>
        <w:t>udge held that: [58</w:t>
      </w:r>
      <w:r w:rsidR="00BE09E4">
        <w:rPr>
          <w:rFonts w:ascii="Times New Roman" w:hAnsi="Times New Roman" w:cs="Times New Roman"/>
          <w:sz w:val="28"/>
          <w:szCs w:val="28"/>
        </w:rPr>
        <w:t>, 59</w:t>
      </w:r>
      <w:r w:rsidR="00D270BB">
        <w:rPr>
          <w:rFonts w:ascii="Times New Roman" w:hAnsi="Times New Roman" w:cs="Times New Roman"/>
          <w:sz w:val="28"/>
          <w:szCs w:val="28"/>
        </w:rPr>
        <w:t>]</w:t>
      </w:r>
    </w:p>
    <w:p w:rsidR="00D270BB" w:rsidRDefault="00D270BB" w:rsidP="003A614A">
      <w:pPr>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w:t>
      </w:r>
      <w:r w:rsidR="003A614A">
        <w:rPr>
          <w:rFonts w:ascii="Times New Roman" w:hAnsi="Times New Roman" w:cs="Times New Roman"/>
          <w:sz w:val="28"/>
          <w:szCs w:val="28"/>
        </w:rPr>
        <w:t>From</w:t>
      </w:r>
      <w:r>
        <w:rPr>
          <w:rFonts w:ascii="Times New Roman" w:hAnsi="Times New Roman" w:cs="Times New Roman"/>
          <w:sz w:val="28"/>
          <w:szCs w:val="28"/>
        </w:rPr>
        <w:t xml:space="preserve"> </w:t>
      </w:r>
      <w:r w:rsidR="003A614A">
        <w:rPr>
          <w:rFonts w:ascii="Times New Roman" w:hAnsi="Times New Roman" w:cs="Times New Roman"/>
          <w:sz w:val="28"/>
          <w:szCs w:val="28"/>
        </w:rPr>
        <w:t>Trucking’s</w:t>
      </w:r>
      <w:r>
        <w:rPr>
          <w:rFonts w:ascii="Times New Roman" w:hAnsi="Times New Roman" w:cs="Times New Roman"/>
          <w:sz w:val="28"/>
          <w:szCs w:val="28"/>
        </w:rPr>
        <w:t xml:space="preserve"> response, it is clear that Trucking accepted the termination of its contract of service.  It did not raise an issue with the termination of its services except that it requested for a longer period of service of notice from five months to thirty six months.  That request was declined by Railway.</w:t>
      </w:r>
    </w:p>
    <w:p w:rsidR="00D270BB" w:rsidRDefault="00D270BB" w:rsidP="00942DFE">
      <w:pPr>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 xml:space="preserve">It is the cardinal rule of our law that where a party to a contract accepts its cancellation, it cannot later be allowed to rely on the </w:t>
      </w:r>
      <w:r w:rsidR="008347DA">
        <w:rPr>
          <w:rFonts w:ascii="Times New Roman" w:hAnsi="Times New Roman" w:cs="Times New Roman"/>
          <w:sz w:val="28"/>
          <w:szCs w:val="28"/>
        </w:rPr>
        <w:t xml:space="preserve">provisions of that terminated contract.  This point was canvassed by Railway both under cross- examination of Mr. Hlanze and evidence-in-chief of Mr. Ngubane.  The proverbial term rhymes well </w:t>
      </w:r>
      <w:r w:rsidR="00942DFE">
        <w:rPr>
          <w:rFonts w:ascii="Times New Roman" w:hAnsi="Times New Roman" w:cs="Times New Roman"/>
          <w:sz w:val="28"/>
          <w:szCs w:val="28"/>
        </w:rPr>
        <w:t xml:space="preserve">in </w:t>
      </w:r>
      <w:r w:rsidR="008347DA">
        <w:rPr>
          <w:rFonts w:ascii="Times New Roman" w:hAnsi="Times New Roman" w:cs="Times New Roman"/>
          <w:sz w:val="28"/>
          <w:szCs w:val="28"/>
        </w:rPr>
        <w:t>this case, “A party cannot approbate and reprobate at the same time</w:t>
      </w:r>
      <w:r w:rsidR="002150D3">
        <w:rPr>
          <w:rFonts w:ascii="Times New Roman" w:hAnsi="Times New Roman" w:cs="Times New Roman"/>
          <w:sz w:val="28"/>
          <w:szCs w:val="28"/>
        </w:rPr>
        <w:t>”</w:t>
      </w:r>
      <w:r w:rsidR="008347DA">
        <w:rPr>
          <w:rFonts w:ascii="Times New Roman" w:hAnsi="Times New Roman" w:cs="Times New Roman"/>
          <w:sz w:val="28"/>
          <w:szCs w:val="28"/>
        </w:rPr>
        <w:t>.  I</w:t>
      </w:r>
      <w:r w:rsidR="003A614A">
        <w:rPr>
          <w:rFonts w:ascii="Times New Roman" w:hAnsi="Times New Roman" w:cs="Times New Roman"/>
          <w:sz w:val="28"/>
          <w:szCs w:val="28"/>
        </w:rPr>
        <w:t>f</w:t>
      </w:r>
      <w:r w:rsidR="008347DA">
        <w:rPr>
          <w:rFonts w:ascii="Times New Roman" w:hAnsi="Times New Roman" w:cs="Times New Roman"/>
          <w:sz w:val="28"/>
          <w:szCs w:val="28"/>
        </w:rPr>
        <w:t xml:space="preserve"> Trucking wished to contest the termination notice, it ought to have done so from the onset.  It is estopped from doing so after accepting termination”.</w:t>
      </w:r>
      <w:r>
        <w:rPr>
          <w:rFonts w:ascii="Times New Roman" w:hAnsi="Times New Roman" w:cs="Times New Roman"/>
          <w:sz w:val="28"/>
          <w:szCs w:val="28"/>
        </w:rPr>
        <w:t xml:space="preserve"> </w:t>
      </w:r>
    </w:p>
    <w:p w:rsidR="008347DA" w:rsidRDefault="008347DA" w:rsidP="00740748">
      <w:pPr>
        <w:spacing w:line="360" w:lineRule="auto"/>
        <w:jc w:val="both"/>
        <w:rPr>
          <w:rFonts w:ascii="Times New Roman" w:hAnsi="Times New Roman" w:cs="Times New Roman"/>
          <w:sz w:val="28"/>
          <w:szCs w:val="28"/>
        </w:rPr>
      </w:pPr>
    </w:p>
    <w:p w:rsidR="008347DA" w:rsidRDefault="00CD5047" w:rsidP="00115C07">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sidR="007707EE">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r>
      <w:r w:rsidR="008347DA">
        <w:rPr>
          <w:rFonts w:ascii="Times New Roman" w:hAnsi="Times New Roman" w:cs="Times New Roman"/>
          <w:sz w:val="28"/>
          <w:szCs w:val="28"/>
        </w:rPr>
        <w:t>It is this crucial finding which is challenged in the first ground of appeal, thus worded:</w:t>
      </w:r>
    </w:p>
    <w:p w:rsidR="008347DA" w:rsidRDefault="008347DA" w:rsidP="00CD5047">
      <w:pPr>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w:t>
      </w:r>
      <w:r w:rsidR="00FC3148">
        <w:rPr>
          <w:rFonts w:ascii="Times New Roman" w:hAnsi="Times New Roman" w:cs="Times New Roman"/>
          <w:sz w:val="28"/>
          <w:szCs w:val="28"/>
        </w:rPr>
        <w:t>The</w:t>
      </w:r>
      <w:r>
        <w:rPr>
          <w:rFonts w:ascii="Times New Roman" w:hAnsi="Times New Roman" w:cs="Times New Roman"/>
          <w:sz w:val="28"/>
          <w:szCs w:val="28"/>
        </w:rPr>
        <w:t xml:space="preserve"> Court </w:t>
      </w:r>
      <w:r w:rsidRPr="004143D1">
        <w:rPr>
          <w:rFonts w:ascii="Times New Roman" w:hAnsi="Times New Roman" w:cs="Times New Roman"/>
          <w:i/>
          <w:sz w:val="28"/>
          <w:szCs w:val="28"/>
        </w:rPr>
        <w:t>a quo</w:t>
      </w:r>
      <w:r>
        <w:rPr>
          <w:rFonts w:ascii="Times New Roman" w:hAnsi="Times New Roman" w:cs="Times New Roman"/>
          <w:sz w:val="28"/>
          <w:szCs w:val="28"/>
        </w:rPr>
        <w:t xml:space="preserve"> misdirected itself in holding that the </w:t>
      </w:r>
      <w:r w:rsidR="002150D3">
        <w:rPr>
          <w:rFonts w:ascii="Times New Roman" w:hAnsi="Times New Roman" w:cs="Times New Roman"/>
          <w:sz w:val="28"/>
          <w:szCs w:val="28"/>
        </w:rPr>
        <w:t>A</w:t>
      </w:r>
      <w:r>
        <w:rPr>
          <w:rFonts w:ascii="Times New Roman" w:hAnsi="Times New Roman" w:cs="Times New Roman"/>
          <w:sz w:val="28"/>
          <w:szCs w:val="28"/>
        </w:rPr>
        <w:t xml:space="preserve">ppellant accepted the termination of contract when the Appellant did not.  There being no evidence for the Court </w:t>
      </w:r>
      <w:r w:rsidRPr="008347DA">
        <w:rPr>
          <w:rFonts w:ascii="Times New Roman" w:hAnsi="Times New Roman" w:cs="Times New Roman"/>
          <w:i/>
          <w:sz w:val="28"/>
          <w:szCs w:val="28"/>
        </w:rPr>
        <w:t>a quo</w:t>
      </w:r>
      <w:r>
        <w:rPr>
          <w:rFonts w:ascii="Times New Roman" w:hAnsi="Times New Roman" w:cs="Times New Roman"/>
          <w:sz w:val="28"/>
          <w:szCs w:val="28"/>
        </w:rPr>
        <w:t xml:space="preserve"> to arrive at this conclusion.  There being evidence of </w:t>
      </w:r>
      <w:r w:rsidR="00652207">
        <w:rPr>
          <w:rFonts w:ascii="Times New Roman" w:hAnsi="Times New Roman" w:cs="Times New Roman"/>
          <w:sz w:val="28"/>
          <w:szCs w:val="28"/>
        </w:rPr>
        <w:t>correspondence</w:t>
      </w:r>
      <w:r>
        <w:rPr>
          <w:rFonts w:ascii="Times New Roman" w:hAnsi="Times New Roman" w:cs="Times New Roman"/>
          <w:sz w:val="28"/>
          <w:szCs w:val="28"/>
        </w:rPr>
        <w:t xml:space="preserve"> from the Respondent to the Appellant which shows that even the conduct of the parties post the letter of termination was proof of the continuation </w:t>
      </w:r>
      <w:r w:rsidR="00652207">
        <w:rPr>
          <w:rFonts w:ascii="Times New Roman" w:hAnsi="Times New Roman" w:cs="Times New Roman"/>
          <w:sz w:val="28"/>
          <w:szCs w:val="28"/>
        </w:rPr>
        <w:t>of the</w:t>
      </w:r>
      <w:r>
        <w:rPr>
          <w:rFonts w:ascii="Times New Roman" w:hAnsi="Times New Roman" w:cs="Times New Roman"/>
          <w:sz w:val="28"/>
          <w:szCs w:val="28"/>
        </w:rPr>
        <w:t xml:space="preserve"> contract</w:t>
      </w:r>
      <w:r w:rsidR="003D386B">
        <w:rPr>
          <w:rFonts w:ascii="Times New Roman" w:hAnsi="Times New Roman" w:cs="Times New Roman"/>
          <w:sz w:val="28"/>
          <w:szCs w:val="28"/>
        </w:rPr>
        <w:t>”</w:t>
      </w:r>
      <w:r>
        <w:rPr>
          <w:rFonts w:ascii="Times New Roman" w:hAnsi="Times New Roman" w:cs="Times New Roman"/>
          <w:sz w:val="28"/>
          <w:szCs w:val="28"/>
        </w:rPr>
        <w:t>.</w:t>
      </w:r>
    </w:p>
    <w:p w:rsidR="008347DA" w:rsidRDefault="008347DA" w:rsidP="00115C07">
      <w:pPr>
        <w:spacing w:line="360" w:lineRule="auto"/>
        <w:ind w:left="720" w:hanging="720"/>
        <w:jc w:val="both"/>
        <w:rPr>
          <w:rFonts w:ascii="Times New Roman" w:hAnsi="Times New Roman" w:cs="Times New Roman"/>
          <w:sz w:val="28"/>
          <w:szCs w:val="28"/>
        </w:rPr>
      </w:pPr>
    </w:p>
    <w:p w:rsidR="00740748" w:rsidRDefault="00CD5047" w:rsidP="00E2704E">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sidR="007707EE">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rPr>
        <w:tab/>
      </w:r>
      <w:r w:rsidR="008347DA">
        <w:rPr>
          <w:rFonts w:ascii="Times New Roman" w:hAnsi="Times New Roman" w:cs="Times New Roman"/>
          <w:sz w:val="28"/>
          <w:szCs w:val="28"/>
        </w:rPr>
        <w:t xml:space="preserve">To approbate and reprobate is </w:t>
      </w:r>
      <w:r w:rsidR="00652207">
        <w:rPr>
          <w:rFonts w:ascii="Times New Roman" w:hAnsi="Times New Roman" w:cs="Times New Roman"/>
          <w:sz w:val="28"/>
          <w:szCs w:val="28"/>
        </w:rPr>
        <w:t xml:space="preserve">a phrase borrowed from Scots law, where it is used to express the principle embodied in the English doctrine of election – namely that no party can accept and reject the same </w:t>
      </w:r>
      <w:r w:rsidR="00FC3148">
        <w:rPr>
          <w:rFonts w:ascii="Times New Roman" w:hAnsi="Times New Roman" w:cs="Times New Roman"/>
          <w:sz w:val="28"/>
          <w:szCs w:val="28"/>
        </w:rPr>
        <w:t xml:space="preserve">instrument (per </w:t>
      </w:r>
      <w:r>
        <w:rPr>
          <w:rFonts w:ascii="Times New Roman" w:hAnsi="Times New Roman" w:cs="Times New Roman"/>
          <w:sz w:val="28"/>
          <w:szCs w:val="28"/>
        </w:rPr>
        <w:t>Scru</w:t>
      </w:r>
      <w:r w:rsidR="003D386B">
        <w:rPr>
          <w:rFonts w:ascii="Times New Roman" w:hAnsi="Times New Roman" w:cs="Times New Roman"/>
          <w:sz w:val="28"/>
          <w:szCs w:val="28"/>
        </w:rPr>
        <w:t>t</w:t>
      </w:r>
      <w:r>
        <w:rPr>
          <w:rFonts w:ascii="Times New Roman" w:hAnsi="Times New Roman" w:cs="Times New Roman"/>
          <w:sz w:val="28"/>
          <w:szCs w:val="28"/>
        </w:rPr>
        <w:t>ton</w:t>
      </w:r>
      <w:r w:rsidR="00FC3148">
        <w:rPr>
          <w:rFonts w:ascii="Times New Roman" w:hAnsi="Times New Roman" w:cs="Times New Roman"/>
          <w:sz w:val="28"/>
          <w:szCs w:val="28"/>
        </w:rPr>
        <w:t xml:space="preserve"> LJ, </w:t>
      </w:r>
      <w:r w:rsidR="00FC3148" w:rsidRPr="00417926">
        <w:rPr>
          <w:rFonts w:ascii="Times New Roman" w:hAnsi="Times New Roman" w:cs="Times New Roman"/>
          <w:sz w:val="28"/>
          <w:szCs w:val="28"/>
          <w:u w:val="single"/>
        </w:rPr>
        <w:t xml:space="preserve">Verschures Creameries Ltd. </w:t>
      </w:r>
      <w:r w:rsidR="003D386B" w:rsidRPr="00417926">
        <w:rPr>
          <w:rFonts w:ascii="Times New Roman" w:hAnsi="Times New Roman" w:cs="Times New Roman"/>
          <w:sz w:val="28"/>
          <w:szCs w:val="28"/>
          <w:u w:val="single"/>
        </w:rPr>
        <w:t>v</w:t>
      </w:r>
      <w:r w:rsidR="00FC3148" w:rsidRPr="00417926">
        <w:rPr>
          <w:rFonts w:ascii="Times New Roman" w:hAnsi="Times New Roman" w:cs="Times New Roman"/>
          <w:sz w:val="28"/>
          <w:szCs w:val="28"/>
          <w:u w:val="single"/>
        </w:rPr>
        <w:t xml:space="preserve"> Hull &amp;Netherlands Steamship Co</w:t>
      </w:r>
      <w:r w:rsidR="00FC3148">
        <w:rPr>
          <w:rFonts w:ascii="Times New Roman" w:hAnsi="Times New Roman" w:cs="Times New Roman"/>
          <w:sz w:val="28"/>
          <w:szCs w:val="28"/>
        </w:rPr>
        <w:t xml:space="preserve">., [1921] 2 KB 608) and </w:t>
      </w:r>
      <w:r w:rsidR="003D386B">
        <w:rPr>
          <w:rFonts w:ascii="Times New Roman" w:hAnsi="Times New Roman" w:cs="Times New Roman"/>
          <w:sz w:val="28"/>
          <w:szCs w:val="28"/>
        </w:rPr>
        <w:t xml:space="preserve">also </w:t>
      </w:r>
      <w:r w:rsidR="00FC3148">
        <w:rPr>
          <w:rFonts w:ascii="Times New Roman" w:hAnsi="Times New Roman" w:cs="Times New Roman"/>
          <w:sz w:val="28"/>
          <w:szCs w:val="28"/>
        </w:rPr>
        <w:t xml:space="preserve">see </w:t>
      </w:r>
      <w:r>
        <w:rPr>
          <w:rFonts w:ascii="Times New Roman" w:hAnsi="Times New Roman" w:cs="Times New Roman"/>
          <w:sz w:val="28"/>
          <w:szCs w:val="28"/>
        </w:rPr>
        <w:t>Stroud’s</w:t>
      </w:r>
      <w:r w:rsidR="00FC3148">
        <w:rPr>
          <w:rFonts w:ascii="Times New Roman" w:hAnsi="Times New Roman" w:cs="Times New Roman"/>
          <w:sz w:val="28"/>
          <w:szCs w:val="28"/>
        </w:rPr>
        <w:t xml:space="preserve"> Judicial Dictionary, 3</w:t>
      </w:r>
      <w:r w:rsidR="00FC3148" w:rsidRPr="00FC3148">
        <w:rPr>
          <w:rFonts w:ascii="Times New Roman" w:hAnsi="Times New Roman" w:cs="Times New Roman"/>
          <w:sz w:val="28"/>
          <w:szCs w:val="28"/>
          <w:vertAlign w:val="superscript"/>
        </w:rPr>
        <w:t>rd</w:t>
      </w:r>
      <w:r w:rsidR="00FC3148">
        <w:rPr>
          <w:rFonts w:ascii="Times New Roman" w:hAnsi="Times New Roman" w:cs="Times New Roman"/>
          <w:sz w:val="28"/>
          <w:szCs w:val="28"/>
        </w:rPr>
        <w:t xml:space="preserve"> Edition, 1952.  A person is said to approbate and</w:t>
      </w:r>
      <w:r w:rsidR="003D386B">
        <w:rPr>
          <w:rFonts w:ascii="Times New Roman" w:hAnsi="Times New Roman" w:cs="Times New Roman"/>
          <w:sz w:val="28"/>
          <w:szCs w:val="28"/>
        </w:rPr>
        <w:t xml:space="preserve"> reprobate where he takes </w:t>
      </w:r>
      <w:r w:rsidR="000736D5">
        <w:rPr>
          <w:rFonts w:ascii="Times New Roman" w:hAnsi="Times New Roman" w:cs="Times New Roman"/>
          <w:sz w:val="28"/>
          <w:szCs w:val="28"/>
        </w:rPr>
        <w:t>advantage</w:t>
      </w:r>
      <w:r w:rsidR="003D386B">
        <w:rPr>
          <w:rFonts w:ascii="Times New Roman" w:hAnsi="Times New Roman" w:cs="Times New Roman"/>
          <w:sz w:val="28"/>
          <w:szCs w:val="28"/>
        </w:rPr>
        <w:t xml:space="preserve"> of one part of </w:t>
      </w:r>
      <w:r w:rsidR="000736D5">
        <w:rPr>
          <w:rFonts w:ascii="Times New Roman" w:hAnsi="Times New Roman" w:cs="Times New Roman"/>
          <w:sz w:val="28"/>
          <w:szCs w:val="28"/>
        </w:rPr>
        <w:t>the document</w:t>
      </w:r>
      <w:r w:rsidR="003D386B">
        <w:rPr>
          <w:rFonts w:ascii="Times New Roman" w:hAnsi="Times New Roman" w:cs="Times New Roman"/>
          <w:sz w:val="28"/>
          <w:szCs w:val="28"/>
        </w:rPr>
        <w:t xml:space="preserve"> or transaction</w:t>
      </w:r>
      <w:r w:rsidR="00FC3148">
        <w:rPr>
          <w:rFonts w:ascii="Times New Roman" w:hAnsi="Times New Roman" w:cs="Times New Roman"/>
          <w:sz w:val="28"/>
          <w:szCs w:val="28"/>
        </w:rPr>
        <w:t xml:space="preserve"> </w:t>
      </w:r>
      <w:r w:rsidR="000736D5">
        <w:rPr>
          <w:rFonts w:ascii="Times New Roman" w:hAnsi="Times New Roman" w:cs="Times New Roman"/>
          <w:sz w:val="28"/>
          <w:szCs w:val="28"/>
        </w:rPr>
        <w:t xml:space="preserve">and </w:t>
      </w:r>
      <w:r w:rsidR="00FC3148">
        <w:rPr>
          <w:rFonts w:ascii="Times New Roman" w:hAnsi="Times New Roman" w:cs="Times New Roman"/>
          <w:sz w:val="28"/>
          <w:szCs w:val="28"/>
        </w:rPr>
        <w:t xml:space="preserve">rejects the rest (Scots Law).  The maxim runs, </w:t>
      </w:r>
      <w:r w:rsidR="00FC3148" w:rsidRPr="00CD5047">
        <w:rPr>
          <w:rFonts w:ascii="Times New Roman" w:hAnsi="Times New Roman" w:cs="Times New Roman"/>
          <w:i/>
          <w:sz w:val="28"/>
          <w:szCs w:val="28"/>
        </w:rPr>
        <w:t>qui approbat non reprobat</w:t>
      </w:r>
      <w:r w:rsidR="00FC3148">
        <w:rPr>
          <w:rFonts w:ascii="Times New Roman" w:hAnsi="Times New Roman" w:cs="Times New Roman"/>
          <w:sz w:val="28"/>
          <w:szCs w:val="28"/>
        </w:rPr>
        <w:t xml:space="preserve">, one who approbates cannot reprobate.  The doctrine is the same as the English law </w:t>
      </w:r>
      <w:r w:rsidR="008B14B4">
        <w:rPr>
          <w:rFonts w:ascii="Times New Roman" w:hAnsi="Times New Roman" w:cs="Times New Roman"/>
          <w:sz w:val="28"/>
          <w:szCs w:val="28"/>
        </w:rPr>
        <w:t xml:space="preserve">of </w:t>
      </w:r>
      <w:r w:rsidR="00FC3148">
        <w:rPr>
          <w:rFonts w:ascii="Times New Roman" w:hAnsi="Times New Roman" w:cs="Times New Roman"/>
          <w:sz w:val="28"/>
          <w:szCs w:val="28"/>
        </w:rPr>
        <w:t xml:space="preserve">election (See The </w:t>
      </w:r>
      <w:r>
        <w:rPr>
          <w:rFonts w:ascii="Times New Roman" w:hAnsi="Times New Roman" w:cs="Times New Roman"/>
          <w:sz w:val="28"/>
          <w:szCs w:val="28"/>
        </w:rPr>
        <w:t>Dictionary</w:t>
      </w:r>
      <w:r w:rsidR="00FC3148">
        <w:rPr>
          <w:rFonts w:ascii="Times New Roman" w:hAnsi="Times New Roman" w:cs="Times New Roman"/>
          <w:sz w:val="28"/>
          <w:szCs w:val="28"/>
        </w:rPr>
        <w:t xml:space="preserve"> of English Law by Earl Jowitt, Vol.1, 1959).  It is trite that our law also accepts and applies this doctrine.</w:t>
      </w:r>
    </w:p>
    <w:p w:rsidR="00626EA7" w:rsidRDefault="007707EE" w:rsidP="00293E5A">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rPr>
        <w:tab/>
      </w:r>
      <w:r w:rsidR="00740748">
        <w:rPr>
          <w:rFonts w:ascii="Times New Roman" w:hAnsi="Times New Roman" w:cs="Times New Roman"/>
          <w:sz w:val="28"/>
          <w:szCs w:val="28"/>
        </w:rPr>
        <w:t>The Judgment which is n</w:t>
      </w:r>
      <w:r w:rsidR="00E2704E">
        <w:rPr>
          <w:rFonts w:ascii="Times New Roman" w:hAnsi="Times New Roman" w:cs="Times New Roman"/>
          <w:sz w:val="28"/>
          <w:szCs w:val="28"/>
        </w:rPr>
        <w:t>o</w:t>
      </w:r>
      <w:r w:rsidR="00740748">
        <w:rPr>
          <w:rFonts w:ascii="Times New Roman" w:hAnsi="Times New Roman" w:cs="Times New Roman"/>
          <w:sz w:val="28"/>
          <w:szCs w:val="28"/>
        </w:rPr>
        <w:t xml:space="preserve">w sought to be impugned on appeal arose from a claim which the now </w:t>
      </w:r>
      <w:r w:rsidR="00293E5A">
        <w:rPr>
          <w:rFonts w:ascii="Times New Roman" w:hAnsi="Times New Roman" w:cs="Times New Roman"/>
          <w:sz w:val="28"/>
          <w:szCs w:val="28"/>
        </w:rPr>
        <w:t>A</w:t>
      </w:r>
      <w:r w:rsidR="00740748">
        <w:rPr>
          <w:rFonts w:ascii="Times New Roman" w:hAnsi="Times New Roman" w:cs="Times New Roman"/>
          <w:sz w:val="28"/>
          <w:szCs w:val="28"/>
        </w:rPr>
        <w:t>ppellant instituted against the Respondent.   It was therein alleged that the Notice of Termination, referred to above</w:t>
      </w:r>
      <w:r w:rsidR="00293E5A">
        <w:rPr>
          <w:rFonts w:ascii="Times New Roman" w:hAnsi="Times New Roman" w:cs="Times New Roman"/>
          <w:sz w:val="28"/>
          <w:szCs w:val="28"/>
        </w:rPr>
        <w:t>,</w:t>
      </w:r>
      <w:r w:rsidR="00740748">
        <w:rPr>
          <w:rFonts w:ascii="Times New Roman" w:hAnsi="Times New Roman" w:cs="Times New Roman"/>
          <w:sz w:val="28"/>
          <w:szCs w:val="28"/>
        </w:rPr>
        <w:t xml:space="preserve"> was of </w:t>
      </w:r>
      <w:r w:rsidR="002A6C95">
        <w:rPr>
          <w:rFonts w:ascii="Times New Roman" w:hAnsi="Times New Roman" w:cs="Times New Roman"/>
          <w:sz w:val="28"/>
          <w:szCs w:val="28"/>
        </w:rPr>
        <w:t xml:space="preserve">“no </w:t>
      </w:r>
      <w:r w:rsidR="00626EA7">
        <w:rPr>
          <w:rFonts w:ascii="Times New Roman" w:hAnsi="Times New Roman" w:cs="Times New Roman"/>
          <w:sz w:val="28"/>
          <w:szCs w:val="28"/>
        </w:rPr>
        <w:t>force</w:t>
      </w:r>
      <w:r w:rsidR="002A6C95">
        <w:rPr>
          <w:rFonts w:ascii="Times New Roman" w:hAnsi="Times New Roman" w:cs="Times New Roman"/>
          <w:sz w:val="28"/>
          <w:szCs w:val="28"/>
        </w:rPr>
        <w:t xml:space="preserve"> and effect” and that it “render[ed] </w:t>
      </w:r>
      <w:r w:rsidR="003174ED">
        <w:rPr>
          <w:rFonts w:ascii="Times New Roman" w:hAnsi="Times New Roman" w:cs="Times New Roman"/>
          <w:sz w:val="28"/>
          <w:szCs w:val="28"/>
        </w:rPr>
        <w:t>(</w:t>
      </w:r>
      <w:r w:rsidR="002A6C95">
        <w:rPr>
          <w:rFonts w:ascii="Times New Roman" w:hAnsi="Times New Roman" w:cs="Times New Roman"/>
          <w:sz w:val="28"/>
          <w:szCs w:val="28"/>
        </w:rPr>
        <w:t>rendering</w:t>
      </w:r>
      <w:r w:rsidR="00293E5A">
        <w:rPr>
          <w:rFonts w:ascii="Times New Roman" w:hAnsi="Times New Roman" w:cs="Times New Roman"/>
          <w:sz w:val="28"/>
          <w:szCs w:val="28"/>
        </w:rPr>
        <w:t>)</w:t>
      </w:r>
      <w:r w:rsidR="002A6C95">
        <w:rPr>
          <w:rFonts w:ascii="Times New Roman" w:hAnsi="Times New Roman" w:cs="Times New Roman"/>
          <w:sz w:val="28"/>
          <w:szCs w:val="28"/>
        </w:rPr>
        <w:t xml:space="preserve"> (sic) the agreement subsisting”.  Whatever this serves to </w:t>
      </w:r>
      <w:r w:rsidR="00AD7B35">
        <w:rPr>
          <w:rFonts w:ascii="Times New Roman" w:hAnsi="Times New Roman" w:cs="Times New Roman"/>
          <w:sz w:val="28"/>
          <w:szCs w:val="28"/>
        </w:rPr>
        <w:t xml:space="preserve">appraise </w:t>
      </w:r>
      <w:r w:rsidR="002A6C95">
        <w:rPr>
          <w:rFonts w:ascii="Times New Roman" w:hAnsi="Times New Roman" w:cs="Times New Roman"/>
          <w:sz w:val="28"/>
          <w:szCs w:val="28"/>
        </w:rPr>
        <w:t xml:space="preserve">an opponent as to </w:t>
      </w:r>
      <w:r w:rsidR="006E6B6A">
        <w:rPr>
          <w:rFonts w:ascii="Times New Roman" w:hAnsi="Times New Roman" w:cs="Times New Roman"/>
          <w:sz w:val="28"/>
          <w:szCs w:val="28"/>
        </w:rPr>
        <w:t>the details</w:t>
      </w:r>
      <w:r w:rsidR="002A6C95">
        <w:rPr>
          <w:rFonts w:ascii="Times New Roman" w:hAnsi="Times New Roman" w:cs="Times New Roman"/>
          <w:sz w:val="28"/>
          <w:szCs w:val="28"/>
        </w:rPr>
        <w:t xml:space="preserve"> of the claim it is challenged with, it could </w:t>
      </w:r>
      <w:r w:rsidR="00293E5A">
        <w:rPr>
          <w:rFonts w:ascii="Times New Roman" w:hAnsi="Times New Roman" w:cs="Times New Roman"/>
          <w:sz w:val="28"/>
          <w:szCs w:val="28"/>
        </w:rPr>
        <w:t xml:space="preserve">well </w:t>
      </w:r>
      <w:r w:rsidR="002A6C95">
        <w:rPr>
          <w:rFonts w:ascii="Times New Roman" w:hAnsi="Times New Roman" w:cs="Times New Roman"/>
          <w:sz w:val="28"/>
          <w:szCs w:val="28"/>
        </w:rPr>
        <w:t xml:space="preserve">be taken to mean that the “Notice of Termination” upon which its claim </w:t>
      </w:r>
      <w:r w:rsidR="00293E5A">
        <w:rPr>
          <w:rFonts w:ascii="Times New Roman" w:hAnsi="Times New Roman" w:cs="Times New Roman"/>
          <w:sz w:val="28"/>
          <w:szCs w:val="28"/>
        </w:rPr>
        <w:t xml:space="preserve">allegedly </w:t>
      </w:r>
      <w:r w:rsidR="002A6C95">
        <w:rPr>
          <w:rFonts w:ascii="Times New Roman" w:hAnsi="Times New Roman" w:cs="Times New Roman"/>
          <w:sz w:val="28"/>
          <w:szCs w:val="28"/>
        </w:rPr>
        <w:t xml:space="preserve">became alive, is based upon the </w:t>
      </w:r>
      <w:r w:rsidR="00626EA7">
        <w:rPr>
          <w:rFonts w:ascii="Times New Roman" w:hAnsi="Times New Roman" w:cs="Times New Roman"/>
          <w:sz w:val="28"/>
          <w:szCs w:val="28"/>
        </w:rPr>
        <w:t>“</w:t>
      </w:r>
      <w:r w:rsidR="00AD7B35">
        <w:rPr>
          <w:rFonts w:ascii="Times New Roman" w:hAnsi="Times New Roman" w:cs="Times New Roman"/>
          <w:sz w:val="28"/>
          <w:szCs w:val="28"/>
        </w:rPr>
        <w:t>C</w:t>
      </w:r>
      <w:r w:rsidR="00626EA7">
        <w:rPr>
          <w:rFonts w:ascii="Times New Roman" w:hAnsi="Times New Roman" w:cs="Times New Roman"/>
          <w:sz w:val="28"/>
          <w:szCs w:val="28"/>
        </w:rPr>
        <w:t xml:space="preserve">artage </w:t>
      </w:r>
      <w:r w:rsidR="00AD7B35">
        <w:rPr>
          <w:rFonts w:ascii="Times New Roman" w:hAnsi="Times New Roman" w:cs="Times New Roman"/>
          <w:sz w:val="28"/>
          <w:szCs w:val="28"/>
        </w:rPr>
        <w:t>S</w:t>
      </w:r>
      <w:r w:rsidR="00626EA7">
        <w:rPr>
          <w:rFonts w:ascii="Times New Roman" w:hAnsi="Times New Roman" w:cs="Times New Roman"/>
          <w:sz w:val="28"/>
          <w:szCs w:val="28"/>
        </w:rPr>
        <w:t xml:space="preserve">ervice </w:t>
      </w:r>
      <w:r w:rsidR="00AD7B35">
        <w:rPr>
          <w:rFonts w:ascii="Times New Roman" w:hAnsi="Times New Roman" w:cs="Times New Roman"/>
          <w:sz w:val="28"/>
          <w:szCs w:val="28"/>
        </w:rPr>
        <w:t>A</w:t>
      </w:r>
      <w:r w:rsidR="00626EA7">
        <w:rPr>
          <w:rFonts w:ascii="Times New Roman" w:hAnsi="Times New Roman" w:cs="Times New Roman"/>
          <w:sz w:val="28"/>
          <w:szCs w:val="28"/>
        </w:rPr>
        <w:t>greement…</w:t>
      </w:r>
      <w:r w:rsidR="006E6B6A">
        <w:rPr>
          <w:rFonts w:ascii="Times New Roman" w:hAnsi="Times New Roman" w:cs="Times New Roman"/>
          <w:sz w:val="28"/>
          <w:szCs w:val="28"/>
        </w:rPr>
        <w:t>”</w:t>
      </w:r>
      <w:r w:rsidR="00293E5A">
        <w:rPr>
          <w:rFonts w:ascii="Times New Roman" w:hAnsi="Times New Roman" w:cs="Times New Roman"/>
          <w:sz w:val="28"/>
          <w:szCs w:val="28"/>
        </w:rPr>
        <w:t xml:space="preserve">, </w:t>
      </w:r>
      <w:r w:rsidR="00AD7B35">
        <w:rPr>
          <w:rFonts w:ascii="Times New Roman" w:hAnsi="Times New Roman" w:cs="Times New Roman"/>
          <w:sz w:val="28"/>
          <w:szCs w:val="28"/>
        </w:rPr>
        <w:t xml:space="preserve">a </w:t>
      </w:r>
      <w:r w:rsidR="00293E5A">
        <w:rPr>
          <w:rFonts w:ascii="Times New Roman" w:hAnsi="Times New Roman" w:cs="Times New Roman"/>
          <w:sz w:val="28"/>
          <w:szCs w:val="28"/>
        </w:rPr>
        <w:t>copy</w:t>
      </w:r>
      <w:r w:rsidR="00626EA7">
        <w:rPr>
          <w:rFonts w:ascii="Times New Roman" w:hAnsi="Times New Roman" w:cs="Times New Roman"/>
          <w:sz w:val="28"/>
          <w:szCs w:val="28"/>
        </w:rPr>
        <w:t xml:space="preserve"> of which is annexed to </w:t>
      </w:r>
      <w:r w:rsidR="003174ED">
        <w:rPr>
          <w:rFonts w:ascii="Times New Roman" w:hAnsi="Times New Roman" w:cs="Times New Roman"/>
          <w:sz w:val="28"/>
          <w:szCs w:val="28"/>
        </w:rPr>
        <w:t>its</w:t>
      </w:r>
      <w:r w:rsidR="00626EA7">
        <w:rPr>
          <w:rFonts w:ascii="Times New Roman" w:hAnsi="Times New Roman" w:cs="Times New Roman"/>
          <w:sz w:val="28"/>
          <w:szCs w:val="28"/>
        </w:rPr>
        <w:t xml:space="preserve"> summons.</w:t>
      </w:r>
      <w:r w:rsidR="00293E5A">
        <w:rPr>
          <w:rFonts w:ascii="Times New Roman" w:hAnsi="Times New Roman" w:cs="Times New Roman"/>
          <w:sz w:val="28"/>
          <w:szCs w:val="28"/>
        </w:rPr>
        <w:t xml:space="preserve"> </w:t>
      </w:r>
      <w:r w:rsidR="00626EA7" w:rsidRPr="00293E5A">
        <w:rPr>
          <w:rFonts w:ascii="Times New Roman" w:hAnsi="Times New Roman" w:cs="Times New Roman"/>
          <w:sz w:val="28"/>
          <w:szCs w:val="28"/>
        </w:rPr>
        <w:t xml:space="preserve">The claim continued to pray in the main for an </w:t>
      </w:r>
      <w:r w:rsidR="00202DFF">
        <w:rPr>
          <w:rFonts w:ascii="Times New Roman" w:hAnsi="Times New Roman" w:cs="Times New Roman"/>
          <w:sz w:val="28"/>
          <w:szCs w:val="28"/>
        </w:rPr>
        <w:t>o</w:t>
      </w:r>
      <w:r w:rsidR="00626EA7" w:rsidRPr="00293E5A">
        <w:rPr>
          <w:rFonts w:ascii="Times New Roman" w:hAnsi="Times New Roman" w:cs="Times New Roman"/>
          <w:sz w:val="28"/>
          <w:szCs w:val="28"/>
        </w:rPr>
        <w:t>rder “</w:t>
      </w:r>
      <w:r w:rsidR="006E6B6A" w:rsidRPr="00F53BCD">
        <w:rPr>
          <w:rFonts w:ascii="Times New Roman" w:hAnsi="Times New Roman" w:cs="Times New Roman"/>
          <w:i/>
          <w:sz w:val="28"/>
          <w:szCs w:val="28"/>
        </w:rPr>
        <w:t>Declaring the agreement made</w:t>
      </w:r>
      <w:r w:rsidR="006E6B6A" w:rsidRPr="0074498B">
        <w:rPr>
          <w:rFonts w:ascii="Times New Roman" w:hAnsi="Times New Roman" w:cs="Times New Roman"/>
          <w:i/>
          <w:sz w:val="28"/>
          <w:szCs w:val="28"/>
        </w:rPr>
        <w:t xml:space="preserve"> by the parties in September 2005 to be of full force and effect until 31</w:t>
      </w:r>
      <w:r w:rsidR="006E6B6A" w:rsidRPr="0074498B">
        <w:rPr>
          <w:rFonts w:ascii="Times New Roman" w:hAnsi="Times New Roman" w:cs="Times New Roman"/>
          <w:i/>
          <w:sz w:val="28"/>
          <w:szCs w:val="28"/>
          <w:vertAlign w:val="superscript"/>
        </w:rPr>
        <w:t>st</w:t>
      </w:r>
      <w:r w:rsidR="006E6B6A" w:rsidRPr="0074498B">
        <w:rPr>
          <w:rFonts w:ascii="Times New Roman" w:hAnsi="Times New Roman" w:cs="Times New Roman"/>
          <w:i/>
          <w:sz w:val="28"/>
          <w:szCs w:val="28"/>
        </w:rPr>
        <w:t xml:space="preserve"> March 2011</w:t>
      </w:r>
      <w:r w:rsidR="006E6B6A">
        <w:rPr>
          <w:rFonts w:ascii="Times New Roman" w:hAnsi="Times New Roman" w:cs="Times New Roman"/>
          <w:sz w:val="28"/>
          <w:szCs w:val="28"/>
        </w:rPr>
        <w:t>”.</w:t>
      </w:r>
    </w:p>
    <w:p w:rsidR="006E6B6A" w:rsidRDefault="006E6B6A" w:rsidP="00115C07">
      <w:pPr>
        <w:spacing w:line="360" w:lineRule="auto"/>
        <w:ind w:left="720" w:hanging="720"/>
        <w:jc w:val="both"/>
        <w:rPr>
          <w:rFonts w:ascii="Times New Roman" w:hAnsi="Times New Roman" w:cs="Times New Roman"/>
          <w:sz w:val="28"/>
          <w:szCs w:val="28"/>
        </w:rPr>
      </w:pPr>
    </w:p>
    <w:p w:rsidR="006E6B6A" w:rsidRDefault="007707EE" w:rsidP="00115C07">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rPr>
        <w:tab/>
      </w:r>
      <w:r w:rsidR="006E6B6A">
        <w:rPr>
          <w:rFonts w:ascii="Times New Roman" w:hAnsi="Times New Roman" w:cs="Times New Roman"/>
          <w:sz w:val="28"/>
          <w:szCs w:val="28"/>
        </w:rPr>
        <w:t xml:space="preserve">As already noted above, the </w:t>
      </w:r>
      <w:r w:rsidR="00293E5A">
        <w:rPr>
          <w:rFonts w:ascii="Times New Roman" w:hAnsi="Times New Roman" w:cs="Times New Roman"/>
          <w:sz w:val="28"/>
          <w:szCs w:val="28"/>
        </w:rPr>
        <w:t>A</w:t>
      </w:r>
      <w:r w:rsidR="006E6B6A">
        <w:rPr>
          <w:rFonts w:ascii="Times New Roman" w:hAnsi="Times New Roman" w:cs="Times New Roman"/>
          <w:sz w:val="28"/>
          <w:szCs w:val="28"/>
        </w:rPr>
        <w:t xml:space="preserve">ppellant </w:t>
      </w:r>
      <w:r w:rsidR="006E6B6A" w:rsidRPr="006E6B6A">
        <w:rPr>
          <w:rFonts w:ascii="Times New Roman" w:hAnsi="Times New Roman" w:cs="Times New Roman"/>
          <w:i/>
          <w:sz w:val="28"/>
          <w:szCs w:val="28"/>
        </w:rPr>
        <w:t>qua</w:t>
      </w:r>
      <w:r w:rsidR="006E6B6A">
        <w:rPr>
          <w:rFonts w:ascii="Times New Roman" w:hAnsi="Times New Roman" w:cs="Times New Roman"/>
          <w:sz w:val="28"/>
          <w:szCs w:val="28"/>
        </w:rPr>
        <w:t xml:space="preserve"> Plaintiff </w:t>
      </w:r>
      <w:r w:rsidR="006E6B6A" w:rsidRPr="006E6B6A">
        <w:rPr>
          <w:rFonts w:ascii="Times New Roman" w:hAnsi="Times New Roman" w:cs="Times New Roman"/>
          <w:i/>
          <w:sz w:val="28"/>
          <w:szCs w:val="28"/>
        </w:rPr>
        <w:t>a quo</w:t>
      </w:r>
      <w:r w:rsidR="006E6B6A">
        <w:rPr>
          <w:rFonts w:ascii="Times New Roman" w:hAnsi="Times New Roman" w:cs="Times New Roman"/>
          <w:sz w:val="28"/>
          <w:szCs w:val="28"/>
        </w:rPr>
        <w:t xml:space="preserve">, despite being called upon to do so, could at no stage of the matter </w:t>
      </w:r>
      <w:r w:rsidR="004B16F3">
        <w:rPr>
          <w:rFonts w:ascii="Times New Roman" w:hAnsi="Times New Roman" w:cs="Times New Roman"/>
          <w:sz w:val="28"/>
          <w:szCs w:val="28"/>
        </w:rPr>
        <w:t>place</w:t>
      </w:r>
      <w:r w:rsidR="006E6B6A">
        <w:rPr>
          <w:rFonts w:ascii="Times New Roman" w:hAnsi="Times New Roman" w:cs="Times New Roman"/>
          <w:sz w:val="28"/>
          <w:szCs w:val="28"/>
        </w:rPr>
        <w:t xml:space="preserve"> a </w:t>
      </w:r>
      <w:r w:rsidR="004B16F3">
        <w:rPr>
          <w:rFonts w:ascii="Times New Roman" w:hAnsi="Times New Roman" w:cs="Times New Roman"/>
          <w:sz w:val="28"/>
          <w:szCs w:val="28"/>
        </w:rPr>
        <w:t>copy of</w:t>
      </w:r>
      <w:r w:rsidR="006E6B6A">
        <w:rPr>
          <w:rFonts w:ascii="Times New Roman" w:hAnsi="Times New Roman" w:cs="Times New Roman"/>
          <w:sz w:val="28"/>
          <w:szCs w:val="28"/>
        </w:rPr>
        <w:t xml:space="preserve"> the averred contract before the court for any consideration.  An entirely different </w:t>
      </w:r>
      <w:r w:rsidR="00293E5A">
        <w:rPr>
          <w:rFonts w:ascii="Times New Roman" w:hAnsi="Times New Roman" w:cs="Times New Roman"/>
          <w:sz w:val="28"/>
          <w:szCs w:val="28"/>
        </w:rPr>
        <w:t>version</w:t>
      </w:r>
      <w:r w:rsidR="006E6B6A">
        <w:rPr>
          <w:rFonts w:ascii="Times New Roman" w:hAnsi="Times New Roman" w:cs="Times New Roman"/>
          <w:sz w:val="28"/>
          <w:szCs w:val="28"/>
        </w:rPr>
        <w:t xml:space="preserve"> of</w:t>
      </w:r>
      <w:r w:rsidR="00293E5A">
        <w:rPr>
          <w:rFonts w:ascii="Times New Roman" w:hAnsi="Times New Roman" w:cs="Times New Roman"/>
          <w:sz w:val="28"/>
          <w:szCs w:val="28"/>
        </w:rPr>
        <w:t xml:space="preserve"> an</w:t>
      </w:r>
      <w:r w:rsidR="006E6B6A">
        <w:rPr>
          <w:rFonts w:ascii="Times New Roman" w:hAnsi="Times New Roman" w:cs="Times New Roman"/>
          <w:sz w:val="28"/>
          <w:szCs w:val="28"/>
        </w:rPr>
        <w:t xml:space="preserve"> erstwhile contract was attached to the summons.  It is this old two year contract which contained a few terms and conditions, including termination </w:t>
      </w:r>
      <w:r w:rsidR="004B16F3">
        <w:rPr>
          <w:rFonts w:ascii="Times New Roman" w:hAnsi="Times New Roman" w:cs="Times New Roman"/>
          <w:sz w:val="28"/>
          <w:szCs w:val="28"/>
        </w:rPr>
        <w:t>arrangements</w:t>
      </w:r>
      <w:r w:rsidR="006E6B6A">
        <w:rPr>
          <w:rFonts w:ascii="Times New Roman" w:hAnsi="Times New Roman" w:cs="Times New Roman"/>
          <w:sz w:val="28"/>
          <w:szCs w:val="28"/>
        </w:rPr>
        <w:t>.</w:t>
      </w:r>
      <w:r w:rsidR="004B16F3">
        <w:rPr>
          <w:rFonts w:ascii="Times New Roman" w:hAnsi="Times New Roman" w:cs="Times New Roman"/>
          <w:sz w:val="28"/>
          <w:szCs w:val="28"/>
        </w:rPr>
        <w:t xml:space="preserve">  It also is common cause that over quite a few years</w:t>
      </w:r>
      <w:r w:rsidR="00293E5A">
        <w:rPr>
          <w:rFonts w:ascii="Times New Roman" w:hAnsi="Times New Roman" w:cs="Times New Roman"/>
          <w:sz w:val="28"/>
          <w:szCs w:val="28"/>
        </w:rPr>
        <w:t xml:space="preserve"> after its expiry,</w:t>
      </w:r>
      <w:r w:rsidR="004B16F3">
        <w:rPr>
          <w:rFonts w:ascii="Times New Roman" w:hAnsi="Times New Roman" w:cs="Times New Roman"/>
          <w:sz w:val="28"/>
          <w:szCs w:val="28"/>
        </w:rPr>
        <w:t xml:space="preserve"> the parties conducted themselves in the usual manner, even to the extent of periodical meetings and adjustment of amounts payable.  But, in order to have a different contract declared to be valid and binding, operable over a period of </w:t>
      </w:r>
      <w:r w:rsidR="00293E5A">
        <w:rPr>
          <w:rFonts w:ascii="Times New Roman" w:hAnsi="Times New Roman" w:cs="Times New Roman"/>
          <w:sz w:val="28"/>
          <w:szCs w:val="28"/>
        </w:rPr>
        <w:t xml:space="preserve">just over five years, </w:t>
      </w:r>
      <w:r w:rsidR="004B16F3">
        <w:rPr>
          <w:rFonts w:ascii="Times New Roman" w:hAnsi="Times New Roman" w:cs="Times New Roman"/>
          <w:sz w:val="28"/>
          <w:szCs w:val="28"/>
        </w:rPr>
        <w:t>(September 2005 – 31</w:t>
      </w:r>
      <w:r w:rsidR="004B16F3" w:rsidRPr="004B16F3">
        <w:rPr>
          <w:rFonts w:ascii="Times New Roman" w:hAnsi="Times New Roman" w:cs="Times New Roman"/>
          <w:sz w:val="28"/>
          <w:szCs w:val="28"/>
          <w:vertAlign w:val="superscript"/>
        </w:rPr>
        <w:t>st</w:t>
      </w:r>
      <w:r w:rsidR="004B16F3">
        <w:rPr>
          <w:rFonts w:ascii="Times New Roman" w:hAnsi="Times New Roman" w:cs="Times New Roman"/>
          <w:sz w:val="28"/>
          <w:szCs w:val="28"/>
        </w:rPr>
        <w:t xml:space="preserve"> March 2011), </w:t>
      </w:r>
      <w:r w:rsidR="00293E5A">
        <w:rPr>
          <w:rFonts w:ascii="Times New Roman" w:hAnsi="Times New Roman" w:cs="Times New Roman"/>
          <w:sz w:val="28"/>
          <w:szCs w:val="28"/>
        </w:rPr>
        <w:t xml:space="preserve">required </w:t>
      </w:r>
      <w:r w:rsidR="004B16F3">
        <w:rPr>
          <w:rFonts w:ascii="Times New Roman" w:hAnsi="Times New Roman" w:cs="Times New Roman"/>
          <w:sz w:val="28"/>
          <w:szCs w:val="28"/>
        </w:rPr>
        <w:t xml:space="preserve">much more than </w:t>
      </w:r>
      <w:r w:rsidR="00293E5A">
        <w:rPr>
          <w:rFonts w:ascii="Times New Roman" w:hAnsi="Times New Roman" w:cs="Times New Roman"/>
          <w:sz w:val="28"/>
          <w:szCs w:val="28"/>
        </w:rPr>
        <w:t>the</w:t>
      </w:r>
      <w:r w:rsidR="004B16F3">
        <w:rPr>
          <w:rFonts w:ascii="Times New Roman" w:hAnsi="Times New Roman" w:cs="Times New Roman"/>
          <w:sz w:val="28"/>
          <w:szCs w:val="28"/>
        </w:rPr>
        <w:t xml:space="preserve"> mere bald allegation of a contractual agreement.</w:t>
      </w:r>
    </w:p>
    <w:p w:rsidR="004B16F3" w:rsidRDefault="004B16F3" w:rsidP="00115C07">
      <w:pPr>
        <w:spacing w:line="360" w:lineRule="auto"/>
        <w:ind w:left="720" w:hanging="720"/>
        <w:jc w:val="both"/>
        <w:rPr>
          <w:rFonts w:ascii="Times New Roman" w:hAnsi="Times New Roman" w:cs="Times New Roman"/>
          <w:sz w:val="28"/>
          <w:szCs w:val="28"/>
        </w:rPr>
      </w:pPr>
    </w:p>
    <w:p w:rsidR="004B16F3" w:rsidRDefault="007707EE" w:rsidP="00E0498C">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sz w:val="28"/>
          <w:szCs w:val="28"/>
        </w:rPr>
        <w:tab/>
      </w:r>
      <w:r w:rsidR="004B16F3">
        <w:rPr>
          <w:rFonts w:ascii="Times New Roman" w:hAnsi="Times New Roman" w:cs="Times New Roman"/>
          <w:sz w:val="28"/>
          <w:szCs w:val="28"/>
        </w:rPr>
        <w:t>This, of course, would have emana</w:t>
      </w:r>
      <w:r w:rsidR="00E44B14">
        <w:rPr>
          <w:rFonts w:ascii="Times New Roman" w:hAnsi="Times New Roman" w:cs="Times New Roman"/>
          <w:sz w:val="28"/>
          <w:szCs w:val="28"/>
        </w:rPr>
        <w:t>t</w:t>
      </w:r>
      <w:r w:rsidR="004B16F3">
        <w:rPr>
          <w:rFonts w:ascii="Times New Roman" w:hAnsi="Times New Roman" w:cs="Times New Roman"/>
          <w:sz w:val="28"/>
          <w:szCs w:val="28"/>
        </w:rPr>
        <w:t>ed from the catalyst whi</w:t>
      </w:r>
      <w:r w:rsidR="00603848">
        <w:rPr>
          <w:rFonts w:ascii="Times New Roman" w:hAnsi="Times New Roman" w:cs="Times New Roman"/>
          <w:sz w:val="28"/>
          <w:szCs w:val="28"/>
        </w:rPr>
        <w:t xml:space="preserve">ch sparked the litigation, the </w:t>
      </w:r>
      <w:r w:rsidR="00ED13F5">
        <w:rPr>
          <w:rFonts w:ascii="Times New Roman" w:hAnsi="Times New Roman" w:cs="Times New Roman"/>
          <w:sz w:val="28"/>
          <w:szCs w:val="28"/>
        </w:rPr>
        <w:t>contentious</w:t>
      </w:r>
      <w:r w:rsidR="00E0498C">
        <w:rPr>
          <w:rFonts w:ascii="Times New Roman" w:hAnsi="Times New Roman" w:cs="Times New Roman"/>
          <w:sz w:val="28"/>
          <w:szCs w:val="28"/>
        </w:rPr>
        <w:t xml:space="preserve"> letter of </w:t>
      </w:r>
      <w:r w:rsidR="006F3FA4">
        <w:rPr>
          <w:rFonts w:ascii="Times New Roman" w:hAnsi="Times New Roman" w:cs="Times New Roman"/>
          <w:sz w:val="28"/>
          <w:szCs w:val="28"/>
        </w:rPr>
        <w:t>“</w:t>
      </w:r>
      <w:r w:rsidR="00E0498C">
        <w:rPr>
          <w:rFonts w:ascii="Times New Roman" w:hAnsi="Times New Roman" w:cs="Times New Roman"/>
          <w:sz w:val="28"/>
          <w:szCs w:val="28"/>
        </w:rPr>
        <w:t xml:space="preserve">Notice of Termination”, which would then </w:t>
      </w:r>
      <w:r w:rsidR="006F3FA4">
        <w:rPr>
          <w:rFonts w:ascii="Times New Roman" w:hAnsi="Times New Roman" w:cs="Times New Roman"/>
          <w:sz w:val="28"/>
          <w:szCs w:val="28"/>
        </w:rPr>
        <w:t xml:space="preserve">be </w:t>
      </w:r>
      <w:r w:rsidR="00E0498C">
        <w:rPr>
          <w:rFonts w:ascii="Times New Roman" w:hAnsi="Times New Roman" w:cs="Times New Roman"/>
          <w:sz w:val="28"/>
          <w:szCs w:val="28"/>
        </w:rPr>
        <w:t xml:space="preserve">argued to have contravened the contractual terms of </w:t>
      </w:r>
      <w:r w:rsidR="00E44B14">
        <w:rPr>
          <w:rFonts w:ascii="Times New Roman" w:hAnsi="Times New Roman" w:cs="Times New Roman"/>
          <w:sz w:val="28"/>
          <w:szCs w:val="28"/>
        </w:rPr>
        <w:t>the</w:t>
      </w:r>
      <w:r w:rsidR="00E0498C">
        <w:rPr>
          <w:rFonts w:ascii="Times New Roman" w:hAnsi="Times New Roman" w:cs="Times New Roman"/>
          <w:sz w:val="28"/>
          <w:szCs w:val="28"/>
        </w:rPr>
        <w:t xml:space="preserve"> contract of </w:t>
      </w:r>
      <w:r w:rsidR="006F3FA4">
        <w:rPr>
          <w:rFonts w:ascii="Times New Roman" w:hAnsi="Times New Roman" w:cs="Times New Roman"/>
          <w:sz w:val="28"/>
          <w:szCs w:val="28"/>
        </w:rPr>
        <w:t xml:space="preserve">such </w:t>
      </w:r>
      <w:r w:rsidR="00E0498C">
        <w:rPr>
          <w:rFonts w:ascii="Times New Roman" w:hAnsi="Times New Roman" w:cs="Times New Roman"/>
          <w:sz w:val="28"/>
          <w:szCs w:val="28"/>
        </w:rPr>
        <w:t xml:space="preserve">agreement which the appellant </w:t>
      </w:r>
      <w:r w:rsidR="006F3FA4">
        <w:rPr>
          <w:rFonts w:ascii="Times New Roman" w:hAnsi="Times New Roman" w:cs="Times New Roman"/>
          <w:sz w:val="28"/>
          <w:szCs w:val="28"/>
        </w:rPr>
        <w:t xml:space="preserve">first </w:t>
      </w:r>
      <w:r w:rsidR="00E0498C">
        <w:rPr>
          <w:rFonts w:ascii="Times New Roman" w:hAnsi="Times New Roman" w:cs="Times New Roman"/>
          <w:sz w:val="28"/>
          <w:szCs w:val="28"/>
        </w:rPr>
        <w:t>needs to have validated.</w:t>
      </w:r>
    </w:p>
    <w:p w:rsidR="00E0498C" w:rsidRDefault="00E0498C" w:rsidP="00E0498C">
      <w:pPr>
        <w:spacing w:line="360" w:lineRule="auto"/>
        <w:ind w:left="720" w:hanging="720"/>
        <w:jc w:val="both"/>
        <w:rPr>
          <w:rFonts w:ascii="Times New Roman" w:hAnsi="Times New Roman" w:cs="Times New Roman"/>
          <w:sz w:val="28"/>
          <w:szCs w:val="28"/>
        </w:rPr>
      </w:pPr>
    </w:p>
    <w:p w:rsidR="00E0498C" w:rsidRDefault="007707EE" w:rsidP="00E0498C">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rPr>
        <w:tab/>
      </w:r>
      <w:r w:rsidR="00E0498C">
        <w:rPr>
          <w:rFonts w:ascii="Times New Roman" w:hAnsi="Times New Roman" w:cs="Times New Roman"/>
          <w:sz w:val="28"/>
          <w:szCs w:val="28"/>
        </w:rPr>
        <w:t>The claim in the alternative is for an award of E1 114 124 – 50 as being due to it “</w:t>
      </w:r>
      <w:r w:rsidR="00E0498C" w:rsidRPr="00202DFF">
        <w:rPr>
          <w:rFonts w:ascii="Times New Roman" w:hAnsi="Times New Roman" w:cs="Times New Roman"/>
          <w:i/>
          <w:sz w:val="28"/>
          <w:szCs w:val="28"/>
        </w:rPr>
        <w:t>being the contract balance</w:t>
      </w:r>
      <w:r w:rsidR="00E0498C">
        <w:rPr>
          <w:rFonts w:ascii="Times New Roman" w:hAnsi="Times New Roman" w:cs="Times New Roman"/>
          <w:sz w:val="28"/>
          <w:szCs w:val="28"/>
        </w:rPr>
        <w:t>”</w:t>
      </w:r>
      <w:r w:rsidR="006F3FA4">
        <w:rPr>
          <w:rFonts w:ascii="Times New Roman" w:hAnsi="Times New Roman" w:cs="Times New Roman"/>
          <w:sz w:val="28"/>
          <w:szCs w:val="28"/>
        </w:rPr>
        <w:t>,</w:t>
      </w:r>
      <w:r w:rsidR="00E0498C">
        <w:rPr>
          <w:rFonts w:ascii="Times New Roman" w:hAnsi="Times New Roman" w:cs="Times New Roman"/>
          <w:sz w:val="28"/>
          <w:szCs w:val="28"/>
        </w:rPr>
        <w:t xml:space="preserve"> </w:t>
      </w:r>
      <w:r w:rsidR="006F3FA4">
        <w:rPr>
          <w:rFonts w:ascii="Times New Roman" w:hAnsi="Times New Roman" w:cs="Times New Roman"/>
          <w:sz w:val="28"/>
          <w:szCs w:val="28"/>
        </w:rPr>
        <w:t>t</w:t>
      </w:r>
      <w:r w:rsidR="00E0498C">
        <w:rPr>
          <w:rFonts w:ascii="Times New Roman" w:hAnsi="Times New Roman" w:cs="Times New Roman"/>
          <w:sz w:val="28"/>
          <w:szCs w:val="28"/>
        </w:rPr>
        <w:t>ogether with interest.</w:t>
      </w:r>
    </w:p>
    <w:p w:rsidR="00E0498C" w:rsidRDefault="00E0498C" w:rsidP="00E0498C">
      <w:pPr>
        <w:spacing w:line="360" w:lineRule="auto"/>
        <w:ind w:left="720" w:hanging="720"/>
        <w:jc w:val="both"/>
        <w:rPr>
          <w:rFonts w:ascii="Times New Roman" w:hAnsi="Times New Roman" w:cs="Times New Roman"/>
          <w:sz w:val="28"/>
          <w:szCs w:val="28"/>
        </w:rPr>
      </w:pPr>
    </w:p>
    <w:p w:rsidR="00E0498C" w:rsidRDefault="007707EE" w:rsidP="00E0498C">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rPr>
        <w:tab/>
      </w:r>
      <w:r w:rsidR="00E0498C">
        <w:rPr>
          <w:rFonts w:ascii="Times New Roman" w:hAnsi="Times New Roman" w:cs="Times New Roman"/>
          <w:sz w:val="28"/>
          <w:szCs w:val="28"/>
        </w:rPr>
        <w:t xml:space="preserve">The first determination which the learned </w:t>
      </w:r>
      <w:r w:rsidR="00DB0BE1">
        <w:rPr>
          <w:rFonts w:ascii="Times New Roman" w:hAnsi="Times New Roman" w:cs="Times New Roman"/>
          <w:sz w:val="28"/>
          <w:szCs w:val="28"/>
        </w:rPr>
        <w:t>presiding</w:t>
      </w:r>
      <w:r w:rsidR="00E0498C">
        <w:rPr>
          <w:rFonts w:ascii="Times New Roman" w:hAnsi="Times New Roman" w:cs="Times New Roman"/>
          <w:sz w:val="28"/>
          <w:szCs w:val="28"/>
        </w:rPr>
        <w:t xml:space="preserve"> judge had to </w:t>
      </w:r>
      <w:r w:rsidR="00DB0BE1">
        <w:rPr>
          <w:rFonts w:ascii="Times New Roman" w:hAnsi="Times New Roman" w:cs="Times New Roman"/>
          <w:sz w:val="28"/>
          <w:szCs w:val="28"/>
        </w:rPr>
        <w:t>make was</w:t>
      </w:r>
      <w:r w:rsidR="00E0498C">
        <w:rPr>
          <w:rFonts w:ascii="Times New Roman" w:hAnsi="Times New Roman" w:cs="Times New Roman"/>
          <w:sz w:val="28"/>
          <w:szCs w:val="28"/>
        </w:rPr>
        <w:t xml:space="preserve"> whether there is or has been any </w:t>
      </w:r>
      <w:r w:rsidR="006F3FA4">
        <w:rPr>
          <w:rFonts w:ascii="Times New Roman" w:hAnsi="Times New Roman" w:cs="Times New Roman"/>
          <w:sz w:val="28"/>
          <w:szCs w:val="28"/>
        </w:rPr>
        <w:t xml:space="preserve">new </w:t>
      </w:r>
      <w:r w:rsidR="00DB0BE1">
        <w:rPr>
          <w:rFonts w:ascii="Times New Roman" w:hAnsi="Times New Roman" w:cs="Times New Roman"/>
          <w:sz w:val="28"/>
          <w:szCs w:val="28"/>
        </w:rPr>
        <w:t>contractual arrangement</w:t>
      </w:r>
      <w:r w:rsidR="00E0498C">
        <w:rPr>
          <w:rFonts w:ascii="Times New Roman" w:hAnsi="Times New Roman" w:cs="Times New Roman"/>
          <w:sz w:val="28"/>
          <w:szCs w:val="28"/>
        </w:rPr>
        <w:t xml:space="preserve"> between the parties</w:t>
      </w:r>
      <w:r w:rsidR="006F3FA4">
        <w:rPr>
          <w:rFonts w:ascii="Times New Roman" w:hAnsi="Times New Roman" w:cs="Times New Roman"/>
          <w:sz w:val="28"/>
          <w:szCs w:val="28"/>
        </w:rPr>
        <w:t>, as alleged.</w:t>
      </w:r>
      <w:r w:rsidR="00E0498C">
        <w:rPr>
          <w:rFonts w:ascii="Times New Roman" w:hAnsi="Times New Roman" w:cs="Times New Roman"/>
          <w:sz w:val="28"/>
          <w:szCs w:val="28"/>
        </w:rPr>
        <w:t xml:space="preserve"> </w:t>
      </w:r>
      <w:r w:rsidR="00DB0BE1">
        <w:rPr>
          <w:rFonts w:ascii="Times New Roman" w:hAnsi="Times New Roman" w:cs="Times New Roman"/>
          <w:sz w:val="28"/>
          <w:szCs w:val="28"/>
        </w:rPr>
        <w:t xml:space="preserve">  It thus considered the case which was brought before it by the plaintiff.  Was it proven, even on</w:t>
      </w:r>
      <w:r w:rsidR="00E1497E">
        <w:rPr>
          <w:rFonts w:ascii="Times New Roman" w:hAnsi="Times New Roman" w:cs="Times New Roman"/>
          <w:sz w:val="28"/>
          <w:szCs w:val="28"/>
        </w:rPr>
        <w:t xml:space="preserve"> a less onerous evidentiary burden of a</w:t>
      </w:r>
      <w:r w:rsidR="00DB0BE1">
        <w:rPr>
          <w:rFonts w:ascii="Times New Roman" w:hAnsi="Times New Roman" w:cs="Times New Roman"/>
          <w:sz w:val="28"/>
          <w:szCs w:val="28"/>
        </w:rPr>
        <w:t xml:space="preserve"> preponderance of the proba</w:t>
      </w:r>
      <w:r w:rsidR="00E44B14">
        <w:rPr>
          <w:rFonts w:ascii="Times New Roman" w:hAnsi="Times New Roman" w:cs="Times New Roman"/>
          <w:sz w:val="28"/>
          <w:szCs w:val="28"/>
        </w:rPr>
        <w:t>bi</w:t>
      </w:r>
      <w:r w:rsidR="00DB0BE1">
        <w:rPr>
          <w:rFonts w:ascii="Times New Roman" w:hAnsi="Times New Roman" w:cs="Times New Roman"/>
          <w:sz w:val="28"/>
          <w:szCs w:val="28"/>
        </w:rPr>
        <w:t>lities, that there was indeed a long-term contractual agreement, and so proven to be by he who alleges it to be so</w:t>
      </w:r>
      <w:r w:rsidR="006F3FA4">
        <w:rPr>
          <w:rFonts w:ascii="Times New Roman" w:hAnsi="Times New Roman" w:cs="Times New Roman"/>
          <w:sz w:val="28"/>
          <w:szCs w:val="28"/>
        </w:rPr>
        <w:t>?</w:t>
      </w:r>
    </w:p>
    <w:p w:rsidR="00DB0BE1" w:rsidRDefault="00DB0BE1" w:rsidP="00E0498C">
      <w:pPr>
        <w:spacing w:line="360" w:lineRule="auto"/>
        <w:ind w:left="720" w:hanging="720"/>
        <w:jc w:val="both"/>
        <w:rPr>
          <w:rFonts w:ascii="Times New Roman" w:hAnsi="Times New Roman" w:cs="Times New Roman"/>
          <w:sz w:val="28"/>
          <w:szCs w:val="28"/>
        </w:rPr>
      </w:pPr>
    </w:p>
    <w:p w:rsidR="00DB0BE1" w:rsidRDefault="007707EE" w:rsidP="00E0498C">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r>
      <w:r w:rsidR="00DB0BE1">
        <w:rPr>
          <w:rFonts w:ascii="Times New Roman" w:hAnsi="Times New Roman" w:cs="Times New Roman"/>
          <w:sz w:val="28"/>
          <w:szCs w:val="28"/>
        </w:rPr>
        <w:t xml:space="preserve">If such long-term contractual agreement could </w:t>
      </w:r>
      <w:r w:rsidR="00E1497E">
        <w:rPr>
          <w:rFonts w:ascii="Times New Roman" w:hAnsi="Times New Roman" w:cs="Times New Roman"/>
          <w:sz w:val="28"/>
          <w:szCs w:val="28"/>
        </w:rPr>
        <w:t>have be</w:t>
      </w:r>
      <w:r w:rsidR="00DB0BE1">
        <w:rPr>
          <w:rFonts w:ascii="Times New Roman" w:hAnsi="Times New Roman" w:cs="Times New Roman"/>
          <w:sz w:val="28"/>
          <w:szCs w:val="28"/>
        </w:rPr>
        <w:t>e</w:t>
      </w:r>
      <w:r w:rsidR="00E1497E">
        <w:rPr>
          <w:rFonts w:ascii="Times New Roman" w:hAnsi="Times New Roman" w:cs="Times New Roman"/>
          <w:sz w:val="28"/>
          <w:szCs w:val="28"/>
        </w:rPr>
        <w:t>n</w:t>
      </w:r>
      <w:r w:rsidR="00DB0BE1">
        <w:rPr>
          <w:rFonts w:ascii="Times New Roman" w:hAnsi="Times New Roman" w:cs="Times New Roman"/>
          <w:sz w:val="28"/>
          <w:szCs w:val="28"/>
        </w:rPr>
        <w:t xml:space="preserve"> proven to exist, it would then have </w:t>
      </w:r>
      <w:r w:rsidR="007E5B0E">
        <w:rPr>
          <w:rFonts w:ascii="Times New Roman" w:hAnsi="Times New Roman" w:cs="Times New Roman"/>
          <w:sz w:val="28"/>
          <w:szCs w:val="28"/>
        </w:rPr>
        <w:t>superseded</w:t>
      </w:r>
      <w:r w:rsidR="00DB0BE1">
        <w:rPr>
          <w:rFonts w:ascii="Times New Roman" w:hAnsi="Times New Roman" w:cs="Times New Roman"/>
          <w:sz w:val="28"/>
          <w:szCs w:val="28"/>
        </w:rPr>
        <w:t xml:space="preserve"> the old original two-year agreement, which has been tacitly continued with over a good number of years.</w:t>
      </w:r>
    </w:p>
    <w:p w:rsidR="00DB0BE1" w:rsidRDefault="00DB0BE1" w:rsidP="00E0498C">
      <w:pPr>
        <w:spacing w:line="360" w:lineRule="auto"/>
        <w:ind w:left="720" w:hanging="720"/>
        <w:jc w:val="both"/>
        <w:rPr>
          <w:rFonts w:ascii="Times New Roman" w:hAnsi="Times New Roman" w:cs="Times New Roman"/>
          <w:sz w:val="28"/>
          <w:szCs w:val="28"/>
        </w:rPr>
      </w:pPr>
    </w:p>
    <w:p w:rsidR="00DB0BE1" w:rsidRDefault="007707EE" w:rsidP="00E0498C">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r>
      <w:r w:rsidR="00DB0BE1">
        <w:rPr>
          <w:rFonts w:ascii="Times New Roman" w:hAnsi="Times New Roman" w:cs="Times New Roman"/>
          <w:sz w:val="28"/>
          <w:szCs w:val="28"/>
        </w:rPr>
        <w:t xml:space="preserve">The main question which now arises is whether the letter of termination is what it says </w:t>
      </w:r>
      <w:r w:rsidR="006F3FA4">
        <w:rPr>
          <w:rFonts w:ascii="Times New Roman" w:hAnsi="Times New Roman" w:cs="Times New Roman"/>
          <w:sz w:val="28"/>
          <w:szCs w:val="28"/>
        </w:rPr>
        <w:t>it</w:t>
      </w:r>
      <w:r w:rsidR="00DB0BE1">
        <w:rPr>
          <w:rFonts w:ascii="Times New Roman" w:hAnsi="Times New Roman" w:cs="Times New Roman"/>
          <w:sz w:val="28"/>
          <w:szCs w:val="28"/>
        </w:rPr>
        <w:t xml:space="preserve"> </w:t>
      </w:r>
      <w:r w:rsidR="006F3FA4">
        <w:rPr>
          <w:rFonts w:ascii="Times New Roman" w:hAnsi="Times New Roman" w:cs="Times New Roman"/>
          <w:sz w:val="28"/>
          <w:szCs w:val="28"/>
        </w:rPr>
        <w:t>is</w:t>
      </w:r>
      <w:r w:rsidR="00DB0BE1">
        <w:rPr>
          <w:rFonts w:ascii="Times New Roman" w:hAnsi="Times New Roman" w:cs="Times New Roman"/>
          <w:sz w:val="28"/>
          <w:szCs w:val="28"/>
        </w:rPr>
        <w:t xml:space="preserve">.  It is </w:t>
      </w:r>
      <w:r w:rsidR="006D4869">
        <w:rPr>
          <w:rFonts w:ascii="Times New Roman" w:hAnsi="Times New Roman" w:cs="Times New Roman"/>
          <w:sz w:val="28"/>
          <w:szCs w:val="28"/>
        </w:rPr>
        <w:t>central</w:t>
      </w:r>
      <w:r w:rsidR="00DB0BE1">
        <w:rPr>
          <w:rFonts w:ascii="Times New Roman" w:hAnsi="Times New Roman" w:cs="Times New Roman"/>
          <w:sz w:val="28"/>
          <w:szCs w:val="28"/>
        </w:rPr>
        <w:t xml:space="preserve"> to the determination of this appeal.  This letter served to inform the </w:t>
      </w:r>
      <w:r w:rsidR="00D140A4">
        <w:rPr>
          <w:rFonts w:ascii="Times New Roman" w:hAnsi="Times New Roman" w:cs="Times New Roman"/>
          <w:sz w:val="28"/>
          <w:szCs w:val="28"/>
        </w:rPr>
        <w:t>A</w:t>
      </w:r>
      <w:r w:rsidR="00DB0BE1">
        <w:rPr>
          <w:rFonts w:ascii="Times New Roman" w:hAnsi="Times New Roman" w:cs="Times New Roman"/>
          <w:sz w:val="28"/>
          <w:szCs w:val="28"/>
        </w:rPr>
        <w:t>ppellant “that the cartage services you provide to Swaziland Railway wi</w:t>
      </w:r>
      <w:r w:rsidR="006F3FA4">
        <w:rPr>
          <w:rFonts w:ascii="Times New Roman" w:hAnsi="Times New Roman" w:cs="Times New Roman"/>
          <w:sz w:val="28"/>
          <w:szCs w:val="28"/>
        </w:rPr>
        <w:t>ll</w:t>
      </w:r>
      <w:r w:rsidR="00DB0BE1">
        <w:rPr>
          <w:rFonts w:ascii="Times New Roman" w:hAnsi="Times New Roman" w:cs="Times New Roman"/>
          <w:sz w:val="28"/>
          <w:szCs w:val="28"/>
        </w:rPr>
        <w:t xml:space="preserve"> come to an end on the 31</w:t>
      </w:r>
      <w:r w:rsidR="00DB0BE1" w:rsidRPr="00DB0BE1">
        <w:rPr>
          <w:rFonts w:ascii="Times New Roman" w:hAnsi="Times New Roman" w:cs="Times New Roman"/>
          <w:sz w:val="28"/>
          <w:szCs w:val="28"/>
          <w:vertAlign w:val="superscript"/>
        </w:rPr>
        <w:t>st</w:t>
      </w:r>
      <w:r w:rsidR="00DB0BE1">
        <w:rPr>
          <w:rFonts w:ascii="Times New Roman" w:hAnsi="Times New Roman" w:cs="Times New Roman"/>
          <w:sz w:val="28"/>
          <w:szCs w:val="28"/>
        </w:rPr>
        <w:t xml:space="preserve"> March 2007</w:t>
      </w:r>
      <w:r w:rsidR="006F3FA4">
        <w:rPr>
          <w:rFonts w:ascii="Times New Roman" w:hAnsi="Times New Roman" w:cs="Times New Roman"/>
          <w:sz w:val="28"/>
          <w:szCs w:val="28"/>
        </w:rPr>
        <w:t>”</w:t>
      </w:r>
      <w:r w:rsidR="00DB0BE1">
        <w:rPr>
          <w:rFonts w:ascii="Times New Roman" w:hAnsi="Times New Roman" w:cs="Times New Roman"/>
          <w:sz w:val="28"/>
          <w:szCs w:val="28"/>
        </w:rPr>
        <w:t xml:space="preserve">.  The </w:t>
      </w:r>
      <w:r w:rsidR="006F3FA4">
        <w:rPr>
          <w:rFonts w:ascii="Times New Roman" w:hAnsi="Times New Roman" w:cs="Times New Roman"/>
          <w:sz w:val="28"/>
          <w:szCs w:val="28"/>
        </w:rPr>
        <w:t>letter</w:t>
      </w:r>
      <w:r w:rsidR="00DB0BE1">
        <w:rPr>
          <w:rFonts w:ascii="Times New Roman" w:hAnsi="Times New Roman" w:cs="Times New Roman"/>
          <w:sz w:val="28"/>
          <w:szCs w:val="28"/>
        </w:rPr>
        <w:t xml:space="preserve"> </w:t>
      </w:r>
      <w:r w:rsidR="008712AB">
        <w:rPr>
          <w:rFonts w:ascii="Times New Roman" w:hAnsi="Times New Roman" w:cs="Times New Roman"/>
          <w:sz w:val="28"/>
          <w:szCs w:val="28"/>
        </w:rPr>
        <w:t>is dated the 27</w:t>
      </w:r>
      <w:r w:rsidR="008712AB" w:rsidRPr="008712AB">
        <w:rPr>
          <w:rFonts w:ascii="Times New Roman" w:hAnsi="Times New Roman" w:cs="Times New Roman"/>
          <w:sz w:val="28"/>
          <w:szCs w:val="28"/>
          <w:vertAlign w:val="superscript"/>
        </w:rPr>
        <w:t>th</w:t>
      </w:r>
      <w:r w:rsidR="008712AB">
        <w:rPr>
          <w:rFonts w:ascii="Times New Roman" w:hAnsi="Times New Roman" w:cs="Times New Roman"/>
          <w:sz w:val="28"/>
          <w:szCs w:val="28"/>
        </w:rPr>
        <w:t xml:space="preserve"> October 2006, establishing a notice period of five months.</w:t>
      </w:r>
    </w:p>
    <w:p w:rsidR="008712AB" w:rsidRDefault="008712AB" w:rsidP="00E0498C">
      <w:pPr>
        <w:spacing w:line="360" w:lineRule="auto"/>
        <w:ind w:left="720" w:hanging="720"/>
        <w:jc w:val="both"/>
        <w:rPr>
          <w:rFonts w:ascii="Times New Roman" w:hAnsi="Times New Roman" w:cs="Times New Roman"/>
          <w:sz w:val="28"/>
          <w:szCs w:val="28"/>
        </w:rPr>
      </w:pPr>
    </w:p>
    <w:p w:rsidR="008712AB" w:rsidRDefault="007707EE" w:rsidP="00E0498C">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rPr>
        <w:tab/>
      </w:r>
      <w:r w:rsidR="008712AB">
        <w:rPr>
          <w:rFonts w:ascii="Times New Roman" w:hAnsi="Times New Roman" w:cs="Times New Roman"/>
          <w:sz w:val="28"/>
          <w:szCs w:val="28"/>
        </w:rPr>
        <w:t xml:space="preserve">The wording and meaning of this phrase does not lend itself to ambiguity, </w:t>
      </w:r>
      <w:r w:rsidR="006D4869">
        <w:rPr>
          <w:rFonts w:ascii="Times New Roman" w:hAnsi="Times New Roman" w:cs="Times New Roman"/>
          <w:sz w:val="28"/>
          <w:szCs w:val="28"/>
        </w:rPr>
        <w:t>indirectness</w:t>
      </w:r>
      <w:r w:rsidR="006F3FA4">
        <w:rPr>
          <w:rFonts w:ascii="Times New Roman" w:hAnsi="Times New Roman" w:cs="Times New Roman"/>
          <w:sz w:val="28"/>
          <w:szCs w:val="28"/>
        </w:rPr>
        <w:t xml:space="preserve"> or</w:t>
      </w:r>
      <w:r w:rsidR="008712AB">
        <w:rPr>
          <w:rFonts w:ascii="Times New Roman" w:hAnsi="Times New Roman" w:cs="Times New Roman"/>
          <w:sz w:val="28"/>
          <w:szCs w:val="28"/>
        </w:rPr>
        <w:t xml:space="preserve"> misunderstanding, unless linguistic misapplication is attached to it.  In the face of this, the </w:t>
      </w:r>
      <w:r w:rsidR="00D140A4">
        <w:rPr>
          <w:rFonts w:ascii="Times New Roman" w:hAnsi="Times New Roman" w:cs="Times New Roman"/>
          <w:sz w:val="28"/>
          <w:szCs w:val="28"/>
        </w:rPr>
        <w:t>A</w:t>
      </w:r>
      <w:r w:rsidR="008712AB">
        <w:rPr>
          <w:rFonts w:ascii="Times New Roman" w:hAnsi="Times New Roman" w:cs="Times New Roman"/>
          <w:sz w:val="28"/>
          <w:szCs w:val="28"/>
        </w:rPr>
        <w:t xml:space="preserve">ppellant then replied that they acknowledged receipt of the letter (of termination). </w:t>
      </w:r>
      <w:r w:rsidR="00D140A4">
        <w:rPr>
          <w:rFonts w:ascii="Times New Roman" w:hAnsi="Times New Roman" w:cs="Times New Roman"/>
          <w:sz w:val="28"/>
          <w:szCs w:val="28"/>
        </w:rPr>
        <w:t xml:space="preserve"> Lowveld Trucking wrote: “I acknowledge receipt of your letter dated the 27</w:t>
      </w:r>
      <w:r w:rsidR="00D140A4" w:rsidRPr="00D140A4">
        <w:rPr>
          <w:rFonts w:ascii="Times New Roman" w:hAnsi="Times New Roman" w:cs="Times New Roman"/>
          <w:sz w:val="28"/>
          <w:szCs w:val="28"/>
          <w:vertAlign w:val="superscript"/>
        </w:rPr>
        <w:t>th</w:t>
      </w:r>
      <w:r w:rsidR="00D140A4">
        <w:rPr>
          <w:rFonts w:ascii="Times New Roman" w:hAnsi="Times New Roman" w:cs="Times New Roman"/>
          <w:sz w:val="28"/>
          <w:szCs w:val="28"/>
        </w:rPr>
        <w:t xml:space="preserve"> October 2006 advising us about the termination of our cartage agreement with effect from the 31</w:t>
      </w:r>
      <w:r w:rsidR="00D140A4" w:rsidRPr="00D140A4">
        <w:rPr>
          <w:rFonts w:ascii="Times New Roman" w:hAnsi="Times New Roman" w:cs="Times New Roman"/>
          <w:sz w:val="28"/>
          <w:szCs w:val="28"/>
          <w:vertAlign w:val="superscript"/>
        </w:rPr>
        <w:t>st</w:t>
      </w:r>
      <w:r w:rsidR="00D140A4">
        <w:rPr>
          <w:rFonts w:ascii="Times New Roman" w:hAnsi="Times New Roman" w:cs="Times New Roman"/>
          <w:sz w:val="28"/>
          <w:szCs w:val="28"/>
        </w:rPr>
        <w:t xml:space="preserve"> March 2007.”</w:t>
      </w:r>
      <w:r w:rsidR="008712AB">
        <w:rPr>
          <w:rFonts w:ascii="Times New Roman" w:hAnsi="Times New Roman" w:cs="Times New Roman"/>
          <w:sz w:val="28"/>
          <w:szCs w:val="28"/>
        </w:rPr>
        <w:t xml:space="preserve"> This is a clear and </w:t>
      </w:r>
      <w:r w:rsidR="006D4869">
        <w:rPr>
          <w:rFonts w:ascii="Times New Roman" w:hAnsi="Times New Roman" w:cs="Times New Roman"/>
          <w:sz w:val="28"/>
          <w:szCs w:val="28"/>
        </w:rPr>
        <w:t>unequivocal</w:t>
      </w:r>
      <w:r w:rsidR="008712AB">
        <w:rPr>
          <w:rFonts w:ascii="Times New Roman" w:hAnsi="Times New Roman" w:cs="Times New Roman"/>
          <w:sz w:val="28"/>
          <w:szCs w:val="28"/>
        </w:rPr>
        <w:t xml:space="preserve"> manifestation of acceptance</w:t>
      </w:r>
      <w:r w:rsidR="00313A9A">
        <w:rPr>
          <w:rFonts w:ascii="Times New Roman" w:hAnsi="Times New Roman" w:cs="Times New Roman"/>
          <w:sz w:val="28"/>
          <w:szCs w:val="28"/>
        </w:rPr>
        <w:t>, a</w:t>
      </w:r>
      <w:r w:rsidR="008712AB">
        <w:rPr>
          <w:rFonts w:ascii="Times New Roman" w:hAnsi="Times New Roman" w:cs="Times New Roman"/>
          <w:sz w:val="28"/>
          <w:szCs w:val="28"/>
        </w:rPr>
        <w:t>cquiescence</w:t>
      </w:r>
      <w:r w:rsidR="00BB61C4">
        <w:rPr>
          <w:rFonts w:ascii="Times New Roman" w:hAnsi="Times New Roman" w:cs="Times New Roman"/>
          <w:sz w:val="28"/>
          <w:szCs w:val="28"/>
        </w:rPr>
        <w:t>, election</w:t>
      </w:r>
      <w:r w:rsidR="008712AB">
        <w:rPr>
          <w:rFonts w:ascii="Times New Roman" w:hAnsi="Times New Roman" w:cs="Times New Roman"/>
          <w:sz w:val="28"/>
          <w:szCs w:val="28"/>
        </w:rPr>
        <w:t>.</w:t>
      </w:r>
    </w:p>
    <w:p w:rsidR="008712AB" w:rsidRDefault="008712AB" w:rsidP="00E0498C">
      <w:pPr>
        <w:spacing w:line="360" w:lineRule="auto"/>
        <w:ind w:left="720" w:hanging="720"/>
        <w:jc w:val="both"/>
        <w:rPr>
          <w:rFonts w:ascii="Times New Roman" w:hAnsi="Times New Roman" w:cs="Times New Roman"/>
          <w:sz w:val="28"/>
          <w:szCs w:val="28"/>
        </w:rPr>
      </w:pPr>
    </w:p>
    <w:p w:rsidR="008712AB" w:rsidRDefault="007707EE" w:rsidP="00E0498C">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sz w:val="28"/>
          <w:szCs w:val="28"/>
        </w:rPr>
        <w:tab/>
      </w:r>
      <w:r w:rsidR="008712AB">
        <w:rPr>
          <w:rFonts w:ascii="Times New Roman" w:hAnsi="Times New Roman" w:cs="Times New Roman"/>
          <w:sz w:val="28"/>
          <w:szCs w:val="28"/>
        </w:rPr>
        <w:t xml:space="preserve">What the </w:t>
      </w:r>
      <w:r w:rsidR="00BB61C4">
        <w:rPr>
          <w:rFonts w:ascii="Times New Roman" w:hAnsi="Times New Roman" w:cs="Times New Roman"/>
          <w:sz w:val="28"/>
          <w:szCs w:val="28"/>
        </w:rPr>
        <w:t>A</w:t>
      </w:r>
      <w:r w:rsidR="008712AB">
        <w:rPr>
          <w:rFonts w:ascii="Times New Roman" w:hAnsi="Times New Roman" w:cs="Times New Roman"/>
          <w:sz w:val="28"/>
          <w:szCs w:val="28"/>
        </w:rPr>
        <w:t xml:space="preserve">ppellant then set out to achieve an extension of the five months period of </w:t>
      </w:r>
      <w:r w:rsidR="00BB61C4">
        <w:rPr>
          <w:rFonts w:ascii="Times New Roman" w:hAnsi="Times New Roman" w:cs="Times New Roman"/>
          <w:sz w:val="28"/>
          <w:szCs w:val="28"/>
        </w:rPr>
        <w:t>n</w:t>
      </w:r>
      <w:r w:rsidR="008712AB">
        <w:rPr>
          <w:rFonts w:ascii="Times New Roman" w:hAnsi="Times New Roman" w:cs="Times New Roman"/>
          <w:sz w:val="28"/>
          <w:szCs w:val="28"/>
        </w:rPr>
        <w:t>otice.  It felt it to be “inadequate” because long-term financial arrangements have been made with its bankers, to first “download over” financial obligation</w:t>
      </w:r>
      <w:r w:rsidR="00BB61C4">
        <w:rPr>
          <w:rFonts w:ascii="Times New Roman" w:hAnsi="Times New Roman" w:cs="Times New Roman"/>
          <w:sz w:val="28"/>
          <w:szCs w:val="28"/>
        </w:rPr>
        <w:t>s</w:t>
      </w:r>
      <w:r w:rsidR="008712AB">
        <w:rPr>
          <w:rFonts w:ascii="Times New Roman" w:hAnsi="Times New Roman" w:cs="Times New Roman"/>
          <w:sz w:val="28"/>
          <w:szCs w:val="28"/>
        </w:rPr>
        <w:t>.  An appropriate period was “in our humble should be 36 months” (sic).</w:t>
      </w:r>
    </w:p>
    <w:p w:rsidR="008712AB" w:rsidRDefault="008712AB" w:rsidP="00E0498C">
      <w:pPr>
        <w:spacing w:line="360" w:lineRule="auto"/>
        <w:ind w:left="720" w:hanging="720"/>
        <w:jc w:val="both"/>
        <w:rPr>
          <w:rFonts w:ascii="Times New Roman" w:hAnsi="Times New Roman" w:cs="Times New Roman"/>
          <w:sz w:val="28"/>
          <w:szCs w:val="28"/>
        </w:rPr>
      </w:pPr>
    </w:p>
    <w:p w:rsidR="008712AB" w:rsidRDefault="007707EE" w:rsidP="00E0498C">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[25]</w:t>
      </w:r>
      <w:r>
        <w:rPr>
          <w:rFonts w:ascii="Times New Roman" w:hAnsi="Times New Roman" w:cs="Times New Roman"/>
          <w:sz w:val="28"/>
          <w:szCs w:val="28"/>
        </w:rPr>
        <w:tab/>
      </w:r>
      <w:r w:rsidR="008712AB">
        <w:rPr>
          <w:rFonts w:ascii="Times New Roman" w:hAnsi="Times New Roman" w:cs="Times New Roman"/>
          <w:sz w:val="28"/>
          <w:szCs w:val="28"/>
        </w:rPr>
        <w:t>It would require great innovativeness to conclude otherwise, a</w:t>
      </w:r>
      <w:r w:rsidR="00BB61C4">
        <w:rPr>
          <w:rFonts w:ascii="Times New Roman" w:hAnsi="Times New Roman" w:cs="Times New Roman"/>
          <w:sz w:val="28"/>
          <w:szCs w:val="28"/>
        </w:rPr>
        <w:t>s</w:t>
      </w:r>
      <w:r w:rsidR="008712AB">
        <w:rPr>
          <w:rFonts w:ascii="Times New Roman" w:hAnsi="Times New Roman" w:cs="Times New Roman"/>
          <w:sz w:val="28"/>
          <w:szCs w:val="28"/>
        </w:rPr>
        <w:t xml:space="preserve"> was also held by the Court </w:t>
      </w:r>
      <w:r w:rsidR="008712AB" w:rsidRPr="008712AB">
        <w:rPr>
          <w:rFonts w:ascii="Times New Roman" w:hAnsi="Times New Roman" w:cs="Times New Roman"/>
          <w:i/>
          <w:sz w:val="28"/>
          <w:szCs w:val="28"/>
        </w:rPr>
        <w:t>a quo</w:t>
      </w:r>
      <w:r w:rsidR="006D4869" w:rsidRPr="008712AB">
        <w:rPr>
          <w:rFonts w:ascii="Times New Roman" w:hAnsi="Times New Roman" w:cs="Times New Roman"/>
          <w:sz w:val="28"/>
          <w:szCs w:val="28"/>
        </w:rPr>
        <w:t>,</w:t>
      </w:r>
      <w:r w:rsidR="006D4869">
        <w:rPr>
          <w:rFonts w:ascii="Times New Roman" w:hAnsi="Times New Roman" w:cs="Times New Roman"/>
          <w:sz w:val="28"/>
          <w:szCs w:val="28"/>
        </w:rPr>
        <w:t xml:space="preserve"> that</w:t>
      </w:r>
      <w:r w:rsidR="008712AB">
        <w:rPr>
          <w:rFonts w:ascii="Times New Roman" w:hAnsi="Times New Roman" w:cs="Times New Roman"/>
          <w:sz w:val="28"/>
          <w:szCs w:val="28"/>
        </w:rPr>
        <w:t xml:space="preserve"> the claim stood to be dismissed.  But that is not the end of the matter.  </w:t>
      </w:r>
      <w:r w:rsidR="00485A66">
        <w:rPr>
          <w:rFonts w:ascii="Times New Roman" w:hAnsi="Times New Roman" w:cs="Times New Roman"/>
          <w:sz w:val="28"/>
          <w:szCs w:val="28"/>
        </w:rPr>
        <w:t>Since it was</w:t>
      </w:r>
      <w:r w:rsidR="00BB61C4">
        <w:rPr>
          <w:rFonts w:ascii="Times New Roman" w:hAnsi="Times New Roman" w:cs="Times New Roman"/>
          <w:sz w:val="28"/>
          <w:szCs w:val="28"/>
        </w:rPr>
        <w:t xml:space="preserve"> correctly</w:t>
      </w:r>
      <w:r w:rsidR="00485A66">
        <w:rPr>
          <w:rFonts w:ascii="Times New Roman" w:hAnsi="Times New Roman" w:cs="Times New Roman"/>
          <w:sz w:val="28"/>
          <w:szCs w:val="28"/>
        </w:rPr>
        <w:t xml:space="preserve"> held that the envisaged contract as espoused by the appellant has not been proven to exist or have any application, the focus then shifted to the </w:t>
      </w:r>
      <w:r w:rsidR="00BB61C4">
        <w:rPr>
          <w:rFonts w:ascii="Times New Roman" w:hAnsi="Times New Roman" w:cs="Times New Roman"/>
          <w:sz w:val="28"/>
          <w:szCs w:val="28"/>
        </w:rPr>
        <w:t>previous tacit</w:t>
      </w:r>
      <w:r w:rsidR="00485A66">
        <w:rPr>
          <w:rFonts w:ascii="Times New Roman" w:hAnsi="Times New Roman" w:cs="Times New Roman"/>
          <w:sz w:val="28"/>
          <w:szCs w:val="28"/>
        </w:rPr>
        <w:t xml:space="preserve"> continuation of the old two year contract of the 3rd May 1996, the terms of which the contractual parties continued with over some years.</w:t>
      </w:r>
    </w:p>
    <w:p w:rsidR="00485A66" w:rsidRDefault="00485A66" w:rsidP="00E0498C">
      <w:pPr>
        <w:spacing w:line="360" w:lineRule="auto"/>
        <w:ind w:left="720" w:hanging="720"/>
        <w:jc w:val="both"/>
        <w:rPr>
          <w:rFonts w:ascii="Times New Roman" w:hAnsi="Times New Roman" w:cs="Times New Roman"/>
          <w:sz w:val="28"/>
          <w:szCs w:val="28"/>
        </w:rPr>
      </w:pPr>
    </w:p>
    <w:p w:rsidR="00485A66" w:rsidRDefault="007707EE" w:rsidP="00E0498C">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[26]</w:t>
      </w:r>
      <w:r>
        <w:rPr>
          <w:rFonts w:ascii="Times New Roman" w:hAnsi="Times New Roman" w:cs="Times New Roman"/>
          <w:sz w:val="28"/>
          <w:szCs w:val="28"/>
        </w:rPr>
        <w:tab/>
      </w:r>
      <w:r w:rsidR="00485A66">
        <w:rPr>
          <w:rFonts w:ascii="Times New Roman" w:hAnsi="Times New Roman" w:cs="Times New Roman"/>
          <w:sz w:val="28"/>
          <w:szCs w:val="28"/>
        </w:rPr>
        <w:t xml:space="preserve">Clause 1.6, </w:t>
      </w:r>
      <w:r w:rsidR="00BB61C4">
        <w:rPr>
          <w:rFonts w:ascii="Times New Roman" w:hAnsi="Times New Roman" w:cs="Times New Roman"/>
          <w:sz w:val="28"/>
          <w:szCs w:val="28"/>
        </w:rPr>
        <w:t>“</w:t>
      </w:r>
      <w:r w:rsidR="00485A66">
        <w:rPr>
          <w:rFonts w:ascii="Times New Roman" w:hAnsi="Times New Roman" w:cs="Times New Roman"/>
          <w:sz w:val="28"/>
          <w:szCs w:val="28"/>
        </w:rPr>
        <w:t>Performance</w:t>
      </w:r>
      <w:r w:rsidR="00BB61C4">
        <w:rPr>
          <w:rFonts w:ascii="Times New Roman" w:hAnsi="Times New Roman" w:cs="Times New Roman"/>
          <w:sz w:val="28"/>
          <w:szCs w:val="28"/>
        </w:rPr>
        <w:t>”</w:t>
      </w:r>
      <w:r w:rsidR="00485A66">
        <w:rPr>
          <w:rFonts w:ascii="Times New Roman" w:hAnsi="Times New Roman" w:cs="Times New Roman"/>
          <w:sz w:val="28"/>
          <w:szCs w:val="28"/>
        </w:rPr>
        <w:t xml:space="preserve">, records the testament of their agreement to also provide for </w:t>
      </w:r>
      <w:r w:rsidR="00485A66" w:rsidRPr="00485A66">
        <w:rPr>
          <w:rFonts w:ascii="Times New Roman" w:hAnsi="Times New Roman" w:cs="Times New Roman"/>
          <w:i/>
          <w:sz w:val="28"/>
          <w:szCs w:val="28"/>
        </w:rPr>
        <w:t>termination</w:t>
      </w:r>
      <w:r w:rsidR="00485A66">
        <w:rPr>
          <w:rFonts w:ascii="Times New Roman" w:hAnsi="Times New Roman" w:cs="Times New Roman"/>
          <w:sz w:val="28"/>
          <w:szCs w:val="28"/>
        </w:rPr>
        <w:t xml:space="preserve">.  </w:t>
      </w:r>
    </w:p>
    <w:p w:rsidR="00485A66" w:rsidRDefault="00687D23" w:rsidP="00687D23">
      <w:pPr>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w:t>
      </w:r>
      <w:r w:rsidR="00485A66">
        <w:rPr>
          <w:rFonts w:ascii="Times New Roman" w:hAnsi="Times New Roman" w:cs="Times New Roman"/>
          <w:sz w:val="28"/>
          <w:szCs w:val="28"/>
        </w:rPr>
        <w:t xml:space="preserve">Swaziland Railway serves (sic) </w:t>
      </w:r>
      <w:r w:rsidR="00961F23">
        <w:rPr>
          <w:rFonts w:ascii="Times New Roman" w:hAnsi="Times New Roman" w:cs="Times New Roman"/>
          <w:sz w:val="28"/>
          <w:szCs w:val="28"/>
        </w:rPr>
        <w:t xml:space="preserve">[reserves] </w:t>
      </w:r>
      <w:r w:rsidR="00485A66">
        <w:rPr>
          <w:rFonts w:ascii="Times New Roman" w:hAnsi="Times New Roman" w:cs="Times New Roman"/>
          <w:sz w:val="28"/>
          <w:szCs w:val="28"/>
        </w:rPr>
        <w:t xml:space="preserve">the right to terminate this contract by giving two </w:t>
      </w:r>
      <w:r>
        <w:rPr>
          <w:rFonts w:ascii="Times New Roman" w:hAnsi="Times New Roman" w:cs="Times New Roman"/>
          <w:sz w:val="28"/>
          <w:szCs w:val="28"/>
        </w:rPr>
        <w:t>months’ notice</w:t>
      </w:r>
      <w:r w:rsidR="00485A66">
        <w:rPr>
          <w:rFonts w:ascii="Times New Roman" w:hAnsi="Times New Roman" w:cs="Times New Roman"/>
          <w:sz w:val="28"/>
          <w:szCs w:val="28"/>
        </w:rPr>
        <w:t>”.</w:t>
      </w:r>
    </w:p>
    <w:p w:rsidR="00C46C7E" w:rsidRDefault="00C46C7E" w:rsidP="00687D23">
      <w:pPr>
        <w:spacing w:line="360" w:lineRule="auto"/>
        <w:ind w:left="1440"/>
        <w:jc w:val="both"/>
        <w:rPr>
          <w:rFonts w:ascii="Times New Roman" w:hAnsi="Times New Roman" w:cs="Times New Roman"/>
          <w:sz w:val="28"/>
          <w:szCs w:val="28"/>
        </w:rPr>
      </w:pPr>
    </w:p>
    <w:p w:rsidR="00F656E3" w:rsidRDefault="007707EE" w:rsidP="00E0498C">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[27]</w:t>
      </w:r>
      <w:r>
        <w:rPr>
          <w:rFonts w:ascii="Times New Roman" w:hAnsi="Times New Roman" w:cs="Times New Roman"/>
          <w:sz w:val="28"/>
          <w:szCs w:val="28"/>
        </w:rPr>
        <w:tab/>
      </w:r>
      <w:r w:rsidR="00485A66">
        <w:rPr>
          <w:rFonts w:ascii="Times New Roman" w:hAnsi="Times New Roman" w:cs="Times New Roman"/>
          <w:sz w:val="28"/>
          <w:szCs w:val="28"/>
        </w:rPr>
        <w:t>It could also terminate without any notice at all in the event that the operator “totally fails to render service for five consecutive days</w:t>
      </w:r>
      <w:r w:rsidR="00C46C7E">
        <w:rPr>
          <w:rFonts w:ascii="Times New Roman" w:hAnsi="Times New Roman" w:cs="Times New Roman"/>
          <w:sz w:val="28"/>
          <w:szCs w:val="28"/>
        </w:rPr>
        <w:t>”</w:t>
      </w:r>
      <w:r w:rsidR="00485A66">
        <w:rPr>
          <w:rFonts w:ascii="Times New Roman" w:hAnsi="Times New Roman" w:cs="Times New Roman"/>
          <w:sz w:val="28"/>
          <w:szCs w:val="28"/>
        </w:rPr>
        <w:t xml:space="preserve">. </w:t>
      </w:r>
    </w:p>
    <w:p w:rsidR="00F656E3" w:rsidRDefault="00F656E3" w:rsidP="00E0498C">
      <w:pPr>
        <w:spacing w:line="360" w:lineRule="auto"/>
        <w:ind w:left="720" w:hanging="720"/>
        <w:jc w:val="both"/>
        <w:rPr>
          <w:rFonts w:ascii="Times New Roman" w:hAnsi="Times New Roman" w:cs="Times New Roman"/>
          <w:sz w:val="28"/>
          <w:szCs w:val="28"/>
        </w:rPr>
      </w:pPr>
    </w:p>
    <w:p w:rsidR="00485A66" w:rsidRDefault="007707EE" w:rsidP="00E0498C">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[28]</w:t>
      </w:r>
      <w:r>
        <w:rPr>
          <w:rFonts w:ascii="Times New Roman" w:hAnsi="Times New Roman" w:cs="Times New Roman"/>
          <w:sz w:val="28"/>
          <w:szCs w:val="28"/>
        </w:rPr>
        <w:tab/>
      </w:r>
      <w:r w:rsidR="00F656E3">
        <w:rPr>
          <w:rFonts w:ascii="Times New Roman" w:hAnsi="Times New Roman" w:cs="Times New Roman"/>
          <w:sz w:val="28"/>
          <w:szCs w:val="28"/>
        </w:rPr>
        <w:t xml:space="preserve">In its Notice of Termination, Railway </w:t>
      </w:r>
      <w:r w:rsidR="00F656E3" w:rsidRPr="007E214C">
        <w:rPr>
          <w:rFonts w:ascii="Times New Roman" w:hAnsi="Times New Roman" w:cs="Times New Roman"/>
          <w:i/>
          <w:sz w:val="28"/>
          <w:szCs w:val="28"/>
        </w:rPr>
        <w:t xml:space="preserve">mero motu </w:t>
      </w:r>
      <w:r w:rsidR="004851B1" w:rsidRPr="004851B1">
        <w:rPr>
          <w:rFonts w:ascii="Times New Roman" w:hAnsi="Times New Roman" w:cs="Times New Roman"/>
          <w:sz w:val="28"/>
          <w:szCs w:val="28"/>
        </w:rPr>
        <w:t>and</w:t>
      </w:r>
      <w:r w:rsidR="004851B1">
        <w:rPr>
          <w:rFonts w:ascii="Times New Roman" w:hAnsi="Times New Roman" w:cs="Times New Roman"/>
          <w:i/>
          <w:sz w:val="28"/>
          <w:szCs w:val="28"/>
        </w:rPr>
        <w:t xml:space="preserve"> </w:t>
      </w:r>
      <w:r w:rsidR="00F656E3" w:rsidRPr="007E214C">
        <w:rPr>
          <w:rFonts w:ascii="Times New Roman" w:hAnsi="Times New Roman" w:cs="Times New Roman"/>
          <w:i/>
          <w:sz w:val="28"/>
          <w:szCs w:val="28"/>
        </w:rPr>
        <w:t>ex gratia</w:t>
      </w:r>
      <w:r w:rsidR="00F656E3">
        <w:rPr>
          <w:rFonts w:ascii="Times New Roman" w:hAnsi="Times New Roman" w:cs="Times New Roman"/>
          <w:sz w:val="28"/>
          <w:szCs w:val="28"/>
        </w:rPr>
        <w:t xml:space="preserve"> gave a period of five mo</w:t>
      </w:r>
      <w:r w:rsidR="00506FC3">
        <w:rPr>
          <w:rFonts w:ascii="Times New Roman" w:hAnsi="Times New Roman" w:cs="Times New Roman"/>
          <w:sz w:val="28"/>
          <w:szCs w:val="28"/>
        </w:rPr>
        <w:t>n</w:t>
      </w:r>
      <w:r w:rsidR="00F656E3">
        <w:rPr>
          <w:rFonts w:ascii="Times New Roman" w:hAnsi="Times New Roman" w:cs="Times New Roman"/>
          <w:sz w:val="28"/>
          <w:szCs w:val="28"/>
        </w:rPr>
        <w:t>ths notice, instead of the much shorter period of two months.  Meanwhile, it must be recalled that the period of notice is part and parcel of the Notice of Termination.  It is only the secondary aspect of the Notice which was sought to be extended from the offered five months. That this does not derogate from the principle of “approbation and reprobation” is quite acceptable.  The main issue, termination, which has not been challenged or questioned at all, got the ball rolling</w:t>
      </w:r>
      <w:r w:rsidR="004851B1">
        <w:rPr>
          <w:rFonts w:ascii="Times New Roman" w:hAnsi="Times New Roman" w:cs="Times New Roman"/>
          <w:sz w:val="28"/>
          <w:szCs w:val="28"/>
        </w:rPr>
        <w:t xml:space="preserve">, so to speak.  Once accepted that termination </w:t>
      </w:r>
      <w:r w:rsidR="00F656E3">
        <w:rPr>
          <w:rFonts w:ascii="Times New Roman" w:hAnsi="Times New Roman" w:cs="Times New Roman"/>
          <w:sz w:val="28"/>
          <w:szCs w:val="28"/>
        </w:rPr>
        <w:t xml:space="preserve">has been established, the </w:t>
      </w:r>
      <w:r w:rsidR="004851B1">
        <w:rPr>
          <w:rFonts w:ascii="Times New Roman" w:hAnsi="Times New Roman" w:cs="Times New Roman"/>
          <w:sz w:val="28"/>
          <w:szCs w:val="28"/>
        </w:rPr>
        <w:t>A</w:t>
      </w:r>
      <w:r w:rsidR="00F656E3">
        <w:rPr>
          <w:rFonts w:ascii="Times New Roman" w:hAnsi="Times New Roman" w:cs="Times New Roman"/>
          <w:sz w:val="28"/>
          <w:szCs w:val="28"/>
        </w:rPr>
        <w:t xml:space="preserve">ppellant cannot now come and blame the </w:t>
      </w:r>
      <w:r w:rsidR="00E37A90">
        <w:rPr>
          <w:rFonts w:ascii="Times New Roman" w:hAnsi="Times New Roman" w:cs="Times New Roman"/>
          <w:sz w:val="28"/>
          <w:szCs w:val="28"/>
        </w:rPr>
        <w:t>C</w:t>
      </w:r>
      <w:r w:rsidR="00F656E3">
        <w:rPr>
          <w:rFonts w:ascii="Times New Roman" w:hAnsi="Times New Roman" w:cs="Times New Roman"/>
          <w:sz w:val="28"/>
          <w:szCs w:val="28"/>
        </w:rPr>
        <w:t xml:space="preserve">ourt </w:t>
      </w:r>
      <w:r w:rsidR="00F656E3" w:rsidRPr="00F656E3">
        <w:rPr>
          <w:rFonts w:ascii="Times New Roman" w:hAnsi="Times New Roman" w:cs="Times New Roman"/>
          <w:i/>
          <w:sz w:val="28"/>
          <w:szCs w:val="28"/>
        </w:rPr>
        <w:t>a quo</w:t>
      </w:r>
      <w:r w:rsidR="00F656E3">
        <w:rPr>
          <w:rFonts w:ascii="Times New Roman" w:hAnsi="Times New Roman" w:cs="Times New Roman"/>
          <w:sz w:val="28"/>
          <w:szCs w:val="28"/>
        </w:rPr>
        <w:t xml:space="preserve"> for its own failure</w:t>
      </w:r>
      <w:r w:rsidR="003E62EB">
        <w:rPr>
          <w:rFonts w:ascii="Times New Roman" w:hAnsi="Times New Roman" w:cs="Times New Roman"/>
          <w:sz w:val="28"/>
          <w:szCs w:val="28"/>
        </w:rPr>
        <w:t>s</w:t>
      </w:r>
      <w:r w:rsidR="00F656E3">
        <w:rPr>
          <w:rFonts w:ascii="Times New Roman" w:hAnsi="Times New Roman" w:cs="Times New Roman"/>
          <w:sz w:val="28"/>
          <w:szCs w:val="28"/>
        </w:rPr>
        <w:t xml:space="preserve">. </w:t>
      </w:r>
      <w:r w:rsidR="00485A66">
        <w:rPr>
          <w:rFonts w:ascii="Times New Roman" w:hAnsi="Times New Roman" w:cs="Times New Roman"/>
          <w:sz w:val="28"/>
          <w:szCs w:val="28"/>
        </w:rPr>
        <w:t xml:space="preserve"> </w:t>
      </w:r>
    </w:p>
    <w:p w:rsidR="00F656E3" w:rsidRDefault="00F656E3" w:rsidP="00E0498C">
      <w:pPr>
        <w:spacing w:line="360" w:lineRule="auto"/>
        <w:ind w:left="720" w:hanging="720"/>
        <w:jc w:val="both"/>
        <w:rPr>
          <w:rFonts w:ascii="Times New Roman" w:hAnsi="Times New Roman" w:cs="Times New Roman"/>
          <w:sz w:val="28"/>
          <w:szCs w:val="28"/>
        </w:rPr>
      </w:pPr>
    </w:p>
    <w:p w:rsidR="00F656E3" w:rsidRDefault="007707EE" w:rsidP="00E0498C">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[29]</w:t>
      </w:r>
      <w:r>
        <w:rPr>
          <w:rFonts w:ascii="Times New Roman" w:hAnsi="Times New Roman" w:cs="Times New Roman"/>
          <w:sz w:val="28"/>
          <w:szCs w:val="28"/>
        </w:rPr>
        <w:tab/>
      </w:r>
      <w:r w:rsidR="00F656E3">
        <w:rPr>
          <w:rFonts w:ascii="Times New Roman" w:hAnsi="Times New Roman" w:cs="Times New Roman"/>
          <w:sz w:val="28"/>
          <w:szCs w:val="28"/>
        </w:rPr>
        <w:t xml:space="preserve">With the main issues disposed of by the High Court, it still </w:t>
      </w:r>
      <w:r w:rsidR="003E62EB">
        <w:rPr>
          <w:rFonts w:ascii="Times New Roman" w:hAnsi="Times New Roman" w:cs="Times New Roman"/>
          <w:sz w:val="28"/>
          <w:szCs w:val="28"/>
        </w:rPr>
        <w:t>remains</w:t>
      </w:r>
      <w:r w:rsidR="00F656E3">
        <w:rPr>
          <w:rFonts w:ascii="Times New Roman" w:hAnsi="Times New Roman" w:cs="Times New Roman"/>
          <w:sz w:val="28"/>
          <w:szCs w:val="28"/>
        </w:rPr>
        <w:t xml:space="preserve"> to enquire about the incorporation of tacit terms when a contract is silent on duration.  I say so because the initial contract of yesteryear </w:t>
      </w:r>
      <w:r w:rsidR="007E214C">
        <w:rPr>
          <w:rFonts w:ascii="Times New Roman" w:hAnsi="Times New Roman" w:cs="Times New Roman"/>
          <w:sz w:val="28"/>
          <w:szCs w:val="28"/>
        </w:rPr>
        <w:t>provided</w:t>
      </w:r>
      <w:r w:rsidR="00F656E3">
        <w:rPr>
          <w:rFonts w:ascii="Times New Roman" w:hAnsi="Times New Roman" w:cs="Times New Roman"/>
          <w:sz w:val="28"/>
          <w:szCs w:val="28"/>
        </w:rPr>
        <w:t xml:space="preserve"> for an entirely different </w:t>
      </w:r>
      <w:r w:rsidR="003E62EB">
        <w:rPr>
          <w:rFonts w:ascii="Times New Roman" w:hAnsi="Times New Roman" w:cs="Times New Roman"/>
          <w:sz w:val="28"/>
          <w:szCs w:val="28"/>
        </w:rPr>
        <w:t xml:space="preserve">notice period </w:t>
      </w:r>
      <w:r w:rsidR="00F656E3">
        <w:rPr>
          <w:rFonts w:ascii="Times New Roman" w:hAnsi="Times New Roman" w:cs="Times New Roman"/>
          <w:sz w:val="28"/>
          <w:szCs w:val="28"/>
        </w:rPr>
        <w:t xml:space="preserve">as to that which was now an offer.  Five months, not two.   This is not the only contractual term which manifests itself </w:t>
      </w:r>
      <w:r w:rsidR="007E214C">
        <w:rPr>
          <w:rFonts w:ascii="Times New Roman" w:hAnsi="Times New Roman" w:cs="Times New Roman"/>
          <w:sz w:val="28"/>
          <w:szCs w:val="28"/>
        </w:rPr>
        <w:t>in a</w:t>
      </w:r>
      <w:r w:rsidR="00F656E3">
        <w:rPr>
          <w:rFonts w:ascii="Times New Roman" w:hAnsi="Times New Roman" w:cs="Times New Roman"/>
          <w:sz w:val="28"/>
          <w:szCs w:val="28"/>
        </w:rPr>
        <w:t xml:space="preserve"> new f</w:t>
      </w:r>
      <w:r w:rsidR="003F34E2">
        <w:rPr>
          <w:rFonts w:ascii="Times New Roman" w:hAnsi="Times New Roman" w:cs="Times New Roman"/>
          <w:sz w:val="28"/>
          <w:szCs w:val="28"/>
        </w:rPr>
        <w:t>o</w:t>
      </w:r>
      <w:r w:rsidR="00F656E3">
        <w:rPr>
          <w:rFonts w:ascii="Times New Roman" w:hAnsi="Times New Roman" w:cs="Times New Roman"/>
          <w:sz w:val="28"/>
          <w:szCs w:val="28"/>
        </w:rPr>
        <w:t xml:space="preserve">rm.  It is </w:t>
      </w:r>
      <w:r w:rsidR="003E62EB">
        <w:rPr>
          <w:rFonts w:ascii="Times New Roman" w:hAnsi="Times New Roman" w:cs="Times New Roman"/>
          <w:sz w:val="28"/>
          <w:szCs w:val="28"/>
        </w:rPr>
        <w:t xml:space="preserve">also </w:t>
      </w:r>
      <w:r w:rsidR="00F656E3">
        <w:rPr>
          <w:rFonts w:ascii="Times New Roman" w:hAnsi="Times New Roman" w:cs="Times New Roman"/>
          <w:sz w:val="28"/>
          <w:szCs w:val="28"/>
        </w:rPr>
        <w:t xml:space="preserve">the aspect of annual re-adjustment of cartage </w:t>
      </w:r>
      <w:r w:rsidR="001A468D">
        <w:rPr>
          <w:rFonts w:ascii="Times New Roman" w:hAnsi="Times New Roman" w:cs="Times New Roman"/>
          <w:sz w:val="28"/>
          <w:szCs w:val="28"/>
        </w:rPr>
        <w:t>fees payable, which was another variation of the old and original agreement.</w:t>
      </w:r>
    </w:p>
    <w:p w:rsidR="001A468D" w:rsidRDefault="001A468D" w:rsidP="00E0498C">
      <w:pPr>
        <w:spacing w:line="360" w:lineRule="auto"/>
        <w:ind w:left="720" w:hanging="720"/>
        <w:jc w:val="both"/>
        <w:rPr>
          <w:rFonts w:ascii="Times New Roman" w:hAnsi="Times New Roman" w:cs="Times New Roman"/>
          <w:sz w:val="28"/>
          <w:szCs w:val="28"/>
        </w:rPr>
      </w:pPr>
    </w:p>
    <w:p w:rsidR="001A468D" w:rsidRDefault="007707EE" w:rsidP="00E0498C">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[30]</w:t>
      </w:r>
      <w:r>
        <w:rPr>
          <w:rFonts w:ascii="Times New Roman" w:hAnsi="Times New Roman" w:cs="Times New Roman"/>
          <w:sz w:val="28"/>
          <w:szCs w:val="28"/>
        </w:rPr>
        <w:tab/>
      </w:r>
      <w:r w:rsidR="001A468D">
        <w:rPr>
          <w:rFonts w:ascii="Times New Roman" w:hAnsi="Times New Roman" w:cs="Times New Roman"/>
          <w:sz w:val="28"/>
          <w:szCs w:val="28"/>
        </w:rPr>
        <w:t xml:space="preserve">A </w:t>
      </w:r>
      <w:r w:rsidR="007E214C">
        <w:rPr>
          <w:rFonts w:ascii="Times New Roman" w:hAnsi="Times New Roman" w:cs="Times New Roman"/>
          <w:sz w:val="28"/>
          <w:szCs w:val="28"/>
        </w:rPr>
        <w:t>concern</w:t>
      </w:r>
      <w:r w:rsidR="001A468D">
        <w:rPr>
          <w:rFonts w:ascii="Times New Roman" w:hAnsi="Times New Roman" w:cs="Times New Roman"/>
          <w:sz w:val="28"/>
          <w:szCs w:val="28"/>
        </w:rPr>
        <w:t xml:space="preserve"> arises from a situation where both parties dispute as to when their contract is to </w:t>
      </w:r>
      <w:r w:rsidR="003F34E2">
        <w:rPr>
          <w:rFonts w:ascii="Times New Roman" w:hAnsi="Times New Roman" w:cs="Times New Roman"/>
          <w:sz w:val="28"/>
          <w:szCs w:val="28"/>
        </w:rPr>
        <w:t xml:space="preserve">become </w:t>
      </w:r>
      <w:r w:rsidR="001A468D">
        <w:rPr>
          <w:rFonts w:ascii="Times New Roman" w:hAnsi="Times New Roman" w:cs="Times New Roman"/>
          <w:sz w:val="28"/>
          <w:szCs w:val="28"/>
        </w:rPr>
        <w:t>terminable.  Worst case scenario is that both parties could be bound in perpetuity, especially when there are not clear, unambiguous, uncertain or express terms dealing with the duration of their contract. A most instructive scenario to demonstrate th</w:t>
      </w:r>
      <w:r w:rsidR="003F34E2">
        <w:rPr>
          <w:rFonts w:ascii="Times New Roman" w:hAnsi="Times New Roman" w:cs="Times New Roman"/>
          <w:sz w:val="28"/>
          <w:szCs w:val="28"/>
        </w:rPr>
        <w:t>is</w:t>
      </w:r>
      <w:r w:rsidR="001A468D">
        <w:rPr>
          <w:rFonts w:ascii="Times New Roman" w:hAnsi="Times New Roman" w:cs="Times New Roman"/>
          <w:sz w:val="28"/>
          <w:szCs w:val="28"/>
        </w:rPr>
        <w:t xml:space="preserve"> legal issue is a case from the Supreme Court of Sout</w:t>
      </w:r>
      <w:r w:rsidR="007E214C">
        <w:rPr>
          <w:rFonts w:ascii="Times New Roman" w:hAnsi="Times New Roman" w:cs="Times New Roman"/>
          <w:sz w:val="28"/>
          <w:szCs w:val="28"/>
        </w:rPr>
        <w:t xml:space="preserve">h Africa </w:t>
      </w:r>
      <w:r w:rsidR="00F15374">
        <w:rPr>
          <w:rFonts w:ascii="Times New Roman" w:hAnsi="Times New Roman" w:cs="Times New Roman"/>
          <w:sz w:val="28"/>
          <w:szCs w:val="28"/>
        </w:rPr>
        <w:t>in Plaaskem</w:t>
      </w:r>
      <w:r w:rsidR="001A468D" w:rsidRPr="007E214C">
        <w:rPr>
          <w:rFonts w:ascii="Times New Roman" w:hAnsi="Times New Roman" w:cs="Times New Roman"/>
          <w:sz w:val="28"/>
          <w:szCs w:val="28"/>
          <w:u w:val="single"/>
        </w:rPr>
        <w:t xml:space="preserve"> (Pty) Ltd </w:t>
      </w:r>
      <w:r w:rsidR="0026561F">
        <w:rPr>
          <w:rFonts w:ascii="Times New Roman" w:hAnsi="Times New Roman" w:cs="Times New Roman"/>
          <w:sz w:val="28"/>
          <w:szCs w:val="28"/>
          <w:u w:val="single"/>
        </w:rPr>
        <w:t>v</w:t>
      </w:r>
      <w:r w:rsidR="001A468D" w:rsidRPr="007E214C">
        <w:rPr>
          <w:rFonts w:ascii="Times New Roman" w:hAnsi="Times New Roman" w:cs="Times New Roman"/>
          <w:sz w:val="28"/>
          <w:szCs w:val="28"/>
          <w:u w:val="single"/>
        </w:rPr>
        <w:t xml:space="preserve"> Nippon Africa Chemicals (Pty) Ltd</w:t>
      </w:r>
      <w:r w:rsidR="001A468D">
        <w:rPr>
          <w:rFonts w:ascii="Times New Roman" w:hAnsi="Times New Roman" w:cs="Times New Roman"/>
          <w:sz w:val="28"/>
          <w:szCs w:val="28"/>
        </w:rPr>
        <w:t xml:space="preserve"> [2014] SCA 73.</w:t>
      </w:r>
    </w:p>
    <w:p w:rsidR="001A468D" w:rsidRDefault="001A468D" w:rsidP="00E0498C">
      <w:pPr>
        <w:spacing w:line="360" w:lineRule="auto"/>
        <w:ind w:left="720" w:hanging="720"/>
        <w:jc w:val="both"/>
        <w:rPr>
          <w:rFonts w:ascii="Times New Roman" w:hAnsi="Times New Roman" w:cs="Times New Roman"/>
          <w:sz w:val="28"/>
          <w:szCs w:val="28"/>
        </w:rPr>
      </w:pPr>
    </w:p>
    <w:p w:rsidR="001A468D" w:rsidRDefault="007707EE" w:rsidP="00E0498C">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[31]</w:t>
      </w:r>
      <w:r>
        <w:rPr>
          <w:rFonts w:ascii="Times New Roman" w:hAnsi="Times New Roman" w:cs="Times New Roman"/>
          <w:sz w:val="28"/>
          <w:szCs w:val="28"/>
        </w:rPr>
        <w:tab/>
      </w:r>
      <w:r w:rsidR="001A468D">
        <w:rPr>
          <w:rFonts w:ascii="Times New Roman" w:hAnsi="Times New Roman" w:cs="Times New Roman"/>
          <w:sz w:val="28"/>
          <w:szCs w:val="28"/>
        </w:rPr>
        <w:t xml:space="preserve">It involved the determination of whether a contract between two parties contained a </w:t>
      </w:r>
      <w:r w:rsidR="001A468D" w:rsidRPr="001A468D">
        <w:rPr>
          <w:rFonts w:ascii="Times New Roman" w:hAnsi="Times New Roman" w:cs="Times New Roman"/>
          <w:i/>
          <w:sz w:val="28"/>
          <w:szCs w:val="28"/>
        </w:rPr>
        <w:t>t</w:t>
      </w:r>
      <w:r w:rsidR="00C03416">
        <w:rPr>
          <w:rFonts w:ascii="Times New Roman" w:hAnsi="Times New Roman" w:cs="Times New Roman"/>
          <w:i/>
          <w:sz w:val="28"/>
          <w:szCs w:val="28"/>
        </w:rPr>
        <w:t>aci</w:t>
      </w:r>
      <w:r w:rsidR="001A468D" w:rsidRPr="001A468D">
        <w:rPr>
          <w:rFonts w:ascii="Times New Roman" w:hAnsi="Times New Roman" w:cs="Times New Roman"/>
          <w:i/>
          <w:sz w:val="28"/>
          <w:szCs w:val="28"/>
        </w:rPr>
        <w:t>t</w:t>
      </w:r>
      <w:r w:rsidR="001A468D">
        <w:rPr>
          <w:rFonts w:ascii="Times New Roman" w:hAnsi="Times New Roman" w:cs="Times New Roman"/>
          <w:sz w:val="28"/>
          <w:szCs w:val="28"/>
        </w:rPr>
        <w:t xml:space="preserve"> term to the effect that </w:t>
      </w:r>
      <w:r w:rsidR="0017141C">
        <w:rPr>
          <w:rFonts w:ascii="Times New Roman" w:hAnsi="Times New Roman" w:cs="Times New Roman"/>
          <w:sz w:val="28"/>
          <w:szCs w:val="28"/>
        </w:rPr>
        <w:t>the contract</w:t>
      </w:r>
      <w:r w:rsidR="001A468D">
        <w:rPr>
          <w:rFonts w:ascii="Times New Roman" w:hAnsi="Times New Roman" w:cs="Times New Roman"/>
          <w:sz w:val="28"/>
          <w:szCs w:val="28"/>
        </w:rPr>
        <w:t xml:space="preserve"> was terminable by </w:t>
      </w:r>
      <w:r w:rsidR="002154CA">
        <w:rPr>
          <w:rFonts w:ascii="Times New Roman" w:hAnsi="Times New Roman" w:cs="Times New Roman"/>
          <w:sz w:val="28"/>
          <w:szCs w:val="28"/>
        </w:rPr>
        <w:t>either</w:t>
      </w:r>
      <w:r w:rsidR="001A468D">
        <w:rPr>
          <w:rFonts w:ascii="Times New Roman" w:hAnsi="Times New Roman" w:cs="Times New Roman"/>
          <w:sz w:val="28"/>
          <w:szCs w:val="28"/>
        </w:rPr>
        <w:t xml:space="preserve"> party on </w:t>
      </w:r>
      <w:r w:rsidR="001A468D" w:rsidRPr="00C03416">
        <w:rPr>
          <w:rFonts w:ascii="Times New Roman" w:hAnsi="Times New Roman" w:cs="Times New Roman"/>
          <w:i/>
          <w:sz w:val="28"/>
          <w:szCs w:val="28"/>
        </w:rPr>
        <w:t>reasonable</w:t>
      </w:r>
      <w:r w:rsidR="001A468D">
        <w:rPr>
          <w:rFonts w:ascii="Times New Roman" w:hAnsi="Times New Roman" w:cs="Times New Roman"/>
          <w:sz w:val="28"/>
          <w:szCs w:val="28"/>
        </w:rPr>
        <w:t xml:space="preserve"> </w:t>
      </w:r>
      <w:r w:rsidR="001A468D" w:rsidRPr="002154CA">
        <w:rPr>
          <w:rFonts w:ascii="Times New Roman" w:hAnsi="Times New Roman" w:cs="Times New Roman"/>
          <w:i/>
          <w:sz w:val="28"/>
          <w:szCs w:val="28"/>
        </w:rPr>
        <w:t>notice</w:t>
      </w:r>
      <w:r w:rsidR="001A468D">
        <w:rPr>
          <w:rFonts w:ascii="Times New Roman" w:hAnsi="Times New Roman" w:cs="Times New Roman"/>
          <w:sz w:val="28"/>
          <w:szCs w:val="28"/>
        </w:rPr>
        <w:t xml:space="preserve">.  The written agreement between the parties regulated the importation of agricultural chemical products.  The present appeal before us regulated </w:t>
      </w:r>
      <w:r w:rsidR="002154CA">
        <w:rPr>
          <w:rFonts w:ascii="Times New Roman" w:hAnsi="Times New Roman" w:cs="Times New Roman"/>
          <w:sz w:val="28"/>
          <w:szCs w:val="28"/>
        </w:rPr>
        <w:t xml:space="preserve">an </w:t>
      </w:r>
      <w:r w:rsidR="001A468D">
        <w:rPr>
          <w:rFonts w:ascii="Times New Roman" w:hAnsi="Times New Roman" w:cs="Times New Roman"/>
          <w:sz w:val="28"/>
          <w:szCs w:val="28"/>
        </w:rPr>
        <w:t xml:space="preserve">agreement for the </w:t>
      </w:r>
      <w:r w:rsidR="0017141C">
        <w:rPr>
          <w:rFonts w:ascii="Times New Roman" w:hAnsi="Times New Roman" w:cs="Times New Roman"/>
          <w:sz w:val="28"/>
          <w:szCs w:val="28"/>
        </w:rPr>
        <w:t>provision of</w:t>
      </w:r>
      <w:r w:rsidR="001A468D">
        <w:rPr>
          <w:rFonts w:ascii="Times New Roman" w:hAnsi="Times New Roman" w:cs="Times New Roman"/>
          <w:sz w:val="28"/>
          <w:szCs w:val="28"/>
        </w:rPr>
        <w:t xml:space="preserve"> transportation.</w:t>
      </w:r>
    </w:p>
    <w:p w:rsidR="001A468D" w:rsidRDefault="001A468D" w:rsidP="00E0498C">
      <w:pPr>
        <w:spacing w:line="360" w:lineRule="auto"/>
        <w:ind w:left="720" w:hanging="720"/>
        <w:jc w:val="both"/>
        <w:rPr>
          <w:rFonts w:ascii="Times New Roman" w:hAnsi="Times New Roman" w:cs="Times New Roman"/>
          <w:sz w:val="28"/>
          <w:szCs w:val="28"/>
        </w:rPr>
      </w:pPr>
    </w:p>
    <w:p w:rsidR="001A468D" w:rsidRDefault="007707EE" w:rsidP="00E0498C">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[32]</w:t>
      </w:r>
      <w:r>
        <w:rPr>
          <w:rFonts w:ascii="Times New Roman" w:hAnsi="Times New Roman" w:cs="Times New Roman"/>
          <w:sz w:val="28"/>
          <w:szCs w:val="28"/>
        </w:rPr>
        <w:tab/>
      </w:r>
      <w:r w:rsidR="001A468D">
        <w:rPr>
          <w:rFonts w:ascii="Times New Roman" w:hAnsi="Times New Roman" w:cs="Times New Roman"/>
          <w:sz w:val="28"/>
          <w:szCs w:val="28"/>
        </w:rPr>
        <w:t xml:space="preserve">With that contract being silent as to its duration, the issue to decide was to whether the agreement had a tacit, alternatively implied term that the agreement was terminable by either party on </w:t>
      </w:r>
      <w:r w:rsidR="0017141C" w:rsidRPr="00135134">
        <w:rPr>
          <w:rFonts w:ascii="Times New Roman" w:hAnsi="Times New Roman" w:cs="Times New Roman"/>
          <w:i/>
          <w:sz w:val="28"/>
          <w:szCs w:val="28"/>
        </w:rPr>
        <w:t>reasonable</w:t>
      </w:r>
      <w:r w:rsidR="001A468D" w:rsidRPr="00135134">
        <w:rPr>
          <w:rFonts w:ascii="Times New Roman" w:hAnsi="Times New Roman" w:cs="Times New Roman"/>
          <w:i/>
          <w:sz w:val="28"/>
          <w:szCs w:val="28"/>
        </w:rPr>
        <w:t xml:space="preserve"> notice</w:t>
      </w:r>
      <w:r w:rsidR="001A468D">
        <w:rPr>
          <w:rFonts w:ascii="Times New Roman" w:hAnsi="Times New Roman" w:cs="Times New Roman"/>
          <w:sz w:val="28"/>
          <w:szCs w:val="28"/>
        </w:rPr>
        <w:t xml:space="preserve">.  The High Court held </w:t>
      </w:r>
      <w:r w:rsidR="00135134">
        <w:rPr>
          <w:rFonts w:ascii="Times New Roman" w:hAnsi="Times New Roman" w:cs="Times New Roman"/>
          <w:sz w:val="28"/>
          <w:szCs w:val="28"/>
        </w:rPr>
        <w:t>that the contract was N</w:t>
      </w:r>
      <w:r w:rsidR="005E3644">
        <w:rPr>
          <w:rFonts w:ascii="Times New Roman" w:hAnsi="Times New Roman" w:cs="Times New Roman"/>
          <w:sz w:val="28"/>
          <w:szCs w:val="28"/>
        </w:rPr>
        <w:t>OT</w:t>
      </w:r>
      <w:r w:rsidR="004310A3">
        <w:rPr>
          <w:rFonts w:ascii="Times New Roman" w:hAnsi="Times New Roman" w:cs="Times New Roman"/>
          <w:sz w:val="28"/>
          <w:szCs w:val="28"/>
        </w:rPr>
        <w:t xml:space="preserve"> terminable on </w:t>
      </w:r>
      <w:r w:rsidR="004310A3" w:rsidRPr="00440B62">
        <w:rPr>
          <w:rFonts w:ascii="Times New Roman" w:hAnsi="Times New Roman" w:cs="Times New Roman"/>
          <w:i/>
          <w:sz w:val="28"/>
          <w:szCs w:val="28"/>
        </w:rPr>
        <w:t>reasonable notice</w:t>
      </w:r>
      <w:r w:rsidR="004310A3">
        <w:rPr>
          <w:rFonts w:ascii="Times New Roman" w:hAnsi="Times New Roman" w:cs="Times New Roman"/>
          <w:sz w:val="28"/>
          <w:szCs w:val="28"/>
        </w:rPr>
        <w:t>.  If this was to be given proper</w:t>
      </w:r>
      <w:r w:rsidR="00135134">
        <w:rPr>
          <w:rFonts w:ascii="Times New Roman" w:hAnsi="Times New Roman" w:cs="Times New Roman"/>
          <w:sz w:val="28"/>
          <w:szCs w:val="28"/>
        </w:rPr>
        <w:t xml:space="preserve"> effect to, the result would</w:t>
      </w:r>
      <w:r w:rsidR="004310A3">
        <w:rPr>
          <w:rFonts w:ascii="Times New Roman" w:hAnsi="Times New Roman" w:cs="Times New Roman"/>
          <w:sz w:val="28"/>
          <w:szCs w:val="28"/>
        </w:rPr>
        <w:t xml:space="preserve"> become a contractual and ongoing </w:t>
      </w:r>
      <w:r w:rsidR="004310A3" w:rsidRPr="00135134">
        <w:rPr>
          <w:rFonts w:ascii="Times New Roman" w:hAnsi="Times New Roman" w:cs="Times New Roman"/>
          <w:i/>
          <w:sz w:val="28"/>
          <w:szCs w:val="28"/>
        </w:rPr>
        <w:t>bond in perpetuity</w:t>
      </w:r>
      <w:r w:rsidR="004310A3">
        <w:rPr>
          <w:rFonts w:ascii="Times New Roman" w:hAnsi="Times New Roman" w:cs="Times New Roman"/>
          <w:sz w:val="28"/>
          <w:szCs w:val="28"/>
        </w:rPr>
        <w:t>.</w:t>
      </w:r>
    </w:p>
    <w:p w:rsidR="004310A3" w:rsidRDefault="004310A3" w:rsidP="00E0498C">
      <w:pPr>
        <w:spacing w:line="360" w:lineRule="auto"/>
        <w:ind w:left="720" w:hanging="720"/>
        <w:jc w:val="both"/>
        <w:rPr>
          <w:rFonts w:ascii="Times New Roman" w:hAnsi="Times New Roman" w:cs="Times New Roman"/>
          <w:sz w:val="28"/>
          <w:szCs w:val="28"/>
        </w:rPr>
      </w:pPr>
    </w:p>
    <w:p w:rsidR="00CA3987" w:rsidRDefault="007707EE" w:rsidP="0026561F">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[33]</w:t>
      </w:r>
      <w:r>
        <w:rPr>
          <w:rFonts w:ascii="Times New Roman" w:hAnsi="Times New Roman" w:cs="Times New Roman"/>
          <w:sz w:val="28"/>
          <w:szCs w:val="28"/>
        </w:rPr>
        <w:tab/>
      </w:r>
      <w:r w:rsidR="004310A3">
        <w:rPr>
          <w:rFonts w:ascii="Times New Roman" w:hAnsi="Times New Roman" w:cs="Times New Roman"/>
          <w:sz w:val="28"/>
          <w:szCs w:val="28"/>
        </w:rPr>
        <w:t xml:space="preserve">On appeal, the Supreme Court of Appeal (Bloemfontein) found that the contract contained no express </w:t>
      </w:r>
      <w:r w:rsidR="005E3644">
        <w:rPr>
          <w:rFonts w:ascii="Times New Roman" w:hAnsi="Times New Roman" w:cs="Times New Roman"/>
          <w:sz w:val="28"/>
          <w:szCs w:val="28"/>
        </w:rPr>
        <w:t>te</w:t>
      </w:r>
      <w:r w:rsidR="004310A3">
        <w:rPr>
          <w:rFonts w:ascii="Times New Roman" w:hAnsi="Times New Roman" w:cs="Times New Roman"/>
          <w:sz w:val="28"/>
          <w:szCs w:val="28"/>
        </w:rPr>
        <w:t>rm dealing with the contract</w:t>
      </w:r>
      <w:r w:rsidR="005E3644">
        <w:rPr>
          <w:rFonts w:ascii="Times New Roman" w:hAnsi="Times New Roman" w:cs="Times New Roman"/>
          <w:sz w:val="28"/>
          <w:szCs w:val="28"/>
        </w:rPr>
        <w:t>’</w:t>
      </w:r>
      <w:r w:rsidR="004310A3">
        <w:rPr>
          <w:rFonts w:ascii="Times New Roman" w:hAnsi="Times New Roman" w:cs="Times New Roman"/>
          <w:sz w:val="28"/>
          <w:szCs w:val="28"/>
        </w:rPr>
        <w:t xml:space="preserve">s duration, but there was also no indication that they intended to continue indefinitely, forever and a day.  In the matter now before us, there was a </w:t>
      </w:r>
      <w:r w:rsidR="005E3644">
        <w:rPr>
          <w:rFonts w:ascii="Times New Roman" w:hAnsi="Times New Roman" w:cs="Times New Roman"/>
          <w:sz w:val="28"/>
          <w:szCs w:val="28"/>
        </w:rPr>
        <w:t>very</w:t>
      </w:r>
      <w:r w:rsidR="004310A3">
        <w:rPr>
          <w:rFonts w:ascii="Times New Roman" w:hAnsi="Times New Roman" w:cs="Times New Roman"/>
          <w:sz w:val="28"/>
          <w:szCs w:val="28"/>
        </w:rPr>
        <w:t xml:space="preserve"> loose application of th</w:t>
      </w:r>
      <w:r w:rsidR="00CA3987">
        <w:rPr>
          <w:rFonts w:ascii="Times New Roman" w:hAnsi="Times New Roman" w:cs="Times New Roman"/>
          <w:sz w:val="28"/>
          <w:szCs w:val="28"/>
        </w:rPr>
        <w:t>e</w:t>
      </w:r>
      <w:r w:rsidR="004310A3">
        <w:rPr>
          <w:rFonts w:ascii="Times New Roman" w:hAnsi="Times New Roman" w:cs="Times New Roman"/>
          <w:sz w:val="28"/>
          <w:szCs w:val="28"/>
        </w:rPr>
        <w:t>i</w:t>
      </w:r>
      <w:r w:rsidR="00CA3987">
        <w:rPr>
          <w:rFonts w:ascii="Times New Roman" w:hAnsi="Times New Roman" w:cs="Times New Roman"/>
          <w:sz w:val="28"/>
          <w:szCs w:val="28"/>
        </w:rPr>
        <w:t>r express agreement on notice period pre-termination.</w:t>
      </w:r>
    </w:p>
    <w:p w:rsidR="00C45B4D" w:rsidRDefault="007707EE" w:rsidP="00A76466">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[34]</w:t>
      </w:r>
      <w:r>
        <w:rPr>
          <w:rFonts w:ascii="Times New Roman" w:hAnsi="Times New Roman" w:cs="Times New Roman"/>
          <w:sz w:val="28"/>
          <w:szCs w:val="28"/>
        </w:rPr>
        <w:tab/>
      </w:r>
      <w:r w:rsidR="00CA3987">
        <w:rPr>
          <w:rFonts w:ascii="Times New Roman" w:hAnsi="Times New Roman" w:cs="Times New Roman"/>
          <w:sz w:val="28"/>
          <w:szCs w:val="28"/>
        </w:rPr>
        <w:t xml:space="preserve">Initially, it was two months, later on the </w:t>
      </w:r>
      <w:r w:rsidR="007E5B0E">
        <w:rPr>
          <w:rFonts w:ascii="Times New Roman" w:hAnsi="Times New Roman" w:cs="Times New Roman"/>
          <w:sz w:val="28"/>
          <w:szCs w:val="28"/>
        </w:rPr>
        <w:t>Respondent</w:t>
      </w:r>
      <w:r w:rsidR="00CA3987">
        <w:rPr>
          <w:rFonts w:ascii="Times New Roman" w:hAnsi="Times New Roman" w:cs="Times New Roman"/>
          <w:sz w:val="28"/>
          <w:szCs w:val="28"/>
        </w:rPr>
        <w:t xml:space="preserve"> presented it as five months, more than twice as long.  Then there is also the </w:t>
      </w:r>
      <w:r w:rsidR="005E3644">
        <w:rPr>
          <w:rFonts w:ascii="Times New Roman" w:hAnsi="Times New Roman" w:cs="Times New Roman"/>
          <w:sz w:val="28"/>
          <w:szCs w:val="28"/>
        </w:rPr>
        <w:t>A</w:t>
      </w:r>
      <w:r w:rsidR="00CA3987">
        <w:rPr>
          <w:rFonts w:ascii="Times New Roman" w:hAnsi="Times New Roman" w:cs="Times New Roman"/>
          <w:sz w:val="28"/>
          <w:szCs w:val="28"/>
        </w:rPr>
        <w:t xml:space="preserve">ppellant who sought the period of five months to be extended to thirty –six.    The parties herein required contact </w:t>
      </w:r>
      <w:r w:rsidR="00721C9C">
        <w:rPr>
          <w:rFonts w:ascii="Times New Roman" w:hAnsi="Times New Roman" w:cs="Times New Roman"/>
          <w:sz w:val="28"/>
          <w:szCs w:val="28"/>
        </w:rPr>
        <w:t xml:space="preserve">fairly often </w:t>
      </w:r>
      <w:r w:rsidR="00CA3987">
        <w:rPr>
          <w:rFonts w:ascii="Times New Roman" w:hAnsi="Times New Roman" w:cs="Times New Roman"/>
          <w:sz w:val="28"/>
          <w:szCs w:val="28"/>
        </w:rPr>
        <w:t xml:space="preserve">and to maintain a close working relationship with regular </w:t>
      </w:r>
      <w:r w:rsidR="00C51828">
        <w:rPr>
          <w:rFonts w:ascii="Times New Roman" w:hAnsi="Times New Roman" w:cs="Times New Roman"/>
          <w:sz w:val="28"/>
          <w:szCs w:val="28"/>
        </w:rPr>
        <w:t>meetings</w:t>
      </w:r>
      <w:r w:rsidR="00CA3987">
        <w:rPr>
          <w:rFonts w:ascii="Times New Roman" w:hAnsi="Times New Roman" w:cs="Times New Roman"/>
          <w:sz w:val="28"/>
          <w:szCs w:val="28"/>
        </w:rPr>
        <w:t xml:space="preserve"> and interaction.  Over time, details of their relationship changed, such as </w:t>
      </w:r>
      <w:r w:rsidR="00C9669C">
        <w:rPr>
          <w:rFonts w:ascii="Times New Roman" w:hAnsi="Times New Roman" w:cs="Times New Roman"/>
          <w:sz w:val="28"/>
          <w:szCs w:val="28"/>
        </w:rPr>
        <w:t xml:space="preserve">the amount payable </w:t>
      </w:r>
      <w:r w:rsidR="00CA3987">
        <w:rPr>
          <w:rFonts w:ascii="Times New Roman" w:hAnsi="Times New Roman" w:cs="Times New Roman"/>
          <w:sz w:val="28"/>
          <w:szCs w:val="28"/>
        </w:rPr>
        <w:t xml:space="preserve">for services.  It is indeed also clear that the </w:t>
      </w:r>
      <w:r w:rsidR="00C9669C">
        <w:rPr>
          <w:rFonts w:ascii="Times New Roman" w:hAnsi="Times New Roman" w:cs="Times New Roman"/>
          <w:sz w:val="28"/>
          <w:szCs w:val="28"/>
        </w:rPr>
        <w:t>A</w:t>
      </w:r>
      <w:r w:rsidR="00CA3987">
        <w:rPr>
          <w:rFonts w:ascii="Times New Roman" w:hAnsi="Times New Roman" w:cs="Times New Roman"/>
          <w:sz w:val="28"/>
          <w:szCs w:val="28"/>
        </w:rPr>
        <w:t>ppellant had ongoing financial obligations for some time to come.  It extended itself to its bankers in order to have enough wheels on the road to service its delivery routes.  It is reasonable, in my considered view, to have rigorously</w:t>
      </w:r>
      <w:r w:rsidR="00BB2B8B">
        <w:rPr>
          <w:rFonts w:ascii="Times New Roman" w:hAnsi="Times New Roman" w:cs="Times New Roman"/>
          <w:sz w:val="28"/>
          <w:szCs w:val="28"/>
        </w:rPr>
        <w:t xml:space="preserve"> </w:t>
      </w:r>
      <w:r w:rsidR="007E5B0E">
        <w:rPr>
          <w:rFonts w:ascii="Times New Roman" w:hAnsi="Times New Roman" w:cs="Times New Roman"/>
          <w:sz w:val="28"/>
          <w:szCs w:val="28"/>
        </w:rPr>
        <w:t>pursued</w:t>
      </w:r>
      <w:r w:rsidR="00BB2B8B">
        <w:rPr>
          <w:rFonts w:ascii="Times New Roman" w:hAnsi="Times New Roman" w:cs="Times New Roman"/>
          <w:sz w:val="28"/>
          <w:szCs w:val="28"/>
        </w:rPr>
        <w:t xml:space="preserve"> a longer period of notice following a </w:t>
      </w:r>
      <w:r w:rsidR="005E3644">
        <w:rPr>
          <w:rFonts w:ascii="Times New Roman" w:hAnsi="Times New Roman" w:cs="Times New Roman"/>
          <w:sz w:val="28"/>
          <w:szCs w:val="28"/>
        </w:rPr>
        <w:t>N</w:t>
      </w:r>
      <w:r w:rsidR="00BB2B8B">
        <w:rPr>
          <w:rFonts w:ascii="Times New Roman" w:hAnsi="Times New Roman" w:cs="Times New Roman"/>
          <w:sz w:val="28"/>
          <w:szCs w:val="28"/>
        </w:rPr>
        <w:t xml:space="preserve">otice of </w:t>
      </w:r>
      <w:r w:rsidR="005E3644">
        <w:rPr>
          <w:rFonts w:ascii="Times New Roman" w:hAnsi="Times New Roman" w:cs="Times New Roman"/>
          <w:sz w:val="28"/>
          <w:szCs w:val="28"/>
        </w:rPr>
        <w:t>T</w:t>
      </w:r>
      <w:r w:rsidR="00BB2B8B">
        <w:rPr>
          <w:rFonts w:ascii="Times New Roman" w:hAnsi="Times New Roman" w:cs="Times New Roman"/>
          <w:sz w:val="28"/>
          <w:szCs w:val="28"/>
        </w:rPr>
        <w:t xml:space="preserve">ermination, in order to still continue with its business for a while longer.  It was held in </w:t>
      </w:r>
      <w:r w:rsidR="00BB2B8B" w:rsidRPr="005E3644">
        <w:rPr>
          <w:rFonts w:ascii="Times New Roman" w:hAnsi="Times New Roman" w:cs="Times New Roman"/>
          <w:sz w:val="28"/>
          <w:szCs w:val="28"/>
          <w:u w:val="single"/>
        </w:rPr>
        <w:t>Plaaskem</w:t>
      </w:r>
      <w:r w:rsidR="00BB2B8B">
        <w:rPr>
          <w:rFonts w:ascii="Times New Roman" w:hAnsi="Times New Roman" w:cs="Times New Roman"/>
          <w:sz w:val="28"/>
          <w:szCs w:val="28"/>
        </w:rPr>
        <w:t xml:space="preserve"> that </w:t>
      </w:r>
      <w:r w:rsidR="00A3118C">
        <w:rPr>
          <w:rFonts w:ascii="Times New Roman" w:hAnsi="Times New Roman" w:cs="Times New Roman"/>
          <w:sz w:val="28"/>
          <w:szCs w:val="28"/>
        </w:rPr>
        <w:t>it was</w:t>
      </w:r>
      <w:r w:rsidR="00BB2B8B">
        <w:rPr>
          <w:rFonts w:ascii="Times New Roman" w:hAnsi="Times New Roman" w:cs="Times New Roman"/>
          <w:sz w:val="28"/>
          <w:szCs w:val="28"/>
        </w:rPr>
        <w:t xml:space="preserve"> necessary and commercially </w:t>
      </w:r>
      <w:r w:rsidR="00A3118C">
        <w:rPr>
          <w:rFonts w:ascii="Times New Roman" w:hAnsi="Times New Roman" w:cs="Times New Roman"/>
          <w:sz w:val="28"/>
          <w:szCs w:val="28"/>
        </w:rPr>
        <w:t>efficacious that</w:t>
      </w:r>
      <w:r w:rsidR="00BB2B8B">
        <w:rPr>
          <w:rFonts w:ascii="Times New Roman" w:hAnsi="Times New Roman" w:cs="Times New Roman"/>
          <w:sz w:val="28"/>
          <w:szCs w:val="28"/>
        </w:rPr>
        <w:t xml:space="preserve"> the tacit term should have the effect </w:t>
      </w:r>
      <w:r w:rsidR="00A3118C">
        <w:rPr>
          <w:rFonts w:ascii="Times New Roman" w:hAnsi="Times New Roman" w:cs="Times New Roman"/>
          <w:sz w:val="28"/>
          <w:szCs w:val="28"/>
        </w:rPr>
        <w:t>that the</w:t>
      </w:r>
      <w:r w:rsidR="00BB2B8B">
        <w:rPr>
          <w:rFonts w:ascii="Times New Roman" w:hAnsi="Times New Roman" w:cs="Times New Roman"/>
          <w:sz w:val="28"/>
          <w:szCs w:val="28"/>
        </w:rPr>
        <w:t xml:space="preserve"> contract would be terminable upon reasonable notice.  It was added that a tacit term must be formulated so that it is a clear formulation</w:t>
      </w:r>
      <w:r w:rsidR="005E3644">
        <w:rPr>
          <w:rFonts w:ascii="Times New Roman" w:hAnsi="Times New Roman" w:cs="Times New Roman"/>
          <w:sz w:val="28"/>
          <w:szCs w:val="28"/>
        </w:rPr>
        <w:t xml:space="preserve"> of what such “reasonable notice</w:t>
      </w:r>
      <w:r w:rsidR="00630C80">
        <w:rPr>
          <w:rFonts w:ascii="Times New Roman" w:hAnsi="Times New Roman" w:cs="Times New Roman"/>
          <w:sz w:val="28"/>
          <w:szCs w:val="28"/>
        </w:rPr>
        <w:t>”</w:t>
      </w:r>
      <w:r w:rsidR="005E3644">
        <w:rPr>
          <w:rFonts w:ascii="Times New Roman" w:hAnsi="Times New Roman" w:cs="Times New Roman"/>
          <w:sz w:val="28"/>
          <w:szCs w:val="28"/>
        </w:rPr>
        <w:t xml:space="preserve"> would entail</w:t>
      </w:r>
      <w:r w:rsidR="00BB2B8B">
        <w:rPr>
          <w:rFonts w:ascii="Times New Roman" w:hAnsi="Times New Roman" w:cs="Times New Roman"/>
          <w:sz w:val="28"/>
          <w:szCs w:val="28"/>
        </w:rPr>
        <w:t xml:space="preserve">.  It was accordingly ordered, on appeal, that the agreement between the parties </w:t>
      </w:r>
      <w:r w:rsidR="00A3118C">
        <w:rPr>
          <w:rFonts w:ascii="Times New Roman" w:hAnsi="Times New Roman" w:cs="Times New Roman"/>
          <w:sz w:val="28"/>
          <w:szCs w:val="28"/>
        </w:rPr>
        <w:t>contained</w:t>
      </w:r>
      <w:r w:rsidR="00BB2B8B">
        <w:rPr>
          <w:rFonts w:ascii="Times New Roman" w:hAnsi="Times New Roman" w:cs="Times New Roman"/>
          <w:sz w:val="28"/>
          <w:szCs w:val="28"/>
        </w:rPr>
        <w:t xml:space="preserve"> a tacit term that the contract may be terminated b</w:t>
      </w:r>
      <w:r w:rsidR="005E3644">
        <w:rPr>
          <w:rFonts w:ascii="Times New Roman" w:hAnsi="Times New Roman" w:cs="Times New Roman"/>
          <w:sz w:val="28"/>
          <w:szCs w:val="28"/>
        </w:rPr>
        <w:t>y</w:t>
      </w:r>
      <w:r w:rsidR="00BB2B8B">
        <w:rPr>
          <w:rFonts w:ascii="Times New Roman" w:hAnsi="Times New Roman" w:cs="Times New Roman"/>
          <w:sz w:val="28"/>
          <w:szCs w:val="28"/>
        </w:rPr>
        <w:t xml:space="preserve"> </w:t>
      </w:r>
      <w:r w:rsidR="00A3118C">
        <w:rPr>
          <w:rFonts w:ascii="Times New Roman" w:hAnsi="Times New Roman" w:cs="Times New Roman"/>
          <w:sz w:val="28"/>
          <w:szCs w:val="28"/>
        </w:rPr>
        <w:t>either party or</w:t>
      </w:r>
      <w:r w:rsidR="00BB2B8B">
        <w:rPr>
          <w:rFonts w:ascii="Times New Roman" w:hAnsi="Times New Roman" w:cs="Times New Roman"/>
          <w:sz w:val="28"/>
          <w:szCs w:val="28"/>
        </w:rPr>
        <w:t xml:space="preserve"> reasonable written notice</w:t>
      </w:r>
      <w:r w:rsidR="005E3644">
        <w:rPr>
          <w:rFonts w:ascii="Times New Roman" w:hAnsi="Times New Roman" w:cs="Times New Roman"/>
          <w:sz w:val="28"/>
          <w:szCs w:val="28"/>
        </w:rPr>
        <w:t xml:space="preserve"> to the other</w:t>
      </w:r>
      <w:r w:rsidR="00BB2B8B">
        <w:rPr>
          <w:rFonts w:ascii="Times New Roman" w:hAnsi="Times New Roman" w:cs="Times New Roman"/>
          <w:sz w:val="28"/>
          <w:szCs w:val="28"/>
        </w:rPr>
        <w:t xml:space="preserve">.  (See also the </w:t>
      </w:r>
      <w:r w:rsidR="00A3118C">
        <w:rPr>
          <w:rFonts w:ascii="Times New Roman" w:hAnsi="Times New Roman" w:cs="Times New Roman"/>
          <w:sz w:val="28"/>
          <w:szCs w:val="28"/>
        </w:rPr>
        <w:t>commentaries</w:t>
      </w:r>
      <w:r w:rsidR="000D499C">
        <w:rPr>
          <w:rFonts w:ascii="Times New Roman" w:hAnsi="Times New Roman" w:cs="Times New Roman"/>
          <w:sz w:val="28"/>
          <w:szCs w:val="28"/>
        </w:rPr>
        <w:t xml:space="preserve"> on</w:t>
      </w:r>
      <w:r w:rsidR="00A3118C">
        <w:rPr>
          <w:rFonts w:ascii="Times New Roman" w:hAnsi="Times New Roman" w:cs="Times New Roman"/>
          <w:sz w:val="28"/>
          <w:szCs w:val="28"/>
        </w:rPr>
        <w:t xml:space="preserve"> </w:t>
      </w:r>
      <w:r w:rsidR="00A3118C" w:rsidRPr="00084995">
        <w:rPr>
          <w:rFonts w:ascii="Times New Roman" w:hAnsi="Times New Roman" w:cs="Times New Roman"/>
          <w:sz w:val="28"/>
          <w:szCs w:val="28"/>
          <w:u w:val="single"/>
        </w:rPr>
        <w:t>Pla</w:t>
      </w:r>
      <w:r w:rsidR="006478ED" w:rsidRPr="00084995">
        <w:rPr>
          <w:rFonts w:ascii="Times New Roman" w:hAnsi="Times New Roman" w:cs="Times New Roman"/>
          <w:sz w:val="28"/>
          <w:szCs w:val="28"/>
          <w:u w:val="single"/>
        </w:rPr>
        <w:t>a</w:t>
      </w:r>
      <w:r w:rsidR="00A3118C" w:rsidRPr="00084995">
        <w:rPr>
          <w:rFonts w:ascii="Times New Roman" w:hAnsi="Times New Roman" w:cs="Times New Roman"/>
          <w:sz w:val="28"/>
          <w:szCs w:val="28"/>
          <w:u w:val="single"/>
        </w:rPr>
        <w:t>skem</w:t>
      </w:r>
      <w:r w:rsidR="00BB2B8B" w:rsidRPr="00084995">
        <w:rPr>
          <w:rFonts w:ascii="Times New Roman" w:hAnsi="Times New Roman" w:cs="Times New Roman"/>
          <w:sz w:val="28"/>
          <w:szCs w:val="28"/>
          <w:u w:val="single"/>
        </w:rPr>
        <w:t xml:space="preserve"> </w:t>
      </w:r>
      <w:r w:rsidR="00BB2B8B">
        <w:rPr>
          <w:rFonts w:ascii="Times New Roman" w:hAnsi="Times New Roman" w:cs="Times New Roman"/>
          <w:sz w:val="28"/>
          <w:szCs w:val="28"/>
        </w:rPr>
        <w:t xml:space="preserve">by O’Connor and Moodley of </w:t>
      </w:r>
      <w:r w:rsidR="006478ED">
        <w:rPr>
          <w:rFonts w:ascii="Times New Roman" w:hAnsi="Times New Roman" w:cs="Times New Roman"/>
          <w:sz w:val="28"/>
          <w:szCs w:val="28"/>
        </w:rPr>
        <w:t>Cliffe</w:t>
      </w:r>
      <w:r w:rsidR="00BB2B8B">
        <w:rPr>
          <w:rFonts w:ascii="Times New Roman" w:hAnsi="Times New Roman" w:cs="Times New Roman"/>
          <w:sz w:val="28"/>
          <w:szCs w:val="28"/>
        </w:rPr>
        <w:t xml:space="preserve"> De</w:t>
      </w:r>
      <w:r w:rsidR="006478ED">
        <w:rPr>
          <w:rFonts w:ascii="Times New Roman" w:hAnsi="Times New Roman" w:cs="Times New Roman"/>
          <w:sz w:val="28"/>
          <w:szCs w:val="28"/>
        </w:rPr>
        <w:t>kk</w:t>
      </w:r>
      <w:r w:rsidR="00BB2B8B">
        <w:rPr>
          <w:rFonts w:ascii="Times New Roman" w:hAnsi="Times New Roman" w:cs="Times New Roman"/>
          <w:sz w:val="28"/>
          <w:szCs w:val="28"/>
        </w:rPr>
        <w:t>er Hofmey</w:t>
      </w:r>
      <w:r w:rsidR="001068C8">
        <w:rPr>
          <w:rFonts w:ascii="Times New Roman" w:hAnsi="Times New Roman" w:cs="Times New Roman"/>
          <w:sz w:val="28"/>
          <w:szCs w:val="28"/>
        </w:rPr>
        <w:t>r</w:t>
      </w:r>
      <w:r w:rsidR="00BB2B8B">
        <w:rPr>
          <w:rFonts w:ascii="Times New Roman" w:hAnsi="Times New Roman" w:cs="Times New Roman"/>
          <w:sz w:val="28"/>
          <w:szCs w:val="28"/>
        </w:rPr>
        <w:t>, August 201</w:t>
      </w:r>
      <w:r w:rsidR="00084995">
        <w:rPr>
          <w:rFonts w:ascii="Times New Roman" w:hAnsi="Times New Roman" w:cs="Times New Roman"/>
          <w:sz w:val="28"/>
          <w:szCs w:val="28"/>
        </w:rPr>
        <w:t>4</w:t>
      </w:r>
      <w:r w:rsidR="00BB2B8B">
        <w:rPr>
          <w:rFonts w:ascii="Times New Roman" w:hAnsi="Times New Roman" w:cs="Times New Roman"/>
          <w:sz w:val="28"/>
          <w:szCs w:val="28"/>
        </w:rPr>
        <w:t xml:space="preserve"> and De Rebus, (August) DR18).  </w:t>
      </w:r>
      <w:r w:rsidR="00BB2B8B" w:rsidRPr="005E3644">
        <w:rPr>
          <w:rFonts w:ascii="Times New Roman" w:hAnsi="Times New Roman" w:cs="Times New Roman"/>
          <w:sz w:val="28"/>
          <w:szCs w:val="28"/>
          <w:u w:val="single"/>
        </w:rPr>
        <w:t xml:space="preserve">Plaaskem  </w:t>
      </w:r>
      <w:r w:rsidR="005E3644" w:rsidRPr="005E3644">
        <w:rPr>
          <w:rFonts w:ascii="Times New Roman" w:hAnsi="Times New Roman" w:cs="Times New Roman"/>
          <w:sz w:val="28"/>
          <w:szCs w:val="28"/>
          <w:u w:val="single"/>
        </w:rPr>
        <w:t>v</w:t>
      </w:r>
      <w:r w:rsidR="00BB2B8B" w:rsidRPr="005E3644">
        <w:rPr>
          <w:rFonts w:ascii="Times New Roman" w:hAnsi="Times New Roman" w:cs="Times New Roman"/>
          <w:sz w:val="28"/>
          <w:szCs w:val="28"/>
          <w:u w:val="single"/>
        </w:rPr>
        <w:t xml:space="preserve"> Nippo</w:t>
      </w:r>
      <w:r w:rsidR="005E3644" w:rsidRPr="005E3644">
        <w:rPr>
          <w:rFonts w:ascii="Times New Roman" w:hAnsi="Times New Roman" w:cs="Times New Roman"/>
          <w:sz w:val="28"/>
          <w:szCs w:val="28"/>
          <w:u w:val="single"/>
        </w:rPr>
        <w:t>n</w:t>
      </w:r>
      <w:r w:rsidR="00BB2B8B">
        <w:rPr>
          <w:rFonts w:ascii="Times New Roman" w:hAnsi="Times New Roman" w:cs="Times New Roman"/>
          <w:sz w:val="28"/>
          <w:szCs w:val="28"/>
        </w:rPr>
        <w:t xml:space="preserve"> was also the approach of </w:t>
      </w:r>
      <w:r w:rsidR="00084995">
        <w:rPr>
          <w:rFonts w:ascii="Times New Roman" w:hAnsi="Times New Roman" w:cs="Times New Roman"/>
          <w:sz w:val="28"/>
          <w:szCs w:val="28"/>
        </w:rPr>
        <w:t>the C</w:t>
      </w:r>
      <w:r w:rsidR="00BB2B8B">
        <w:rPr>
          <w:rFonts w:ascii="Times New Roman" w:hAnsi="Times New Roman" w:cs="Times New Roman"/>
          <w:sz w:val="28"/>
          <w:szCs w:val="28"/>
        </w:rPr>
        <w:t xml:space="preserve">ourts in </w:t>
      </w:r>
      <w:r w:rsidR="00BB2B8B" w:rsidRPr="003E5804">
        <w:rPr>
          <w:rFonts w:ascii="Times New Roman" w:hAnsi="Times New Roman" w:cs="Times New Roman"/>
          <w:sz w:val="28"/>
          <w:szCs w:val="28"/>
          <w:u w:val="single"/>
        </w:rPr>
        <w:t>Amalgamated Beverage Industries Ltd v Rond Vista Wholesalers</w:t>
      </w:r>
      <w:r w:rsidR="00BB2B8B">
        <w:rPr>
          <w:rFonts w:ascii="Times New Roman" w:hAnsi="Times New Roman" w:cs="Times New Roman"/>
          <w:sz w:val="28"/>
          <w:szCs w:val="28"/>
        </w:rPr>
        <w:t xml:space="preserve"> 2004 (1) SA 538 (SCA); </w:t>
      </w:r>
      <w:r w:rsidR="00084995" w:rsidRPr="00084995">
        <w:rPr>
          <w:rFonts w:ascii="Times New Roman" w:hAnsi="Times New Roman" w:cs="Times New Roman"/>
          <w:sz w:val="28"/>
          <w:szCs w:val="28"/>
          <w:u w:val="single"/>
        </w:rPr>
        <w:t>T</w:t>
      </w:r>
      <w:r w:rsidR="00BB2B8B" w:rsidRPr="00084995">
        <w:rPr>
          <w:rFonts w:ascii="Times New Roman" w:hAnsi="Times New Roman" w:cs="Times New Roman"/>
          <w:sz w:val="28"/>
          <w:szCs w:val="28"/>
          <w:u w:val="single"/>
        </w:rPr>
        <w:t>rident Sales (Pty) Ltd v AH Pillman &amp; Son (Pty) Ltd</w:t>
      </w:r>
      <w:r w:rsidR="00BB2B8B">
        <w:rPr>
          <w:rFonts w:ascii="Times New Roman" w:hAnsi="Times New Roman" w:cs="Times New Roman"/>
          <w:sz w:val="28"/>
          <w:szCs w:val="28"/>
        </w:rPr>
        <w:t xml:space="preserve"> 1984 (1) SA 433 (W</w:t>
      </w:r>
      <w:r w:rsidR="00084995">
        <w:rPr>
          <w:rFonts w:ascii="Times New Roman" w:hAnsi="Times New Roman" w:cs="Times New Roman"/>
          <w:sz w:val="28"/>
          <w:szCs w:val="28"/>
        </w:rPr>
        <w:t>);</w:t>
      </w:r>
      <w:r w:rsidR="00BB2B8B">
        <w:rPr>
          <w:rFonts w:ascii="Times New Roman" w:hAnsi="Times New Roman" w:cs="Times New Roman"/>
          <w:sz w:val="28"/>
          <w:szCs w:val="28"/>
        </w:rPr>
        <w:t xml:space="preserve"> and </w:t>
      </w:r>
      <w:r w:rsidR="00BB2B8B" w:rsidRPr="003E5804">
        <w:rPr>
          <w:rFonts w:ascii="Times New Roman" w:hAnsi="Times New Roman" w:cs="Times New Roman"/>
          <w:sz w:val="28"/>
          <w:szCs w:val="28"/>
          <w:u w:val="single"/>
        </w:rPr>
        <w:t xml:space="preserve">Putco Ltd v TV &amp; </w:t>
      </w:r>
      <w:r w:rsidR="00084995" w:rsidRPr="003E5804">
        <w:rPr>
          <w:rFonts w:ascii="Times New Roman" w:hAnsi="Times New Roman" w:cs="Times New Roman"/>
          <w:sz w:val="28"/>
          <w:szCs w:val="28"/>
          <w:u w:val="single"/>
        </w:rPr>
        <w:t>Radio</w:t>
      </w:r>
      <w:r w:rsidR="00BB2B8B" w:rsidRPr="003E5804">
        <w:rPr>
          <w:rFonts w:ascii="Times New Roman" w:hAnsi="Times New Roman" w:cs="Times New Roman"/>
          <w:sz w:val="28"/>
          <w:szCs w:val="28"/>
          <w:u w:val="single"/>
        </w:rPr>
        <w:t xml:space="preserve"> Guarantee C</w:t>
      </w:r>
      <w:r w:rsidR="00084995" w:rsidRPr="003E5804">
        <w:rPr>
          <w:rFonts w:ascii="Times New Roman" w:hAnsi="Times New Roman" w:cs="Times New Roman"/>
          <w:sz w:val="28"/>
          <w:szCs w:val="28"/>
          <w:u w:val="single"/>
        </w:rPr>
        <w:t>o</w:t>
      </w:r>
      <w:r w:rsidR="00BB2B8B" w:rsidRPr="003E5804">
        <w:rPr>
          <w:rFonts w:ascii="Times New Roman" w:hAnsi="Times New Roman" w:cs="Times New Roman"/>
          <w:sz w:val="28"/>
          <w:szCs w:val="28"/>
          <w:u w:val="single"/>
        </w:rPr>
        <w:t xml:space="preserve"> (Pty) Ltd and other Related</w:t>
      </w:r>
      <w:r w:rsidR="00084995" w:rsidRPr="003E5804">
        <w:rPr>
          <w:rFonts w:ascii="Times New Roman" w:hAnsi="Times New Roman" w:cs="Times New Roman"/>
          <w:sz w:val="28"/>
          <w:szCs w:val="28"/>
          <w:u w:val="single"/>
        </w:rPr>
        <w:t xml:space="preserve"> cases</w:t>
      </w:r>
      <w:r w:rsidR="00BB2B8B" w:rsidRPr="003E5804">
        <w:rPr>
          <w:rFonts w:ascii="Times New Roman" w:hAnsi="Times New Roman" w:cs="Times New Roman"/>
          <w:sz w:val="28"/>
          <w:szCs w:val="28"/>
          <w:u w:val="single"/>
        </w:rPr>
        <w:t xml:space="preserve"> </w:t>
      </w:r>
      <w:r w:rsidR="00BB2B8B">
        <w:rPr>
          <w:rFonts w:ascii="Times New Roman" w:hAnsi="Times New Roman" w:cs="Times New Roman"/>
          <w:sz w:val="28"/>
          <w:szCs w:val="28"/>
        </w:rPr>
        <w:t xml:space="preserve">1985 (4) SA 809 (A).  </w:t>
      </w:r>
      <w:r w:rsidR="00084995">
        <w:rPr>
          <w:rFonts w:ascii="Times New Roman" w:hAnsi="Times New Roman" w:cs="Times New Roman"/>
          <w:sz w:val="28"/>
          <w:szCs w:val="28"/>
        </w:rPr>
        <w:t xml:space="preserve"> </w:t>
      </w:r>
      <w:r w:rsidR="003E5804">
        <w:rPr>
          <w:rFonts w:ascii="Times New Roman" w:hAnsi="Times New Roman" w:cs="Times New Roman"/>
          <w:sz w:val="28"/>
          <w:szCs w:val="28"/>
        </w:rPr>
        <w:t>I</w:t>
      </w:r>
      <w:r w:rsidR="00084995">
        <w:rPr>
          <w:rFonts w:ascii="Times New Roman" w:hAnsi="Times New Roman" w:cs="Times New Roman"/>
          <w:sz w:val="28"/>
          <w:szCs w:val="28"/>
        </w:rPr>
        <w:t>n these cases it was held that where the circumstances of an agreement show that all that the parties intended was a temporary arrangement , but that the contract was silent as to its duration, it is reasonable to infer that they contemplated termination on reasonable notice.</w:t>
      </w:r>
    </w:p>
    <w:p w:rsidR="00C45B4D" w:rsidRDefault="007707EE" w:rsidP="00E0498C">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[35]</w:t>
      </w:r>
      <w:r>
        <w:rPr>
          <w:rFonts w:ascii="Times New Roman" w:hAnsi="Times New Roman" w:cs="Times New Roman"/>
          <w:sz w:val="28"/>
          <w:szCs w:val="28"/>
        </w:rPr>
        <w:tab/>
      </w:r>
      <w:r w:rsidR="00C372D8">
        <w:rPr>
          <w:rFonts w:ascii="Times New Roman" w:hAnsi="Times New Roman" w:cs="Times New Roman"/>
          <w:sz w:val="28"/>
          <w:szCs w:val="28"/>
        </w:rPr>
        <w:t>T</w:t>
      </w:r>
      <w:r w:rsidR="00C45B4D">
        <w:rPr>
          <w:rFonts w:ascii="Times New Roman" w:hAnsi="Times New Roman" w:cs="Times New Roman"/>
          <w:sz w:val="28"/>
          <w:szCs w:val="28"/>
        </w:rPr>
        <w:t xml:space="preserve">here is distinction in comparative law between </w:t>
      </w:r>
      <w:r w:rsidR="00C372D8">
        <w:rPr>
          <w:rFonts w:ascii="Times New Roman" w:hAnsi="Times New Roman" w:cs="Times New Roman"/>
          <w:sz w:val="28"/>
          <w:szCs w:val="28"/>
        </w:rPr>
        <w:t>this jurisdiction</w:t>
      </w:r>
      <w:r w:rsidR="00C45B4D">
        <w:rPr>
          <w:rFonts w:ascii="Times New Roman" w:hAnsi="Times New Roman" w:cs="Times New Roman"/>
          <w:sz w:val="28"/>
          <w:szCs w:val="28"/>
        </w:rPr>
        <w:t xml:space="preserve">, and for instance, the Republic of South Africa, Namibia, </w:t>
      </w:r>
      <w:r w:rsidR="006478ED">
        <w:rPr>
          <w:rFonts w:ascii="Times New Roman" w:hAnsi="Times New Roman" w:cs="Times New Roman"/>
          <w:sz w:val="28"/>
          <w:szCs w:val="28"/>
        </w:rPr>
        <w:t>Botswana</w:t>
      </w:r>
      <w:r w:rsidR="00C45B4D">
        <w:rPr>
          <w:rFonts w:ascii="Times New Roman" w:hAnsi="Times New Roman" w:cs="Times New Roman"/>
          <w:sz w:val="28"/>
          <w:szCs w:val="28"/>
        </w:rPr>
        <w:t xml:space="preserve"> and so</w:t>
      </w:r>
      <w:r w:rsidR="00CC0056">
        <w:rPr>
          <w:rFonts w:ascii="Times New Roman" w:hAnsi="Times New Roman" w:cs="Times New Roman"/>
          <w:sz w:val="28"/>
          <w:szCs w:val="28"/>
        </w:rPr>
        <w:t xml:space="preserve"> </w:t>
      </w:r>
      <w:r w:rsidR="00C45B4D">
        <w:rPr>
          <w:rFonts w:ascii="Times New Roman" w:hAnsi="Times New Roman" w:cs="Times New Roman"/>
          <w:sz w:val="28"/>
          <w:szCs w:val="28"/>
        </w:rPr>
        <w:t xml:space="preserve">on.  The Consumer Protection Act of 2008 (Act 68 of 2008) of South Africa allows for certain fixed term consumer contracts to be terminated on 20 </w:t>
      </w:r>
      <w:r w:rsidR="007E5B0E">
        <w:rPr>
          <w:rFonts w:ascii="Times New Roman" w:hAnsi="Times New Roman" w:cs="Times New Roman"/>
          <w:sz w:val="28"/>
          <w:szCs w:val="28"/>
        </w:rPr>
        <w:t>days’ notice</w:t>
      </w:r>
      <w:r w:rsidR="00C45B4D">
        <w:rPr>
          <w:rFonts w:ascii="Times New Roman" w:hAnsi="Times New Roman" w:cs="Times New Roman"/>
          <w:sz w:val="28"/>
          <w:szCs w:val="28"/>
        </w:rPr>
        <w:t xml:space="preserve">, thus removing the </w:t>
      </w:r>
      <w:r w:rsidR="006478ED">
        <w:rPr>
          <w:rFonts w:ascii="Times New Roman" w:hAnsi="Times New Roman" w:cs="Times New Roman"/>
          <w:sz w:val="28"/>
          <w:szCs w:val="28"/>
        </w:rPr>
        <w:t>uncertainty</w:t>
      </w:r>
      <w:r w:rsidR="00C45B4D">
        <w:rPr>
          <w:rFonts w:ascii="Times New Roman" w:hAnsi="Times New Roman" w:cs="Times New Roman"/>
          <w:sz w:val="28"/>
          <w:szCs w:val="28"/>
        </w:rPr>
        <w:t xml:space="preserve"> regarding termination periods.  It also specifie</w:t>
      </w:r>
      <w:r w:rsidR="00CC0056">
        <w:rPr>
          <w:rFonts w:ascii="Times New Roman" w:hAnsi="Times New Roman" w:cs="Times New Roman"/>
          <w:sz w:val="28"/>
          <w:szCs w:val="28"/>
        </w:rPr>
        <w:t>s</w:t>
      </w:r>
      <w:r w:rsidR="00C45B4D">
        <w:rPr>
          <w:rFonts w:ascii="Times New Roman" w:hAnsi="Times New Roman" w:cs="Times New Roman"/>
          <w:sz w:val="28"/>
          <w:szCs w:val="28"/>
        </w:rPr>
        <w:t xml:space="preserve"> a maximum period of two years for such fixed term consumer contracts.  Th</w:t>
      </w:r>
      <w:r w:rsidR="00D02E8B">
        <w:rPr>
          <w:rFonts w:ascii="Times New Roman" w:hAnsi="Times New Roman" w:cs="Times New Roman"/>
          <w:sz w:val="28"/>
          <w:szCs w:val="28"/>
        </w:rPr>
        <w:t>is</w:t>
      </w:r>
      <w:r w:rsidR="00C45B4D">
        <w:rPr>
          <w:rFonts w:ascii="Times New Roman" w:hAnsi="Times New Roman" w:cs="Times New Roman"/>
          <w:sz w:val="28"/>
          <w:szCs w:val="28"/>
        </w:rPr>
        <w:t xml:space="preserve"> is not applicable locally.</w:t>
      </w:r>
      <w:r w:rsidR="00C372D8">
        <w:rPr>
          <w:rFonts w:ascii="Times New Roman" w:hAnsi="Times New Roman" w:cs="Times New Roman"/>
          <w:sz w:val="28"/>
          <w:szCs w:val="28"/>
        </w:rPr>
        <w:t xml:space="preserve">  In a contractual agreement such as the one under consideration, the parties are at </w:t>
      </w:r>
      <w:r w:rsidR="0026561F">
        <w:rPr>
          <w:rFonts w:ascii="Times New Roman" w:hAnsi="Times New Roman" w:cs="Times New Roman"/>
          <w:sz w:val="28"/>
          <w:szCs w:val="28"/>
        </w:rPr>
        <w:t>l</w:t>
      </w:r>
      <w:r w:rsidR="00C372D8">
        <w:rPr>
          <w:rFonts w:ascii="Times New Roman" w:hAnsi="Times New Roman" w:cs="Times New Roman"/>
          <w:sz w:val="28"/>
          <w:szCs w:val="28"/>
        </w:rPr>
        <w:t>iberty to determine notice periods as they wish.</w:t>
      </w:r>
    </w:p>
    <w:p w:rsidR="00C45B4D" w:rsidRDefault="00C45B4D" w:rsidP="00E0498C">
      <w:pPr>
        <w:spacing w:line="360" w:lineRule="auto"/>
        <w:ind w:left="720" w:hanging="720"/>
        <w:jc w:val="both"/>
        <w:rPr>
          <w:rFonts w:ascii="Times New Roman" w:hAnsi="Times New Roman" w:cs="Times New Roman"/>
          <w:sz w:val="28"/>
          <w:szCs w:val="28"/>
        </w:rPr>
      </w:pPr>
    </w:p>
    <w:p w:rsidR="00C45B4D" w:rsidRDefault="007707EE" w:rsidP="00E0498C">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[36]</w:t>
      </w:r>
      <w:r>
        <w:rPr>
          <w:rFonts w:ascii="Times New Roman" w:hAnsi="Times New Roman" w:cs="Times New Roman"/>
          <w:sz w:val="28"/>
          <w:szCs w:val="28"/>
        </w:rPr>
        <w:tab/>
      </w:r>
      <w:r w:rsidR="00C45B4D">
        <w:rPr>
          <w:rFonts w:ascii="Times New Roman" w:hAnsi="Times New Roman" w:cs="Times New Roman"/>
          <w:sz w:val="28"/>
          <w:szCs w:val="28"/>
        </w:rPr>
        <w:t>Under our Common Law, the duration and termination procedure will have to be determined contractually by establishing whether there are any specific termination grounds, including voluntary termination</w:t>
      </w:r>
      <w:r w:rsidR="00C372D8">
        <w:rPr>
          <w:rFonts w:ascii="Times New Roman" w:hAnsi="Times New Roman" w:cs="Times New Roman"/>
          <w:sz w:val="28"/>
          <w:szCs w:val="28"/>
        </w:rPr>
        <w:t>, on</w:t>
      </w:r>
      <w:r w:rsidR="00C45B4D">
        <w:rPr>
          <w:rFonts w:ascii="Times New Roman" w:hAnsi="Times New Roman" w:cs="Times New Roman"/>
          <w:sz w:val="28"/>
          <w:szCs w:val="28"/>
        </w:rPr>
        <w:t xml:space="preserve"> which the parties can rely.  Terms could include periods of t</w:t>
      </w:r>
      <w:r w:rsidR="00CC0056">
        <w:rPr>
          <w:rFonts w:ascii="Times New Roman" w:hAnsi="Times New Roman" w:cs="Times New Roman"/>
          <w:sz w:val="28"/>
          <w:szCs w:val="28"/>
        </w:rPr>
        <w:t>i</w:t>
      </w:r>
      <w:r w:rsidR="00C45B4D">
        <w:rPr>
          <w:rFonts w:ascii="Times New Roman" w:hAnsi="Times New Roman" w:cs="Times New Roman"/>
          <w:sz w:val="28"/>
          <w:szCs w:val="28"/>
        </w:rPr>
        <w:t>m</w:t>
      </w:r>
      <w:r w:rsidR="00CC0056">
        <w:rPr>
          <w:rFonts w:ascii="Times New Roman" w:hAnsi="Times New Roman" w:cs="Times New Roman"/>
          <w:sz w:val="28"/>
          <w:szCs w:val="28"/>
        </w:rPr>
        <w:t>e</w:t>
      </w:r>
      <w:r w:rsidR="00C45B4D">
        <w:rPr>
          <w:rFonts w:ascii="Times New Roman" w:hAnsi="Times New Roman" w:cs="Times New Roman"/>
          <w:sz w:val="28"/>
          <w:szCs w:val="28"/>
        </w:rPr>
        <w:t>, future events certain and uncertain, dissatisfaction, certain forms of dispute, and so forth.</w:t>
      </w:r>
    </w:p>
    <w:p w:rsidR="00C45B4D" w:rsidRDefault="00C45B4D" w:rsidP="00E0498C">
      <w:pPr>
        <w:spacing w:line="360" w:lineRule="auto"/>
        <w:ind w:left="720" w:hanging="720"/>
        <w:jc w:val="both"/>
        <w:rPr>
          <w:rFonts w:ascii="Times New Roman" w:hAnsi="Times New Roman" w:cs="Times New Roman"/>
          <w:sz w:val="28"/>
          <w:szCs w:val="28"/>
        </w:rPr>
      </w:pPr>
    </w:p>
    <w:p w:rsidR="00C45B4D" w:rsidRDefault="007707EE" w:rsidP="00E0498C">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[37]</w:t>
      </w:r>
      <w:r>
        <w:rPr>
          <w:rFonts w:ascii="Times New Roman" w:hAnsi="Times New Roman" w:cs="Times New Roman"/>
          <w:sz w:val="28"/>
          <w:szCs w:val="28"/>
        </w:rPr>
        <w:tab/>
      </w:r>
      <w:r w:rsidR="00C372D8">
        <w:rPr>
          <w:rFonts w:ascii="Times New Roman" w:hAnsi="Times New Roman" w:cs="Times New Roman"/>
          <w:sz w:val="28"/>
          <w:szCs w:val="28"/>
        </w:rPr>
        <w:t>Neither this</w:t>
      </w:r>
      <w:r w:rsidR="00C45B4D">
        <w:rPr>
          <w:rFonts w:ascii="Times New Roman" w:hAnsi="Times New Roman" w:cs="Times New Roman"/>
          <w:sz w:val="28"/>
          <w:szCs w:val="28"/>
        </w:rPr>
        <w:t xml:space="preserve"> </w:t>
      </w:r>
      <w:r w:rsidR="00D93FB6">
        <w:rPr>
          <w:rFonts w:ascii="Times New Roman" w:hAnsi="Times New Roman" w:cs="Times New Roman"/>
          <w:sz w:val="28"/>
          <w:szCs w:val="28"/>
        </w:rPr>
        <w:t>C</w:t>
      </w:r>
      <w:r w:rsidR="00C45B4D">
        <w:rPr>
          <w:rFonts w:ascii="Times New Roman" w:hAnsi="Times New Roman" w:cs="Times New Roman"/>
          <w:sz w:val="28"/>
          <w:szCs w:val="28"/>
        </w:rPr>
        <w:t>ourt, nor the High Court, has been called upon to determine any specific period of notice in this matter.</w:t>
      </w:r>
      <w:r w:rsidR="007225D8">
        <w:rPr>
          <w:rFonts w:ascii="Times New Roman" w:hAnsi="Times New Roman" w:cs="Times New Roman"/>
          <w:sz w:val="28"/>
          <w:szCs w:val="28"/>
        </w:rPr>
        <w:t xml:space="preserve">  This is because the </w:t>
      </w:r>
      <w:r w:rsidR="002E335A">
        <w:rPr>
          <w:rFonts w:ascii="Times New Roman" w:hAnsi="Times New Roman" w:cs="Times New Roman"/>
          <w:sz w:val="28"/>
          <w:szCs w:val="28"/>
        </w:rPr>
        <w:t>A</w:t>
      </w:r>
      <w:r w:rsidR="007225D8">
        <w:rPr>
          <w:rFonts w:ascii="Times New Roman" w:hAnsi="Times New Roman" w:cs="Times New Roman"/>
          <w:sz w:val="28"/>
          <w:szCs w:val="28"/>
        </w:rPr>
        <w:t xml:space="preserve">ppellant did not call upon its adversary to defend a </w:t>
      </w:r>
      <w:r w:rsidR="00D93FB6">
        <w:rPr>
          <w:rFonts w:ascii="Times New Roman" w:hAnsi="Times New Roman" w:cs="Times New Roman"/>
          <w:sz w:val="28"/>
          <w:szCs w:val="28"/>
        </w:rPr>
        <w:t>specific</w:t>
      </w:r>
      <w:r w:rsidR="007225D8">
        <w:rPr>
          <w:rFonts w:ascii="Times New Roman" w:hAnsi="Times New Roman" w:cs="Times New Roman"/>
          <w:sz w:val="28"/>
          <w:szCs w:val="28"/>
        </w:rPr>
        <w:t xml:space="preserve"> period of notice subsequent to its acceptance of having been given </w:t>
      </w:r>
      <w:r w:rsidR="00CC0056">
        <w:rPr>
          <w:rFonts w:ascii="Times New Roman" w:hAnsi="Times New Roman" w:cs="Times New Roman"/>
          <w:sz w:val="28"/>
          <w:szCs w:val="28"/>
        </w:rPr>
        <w:t>N</w:t>
      </w:r>
      <w:r w:rsidR="007225D8">
        <w:rPr>
          <w:rFonts w:ascii="Times New Roman" w:hAnsi="Times New Roman" w:cs="Times New Roman"/>
          <w:sz w:val="28"/>
          <w:szCs w:val="28"/>
        </w:rPr>
        <w:t xml:space="preserve">otice of </w:t>
      </w:r>
      <w:r w:rsidR="00CC0056">
        <w:rPr>
          <w:rFonts w:ascii="Times New Roman" w:hAnsi="Times New Roman" w:cs="Times New Roman"/>
          <w:sz w:val="28"/>
          <w:szCs w:val="28"/>
        </w:rPr>
        <w:t>T</w:t>
      </w:r>
      <w:r w:rsidR="007225D8">
        <w:rPr>
          <w:rFonts w:ascii="Times New Roman" w:hAnsi="Times New Roman" w:cs="Times New Roman"/>
          <w:sz w:val="28"/>
          <w:szCs w:val="28"/>
        </w:rPr>
        <w:t xml:space="preserve">erminating of services.  </w:t>
      </w:r>
      <w:r w:rsidR="00603848">
        <w:rPr>
          <w:rFonts w:ascii="Times New Roman" w:hAnsi="Times New Roman" w:cs="Times New Roman"/>
          <w:sz w:val="28"/>
          <w:szCs w:val="28"/>
        </w:rPr>
        <w:t>Even so, if regard is to be given to the reasonableness of the five months period of notice as contained in the Notice of Termination, the Appellant could not be heard to have it held as unreasonable. I</w:t>
      </w:r>
      <w:r w:rsidR="00C372D8">
        <w:rPr>
          <w:rFonts w:ascii="Times New Roman" w:hAnsi="Times New Roman" w:cs="Times New Roman"/>
          <w:sz w:val="28"/>
          <w:szCs w:val="28"/>
        </w:rPr>
        <w:t>t</w:t>
      </w:r>
      <w:r w:rsidR="00603848">
        <w:rPr>
          <w:rFonts w:ascii="Times New Roman" w:hAnsi="Times New Roman" w:cs="Times New Roman"/>
          <w:sz w:val="28"/>
          <w:szCs w:val="28"/>
        </w:rPr>
        <w:t xml:space="preserve"> certainly could not insist on a period of</w:t>
      </w:r>
      <w:r w:rsidR="006F1403">
        <w:rPr>
          <w:rFonts w:ascii="Times New Roman" w:hAnsi="Times New Roman" w:cs="Times New Roman"/>
          <w:sz w:val="28"/>
          <w:szCs w:val="28"/>
        </w:rPr>
        <w:t xml:space="preserve"> thirty six months.  It also has to fail with the period of notice as set out in its prayer for alternative relief, to </w:t>
      </w:r>
      <w:r w:rsidR="00C372D8">
        <w:rPr>
          <w:rFonts w:ascii="Times New Roman" w:hAnsi="Times New Roman" w:cs="Times New Roman"/>
          <w:sz w:val="28"/>
          <w:szCs w:val="28"/>
        </w:rPr>
        <w:t>end</w:t>
      </w:r>
      <w:r w:rsidR="006F1403">
        <w:rPr>
          <w:rFonts w:ascii="Times New Roman" w:hAnsi="Times New Roman" w:cs="Times New Roman"/>
          <w:sz w:val="28"/>
          <w:szCs w:val="28"/>
        </w:rPr>
        <w:t xml:space="preserve"> on the 31</w:t>
      </w:r>
      <w:r w:rsidR="006F1403" w:rsidRPr="006F1403">
        <w:rPr>
          <w:rFonts w:ascii="Times New Roman" w:hAnsi="Times New Roman" w:cs="Times New Roman"/>
          <w:sz w:val="28"/>
          <w:szCs w:val="28"/>
          <w:vertAlign w:val="superscript"/>
        </w:rPr>
        <w:t>st</w:t>
      </w:r>
      <w:r w:rsidR="006F1403">
        <w:rPr>
          <w:rFonts w:ascii="Times New Roman" w:hAnsi="Times New Roman" w:cs="Times New Roman"/>
          <w:sz w:val="28"/>
          <w:szCs w:val="28"/>
        </w:rPr>
        <w:t xml:space="preserve"> March 2011.  </w:t>
      </w:r>
      <w:r w:rsidR="007225D8">
        <w:rPr>
          <w:rFonts w:ascii="Times New Roman" w:hAnsi="Times New Roman" w:cs="Times New Roman"/>
          <w:sz w:val="28"/>
          <w:szCs w:val="28"/>
        </w:rPr>
        <w:t>Instead, it now endea</w:t>
      </w:r>
      <w:r w:rsidR="00D93FB6">
        <w:rPr>
          <w:rFonts w:ascii="Times New Roman" w:hAnsi="Times New Roman" w:cs="Times New Roman"/>
          <w:sz w:val="28"/>
          <w:szCs w:val="28"/>
        </w:rPr>
        <w:t>voured</w:t>
      </w:r>
      <w:r w:rsidR="007225D8">
        <w:rPr>
          <w:rFonts w:ascii="Times New Roman" w:hAnsi="Times New Roman" w:cs="Times New Roman"/>
          <w:sz w:val="28"/>
          <w:szCs w:val="28"/>
        </w:rPr>
        <w:t xml:space="preserve"> to shift its approbation of notice to a reprobation of their contractual agreement.  It claimed that the </w:t>
      </w:r>
      <w:r w:rsidR="006237E6">
        <w:rPr>
          <w:rFonts w:ascii="Times New Roman" w:hAnsi="Times New Roman" w:cs="Times New Roman"/>
          <w:sz w:val="28"/>
          <w:szCs w:val="28"/>
        </w:rPr>
        <w:t>C</w:t>
      </w:r>
      <w:r w:rsidR="007225D8">
        <w:rPr>
          <w:rFonts w:ascii="Times New Roman" w:hAnsi="Times New Roman" w:cs="Times New Roman"/>
          <w:sz w:val="28"/>
          <w:szCs w:val="28"/>
        </w:rPr>
        <w:t>ourt must declare</w:t>
      </w:r>
      <w:r w:rsidR="00C63CCC">
        <w:rPr>
          <w:rFonts w:ascii="Times New Roman" w:hAnsi="Times New Roman" w:cs="Times New Roman"/>
          <w:sz w:val="28"/>
          <w:szCs w:val="28"/>
        </w:rPr>
        <w:t xml:space="preserve"> the existence and validity </w:t>
      </w:r>
      <w:r w:rsidR="00AE07EB">
        <w:rPr>
          <w:rFonts w:ascii="Times New Roman" w:hAnsi="Times New Roman" w:cs="Times New Roman"/>
          <w:sz w:val="28"/>
          <w:szCs w:val="28"/>
        </w:rPr>
        <w:t>of a</w:t>
      </w:r>
      <w:r w:rsidR="007225D8">
        <w:rPr>
          <w:rFonts w:ascii="Times New Roman" w:hAnsi="Times New Roman" w:cs="Times New Roman"/>
          <w:sz w:val="28"/>
          <w:szCs w:val="28"/>
        </w:rPr>
        <w:t xml:space="preserve"> new but unproven agreement between the parties, a contract which was successfully </w:t>
      </w:r>
      <w:r w:rsidR="00D93FB6">
        <w:rPr>
          <w:rFonts w:ascii="Times New Roman" w:hAnsi="Times New Roman" w:cs="Times New Roman"/>
          <w:sz w:val="28"/>
          <w:szCs w:val="28"/>
        </w:rPr>
        <w:t>disowned</w:t>
      </w:r>
      <w:r w:rsidR="007225D8">
        <w:rPr>
          <w:rFonts w:ascii="Times New Roman" w:hAnsi="Times New Roman" w:cs="Times New Roman"/>
          <w:sz w:val="28"/>
          <w:szCs w:val="28"/>
        </w:rPr>
        <w:t xml:space="preserve"> by the other party. It also sought to claim loss of future earnings, over a million </w:t>
      </w:r>
      <w:r w:rsidR="00CC0056">
        <w:rPr>
          <w:rFonts w:ascii="Times New Roman" w:hAnsi="Times New Roman" w:cs="Times New Roman"/>
          <w:sz w:val="28"/>
          <w:szCs w:val="28"/>
        </w:rPr>
        <w:t>E</w:t>
      </w:r>
      <w:r w:rsidR="007225D8">
        <w:rPr>
          <w:rFonts w:ascii="Times New Roman" w:hAnsi="Times New Roman" w:cs="Times New Roman"/>
          <w:sz w:val="28"/>
          <w:szCs w:val="28"/>
        </w:rPr>
        <w:t xml:space="preserve">malangeni.  This would have been the consequence of violating </w:t>
      </w:r>
      <w:r w:rsidR="00CC0056">
        <w:rPr>
          <w:rFonts w:ascii="Times New Roman" w:hAnsi="Times New Roman" w:cs="Times New Roman"/>
          <w:sz w:val="28"/>
          <w:szCs w:val="28"/>
        </w:rPr>
        <w:t xml:space="preserve">the </w:t>
      </w:r>
      <w:r w:rsidR="007225D8">
        <w:rPr>
          <w:rFonts w:ascii="Times New Roman" w:hAnsi="Times New Roman" w:cs="Times New Roman"/>
          <w:sz w:val="28"/>
          <w:szCs w:val="28"/>
        </w:rPr>
        <w:t xml:space="preserve">averred contractual agreement between them, but which agreement it failed to establish as crucial </w:t>
      </w:r>
      <w:r w:rsidR="007225D8" w:rsidRPr="00CC0056">
        <w:rPr>
          <w:rFonts w:ascii="Times New Roman" w:hAnsi="Times New Roman" w:cs="Times New Roman"/>
          <w:i/>
          <w:sz w:val="28"/>
          <w:szCs w:val="28"/>
        </w:rPr>
        <w:t>facta probantia</w:t>
      </w:r>
      <w:r w:rsidR="007225D8">
        <w:rPr>
          <w:rFonts w:ascii="Times New Roman" w:hAnsi="Times New Roman" w:cs="Times New Roman"/>
          <w:sz w:val="28"/>
          <w:szCs w:val="28"/>
        </w:rPr>
        <w:t>.  It was not successful and the High Court, in my respectful and considered view, rightly dismissed the cause of action.</w:t>
      </w:r>
    </w:p>
    <w:p w:rsidR="007225D8" w:rsidRDefault="007225D8" w:rsidP="00E0498C">
      <w:pPr>
        <w:spacing w:line="360" w:lineRule="auto"/>
        <w:ind w:left="720" w:hanging="720"/>
        <w:jc w:val="both"/>
        <w:rPr>
          <w:rFonts w:ascii="Times New Roman" w:hAnsi="Times New Roman" w:cs="Times New Roman"/>
          <w:sz w:val="28"/>
          <w:szCs w:val="28"/>
        </w:rPr>
      </w:pPr>
    </w:p>
    <w:p w:rsidR="007225D8" w:rsidRDefault="007707EE" w:rsidP="00E0498C">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[38]</w:t>
      </w:r>
      <w:r>
        <w:rPr>
          <w:rFonts w:ascii="Times New Roman" w:hAnsi="Times New Roman" w:cs="Times New Roman"/>
          <w:sz w:val="28"/>
          <w:szCs w:val="28"/>
        </w:rPr>
        <w:tab/>
      </w:r>
      <w:r w:rsidR="007225D8">
        <w:rPr>
          <w:rFonts w:ascii="Times New Roman" w:hAnsi="Times New Roman" w:cs="Times New Roman"/>
          <w:sz w:val="28"/>
          <w:szCs w:val="28"/>
        </w:rPr>
        <w:t xml:space="preserve">Counsel for the appellant spiritedly argued its case, including the averment contained in the second part of the first ground of appeal namely an </w:t>
      </w:r>
      <w:r w:rsidR="005F6B28">
        <w:rPr>
          <w:rFonts w:ascii="Times New Roman" w:hAnsi="Times New Roman" w:cs="Times New Roman"/>
          <w:sz w:val="28"/>
          <w:szCs w:val="28"/>
        </w:rPr>
        <w:t>unsubstantiated</w:t>
      </w:r>
      <w:r w:rsidR="007B33F2">
        <w:rPr>
          <w:rFonts w:ascii="Times New Roman" w:hAnsi="Times New Roman" w:cs="Times New Roman"/>
          <w:sz w:val="28"/>
          <w:szCs w:val="28"/>
        </w:rPr>
        <w:t xml:space="preserve"> allegation</w:t>
      </w:r>
      <w:r w:rsidR="007225D8">
        <w:rPr>
          <w:rFonts w:ascii="Times New Roman" w:hAnsi="Times New Roman" w:cs="Times New Roman"/>
          <w:sz w:val="28"/>
          <w:szCs w:val="28"/>
        </w:rPr>
        <w:t xml:space="preserve"> </w:t>
      </w:r>
      <w:r w:rsidR="00856552">
        <w:rPr>
          <w:rFonts w:ascii="Times New Roman" w:hAnsi="Times New Roman" w:cs="Times New Roman"/>
          <w:sz w:val="28"/>
          <w:szCs w:val="28"/>
        </w:rPr>
        <w:t xml:space="preserve">that not only did </w:t>
      </w:r>
      <w:r w:rsidR="007225D8">
        <w:rPr>
          <w:rFonts w:ascii="Times New Roman" w:hAnsi="Times New Roman" w:cs="Times New Roman"/>
          <w:sz w:val="28"/>
          <w:szCs w:val="28"/>
        </w:rPr>
        <w:t xml:space="preserve">the </w:t>
      </w:r>
      <w:r w:rsidR="00D93FB6" w:rsidRPr="00AE07EB">
        <w:rPr>
          <w:rFonts w:ascii="Times New Roman" w:hAnsi="Times New Roman" w:cs="Times New Roman"/>
          <w:sz w:val="28"/>
          <w:szCs w:val="28"/>
        </w:rPr>
        <w:t>C</w:t>
      </w:r>
      <w:r w:rsidR="007225D8" w:rsidRPr="00AE07EB">
        <w:rPr>
          <w:rFonts w:ascii="Times New Roman" w:hAnsi="Times New Roman" w:cs="Times New Roman"/>
          <w:sz w:val="28"/>
          <w:szCs w:val="28"/>
        </w:rPr>
        <w:t>ourt</w:t>
      </w:r>
      <w:r w:rsidR="007225D8" w:rsidRPr="00D93FB6">
        <w:rPr>
          <w:rFonts w:ascii="Times New Roman" w:hAnsi="Times New Roman" w:cs="Times New Roman"/>
          <w:i/>
          <w:sz w:val="28"/>
          <w:szCs w:val="28"/>
        </w:rPr>
        <w:t xml:space="preserve"> a quo</w:t>
      </w:r>
      <w:r w:rsidR="007225D8">
        <w:rPr>
          <w:rFonts w:ascii="Times New Roman" w:hAnsi="Times New Roman" w:cs="Times New Roman"/>
          <w:sz w:val="28"/>
          <w:szCs w:val="28"/>
        </w:rPr>
        <w:t xml:space="preserve"> </w:t>
      </w:r>
      <w:r w:rsidR="00856552">
        <w:rPr>
          <w:rFonts w:ascii="Times New Roman" w:hAnsi="Times New Roman" w:cs="Times New Roman"/>
          <w:sz w:val="28"/>
          <w:szCs w:val="28"/>
        </w:rPr>
        <w:t xml:space="preserve">misdirect itself </w:t>
      </w:r>
      <w:r w:rsidR="007225D8">
        <w:rPr>
          <w:rFonts w:ascii="Times New Roman" w:hAnsi="Times New Roman" w:cs="Times New Roman"/>
          <w:sz w:val="28"/>
          <w:szCs w:val="28"/>
        </w:rPr>
        <w:t xml:space="preserve">in holding that the appellant accepted the termination of the contract, but that there was no evidence to arrive at such conclusion.  The fallacy of this </w:t>
      </w:r>
      <w:r w:rsidR="007B33F2">
        <w:rPr>
          <w:rFonts w:ascii="Times New Roman" w:hAnsi="Times New Roman" w:cs="Times New Roman"/>
          <w:sz w:val="28"/>
          <w:szCs w:val="28"/>
        </w:rPr>
        <w:t>contention is</w:t>
      </w:r>
      <w:r w:rsidR="007225D8">
        <w:rPr>
          <w:rFonts w:ascii="Times New Roman" w:hAnsi="Times New Roman" w:cs="Times New Roman"/>
          <w:sz w:val="28"/>
          <w:szCs w:val="28"/>
        </w:rPr>
        <w:t xml:space="preserve"> best demonstrated in its </w:t>
      </w:r>
      <w:r w:rsidR="007B33F2">
        <w:rPr>
          <w:rFonts w:ascii="Times New Roman" w:hAnsi="Times New Roman" w:cs="Times New Roman"/>
          <w:sz w:val="28"/>
          <w:szCs w:val="28"/>
        </w:rPr>
        <w:t>self-destructiveness.</w:t>
      </w:r>
      <w:r w:rsidR="007225D8">
        <w:rPr>
          <w:rFonts w:ascii="Times New Roman" w:hAnsi="Times New Roman" w:cs="Times New Roman"/>
          <w:sz w:val="28"/>
          <w:szCs w:val="28"/>
        </w:rPr>
        <w:t xml:space="preserve">  </w:t>
      </w:r>
      <w:r w:rsidR="007B33F2">
        <w:rPr>
          <w:rFonts w:ascii="Times New Roman" w:hAnsi="Times New Roman" w:cs="Times New Roman"/>
          <w:sz w:val="28"/>
          <w:szCs w:val="28"/>
        </w:rPr>
        <w:t>On</w:t>
      </w:r>
      <w:r w:rsidR="007225D8">
        <w:rPr>
          <w:rFonts w:ascii="Times New Roman" w:hAnsi="Times New Roman" w:cs="Times New Roman"/>
          <w:sz w:val="28"/>
          <w:szCs w:val="28"/>
        </w:rPr>
        <w:t xml:space="preserve"> the one hand, while in the process of seeking to establish an unproven contract, </w:t>
      </w:r>
      <w:r w:rsidR="00085A02">
        <w:rPr>
          <w:rFonts w:ascii="Times New Roman" w:hAnsi="Times New Roman" w:cs="Times New Roman"/>
          <w:sz w:val="28"/>
          <w:szCs w:val="28"/>
        </w:rPr>
        <w:t xml:space="preserve">then </w:t>
      </w:r>
      <w:r w:rsidR="007225D8">
        <w:rPr>
          <w:rFonts w:ascii="Times New Roman" w:hAnsi="Times New Roman" w:cs="Times New Roman"/>
          <w:sz w:val="28"/>
          <w:szCs w:val="28"/>
        </w:rPr>
        <w:t xml:space="preserve">simultaneously seeking alternative relief to cover loss of </w:t>
      </w:r>
      <w:r w:rsidR="00487F16">
        <w:rPr>
          <w:rFonts w:ascii="Times New Roman" w:hAnsi="Times New Roman" w:cs="Times New Roman"/>
          <w:sz w:val="28"/>
          <w:szCs w:val="28"/>
        </w:rPr>
        <w:t>future contractual earnings</w:t>
      </w:r>
      <w:r w:rsidR="00112621">
        <w:rPr>
          <w:rFonts w:ascii="Times New Roman" w:hAnsi="Times New Roman" w:cs="Times New Roman"/>
          <w:sz w:val="28"/>
          <w:szCs w:val="28"/>
        </w:rPr>
        <w:t>, which</w:t>
      </w:r>
      <w:r w:rsidR="004A36AE">
        <w:rPr>
          <w:rFonts w:ascii="Times New Roman" w:hAnsi="Times New Roman" w:cs="Times New Roman"/>
          <w:sz w:val="28"/>
          <w:szCs w:val="28"/>
        </w:rPr>
        <w:t xml:space="preserve"> would have resulted from </w:t>
      </w:r>
      <w:r w:rsidR="00112621">
        <w:rPr>
          <w:rFonts w:ascii="Times New Roman" w:hAnsi="Times New Roman" w:cs="Times New Roman"/>
          <w:sz w:val="28"/>
          <w:szCs w:val="28"/>
        </w:rPr>
        <w:t>such contract</w:t>
      </w:r>
      <w:r w:rsidR="009C33FB">
        <w:rPr>
          <w:rFonts w:ascii="Times New Roman" w:hAnsi="Times New Roman" w:cs="Times New Roman"/>
          <w:sz w:val="28"/>
          <w:szCs w:val="28"/>
        </w:rPr>
        <w:t>.</w:t>
      </w:r>
      <w:r w:rsidR="004A36AE">
        <w:rPr>
          <w:rFonts w:ascii="Times New Roman" w:hAnsi="Times New Roman" w:cs="Times New Roman"/>
          <w:sz w:val="28"/>
          <w:szCs w:val="28"/>
        </w:rPr>
        <w:t xml:space="preserve">  </w:t>
      </w:r>
      <w:r w:rsidR="009C33FB">
        <w:rPr>
          <w:rFonts w:ascii="Times New Roman" w:hAnsi="Times New Roman" w:cs="Times New Roman"/>
          <w:sz w:val="28"/>
          <w:szCs w:val="28"/>
        </w:rPr>
        <w:t>O</w:t>
      </w:r>
      <w:r w:rsidR="00487F16">
        <w:rPr>
          <w:rFonts w:ascii="Times New Roman" w:hAnsi="Times New Roman" w:cs="Times New Roman"/>
          <w:sz w:val="28"/>
          <w:szCs w:val="28"/>
        </w:rPr>
        <w:t>n the other hand</w:t>
      </w:r>
      <w:r w:rsidR="009C33FB">
        <w:rPr>
          <w:rFonts w:ascii="Times New Roman" w:hAnsi="Times New Roman" w:cs="Times New Roman"/>
          <w:sz w:val="28"/>
          <w:szCs w:val="28"/>
        </w:rPr>
        <w:t>,</w:t>
      </w:r>
      <w:r w:rsidR="00487F16">
        <w:rPr>
          <w:rFonts w:ascii="Times New Roman" w:hAnsi="Times New Roman" w:cs="Times New Roman"/>
          <w:sz w:val="28"/>
          <w:szCs w:val="28"/>
        </w:rPr>
        <w:t xml:space="preserve"> to want its manifested acceptance of the notice of termination to be </w:t>
      </w:r>
      <w:r w:rsidR="007B33F2">
        <w:rPr>
          <w:rFonts w:ascii="Times New Roman" w:hAnsi="Times New Roman" w:cs="Times New Roman"/>
          <w:sz w:val="28"/>
          <w:szCs w:val="28"/>
        </w:rPr>
        <w:t>neg</w:t>
      </w:r>
      <w:r w:rsidR="00D92F8C">
        <w:rPr>
          <w:rFonts w:ascii="Times New Roman" w:hAnsi="Times New Roman" w:cs="Times New Roman"/>
          <w:sz w:val="28"/>
          <w:szCs w:val="28"/>
        </w:rPr>
        <w:t>ativated</w:t>
      </w:r>
      <w:r w:rsidR="00487F16">
        <w:rPr>
          <w:rFonts w:ascii="Times New Roman" w:hAnsi="Times New Roman" w:cs="Times New Roman"/>
          <w:sz w:val="28"/>
          <w:szCs w:val="28"/>
        </w:rPr>
        <w:t xml:space="preserve">.  To top it all, </w:t>
      </w:r>
      <w:r w:rsidR="00D92F8C">
        <w:rPr>
          <w:rFonts w:ascii="Times New Roman" w:hAnsi="Times New Roman" w:cs="Times New Roman"/>
          <w:sz w:val="28"/>
          <w:szCs w:val="28"/>
        </w:rPr>
        <w:t xml:space="preserve">it was then further argued </w:t>
      </w:r>
      <w:r w:rsidR="00487F16">
        <w:rPr>
          <w:rFonts w:ascii="Times New Roman" w:hAnsi="Times New Roman" w:cs="Times New Roman"/>
          <w:sz w:val="28"/>
          <w:szCs w:val="28"/>
        </w:rPr>
        <w:t>that there was no evidence to arrive at this conclusion.</w:t>
      </w:r>
    </w:p>
    <w:p w:rsidR="00487F16" w:rsidRDefault="00487F16" w:rsidP="00E0498C">
      <w:pPr>
        <w:spacing w:line="360" w:lineRule="auto"/>
        <w:ind w:left="720" w:hanging="720"/>
        <w:jc w:val="both"/>
        <w:rPr>
          <w:rFonts w:ascii="Times New Roman" w:hAnsi="Times New Roman" w:cs="Times New Roman"/>
          <w:sz w:val="28"/>
          <w:szCs w:val="28"/>
        </w:rPr>
      </w:pPr>
    </w:p>
    <w:p w:rsidR="00487F16" w:rsidRDefault="007707EE" w:rsidP="00E0498C">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[39]</w:t>
      </w:r>
      <w:r>
        <w:rPr>
          <w:rFonts w:ascii="Times New Roman" w:hAnsi="Times New Roman" w:cs="Times New Roman"/>
          <w:sz w:val="28"/>
          <w:szCs w:val="28"/>
        </w:rPr>
        <w:tab/>
      </w:r>
      <w:r w:rsidR="00487F16">
        <w:rPr>
          <w:rFonts w:ascii="Times New Roman" w:hAnsi="Times New Roman" w:cs="Times New Roman"/>
          <w:sz w:val="28"/>
          <w:szCs w:val="28"/>
        </w:rPr>
        <w:t xml:space="preserve">If the </w:t>
      </w:r>
      <w:r w:rsidR="009C33FB">
        <w:rPr>
          <w:rFonts w:ascii="Times New Roman" w:hAnsi="Times New Roman" w:cs="Times New Roman"/>
          <w:sz w:val="28"/>
          <w:szCs w:val="28"/>
        </w:rPr>
        <w:t>A</w:t>
      </w:r>
      <w:r w:rsidR="00487F16">
        <w:rPr>
          <w:rFonts w:ascii="Times New Roman" w:hAnsi="Times New Roman" w:cs="Times New Roman"/>
          <w:sz w:val="28"/>
          <w:szCs w:val="28"/>
        </w:rPr>
        <w:t>ppellant was able to prove the existence of the alleged contract, it would certainly have been expected to do so.  I</w:t>
      </w:r>
      <w:r w:rsidR="004A36AE">
        <w:rPr>
          <w:rFonts w:ascii="Times New Roman" w:hAnsi="Times New Roman" w:cs="Times New Roman"/>
          <w:sz w:val="28"/>
          <w:szCs w:val="28"/>
        </w:rPr>
        <w:t>t</w:t>
      </w:r>
      <w:r w:rsidR="00487F16">
        <w:rPr>
          <w:rFonts w:ascii="Times New Roman" w:hAnsi="Times New Roman" w:cs="Times New Roman"/>
          <w:sz w:val="28"/>
          <w:szCs w:val="28"/>
        </w:rPr>
        <w:t xml:space="preserve"> could not</w:t>
      </w:r>
      <w:r w:rsidR="004A36AE">
        <w:rPr>
          <w:rFonts w:ascii="Times New Roman" w:hAnsi="Times New Roman" w:cs="Times New Roman"/>
          <w:sz w:val="28"/>
          <w:szCs w:val="28"/>
        </w:rPr>
        <w:t>,</w:t>
      </w:r>
      <w:r w:rsidR="00487F16">
        <w:rPr>
          <w:rFonts w:ascii="Times New Roman" w:hAnsi="Times New Roman" w:cs="Times New Roman"/>
          <w:sz w:val="28"/>
          <w:szCs w:val="28"/>
        </w:rPr>
        <w:t xml:space="preserve"> despite being put to task to do </w:t>
      </w:r>
      <w:r w:rsidR="009C33FB">
        <w:rPr>
          <w:rFonts w:ascii="Times New Roman" w:hAnsi="Times New Roman" w:cs="Times New Roman"/>
          <w:sz w:val="28"/>
          <w:szCs w:val="28"/>
        </w:rPr>
        <w:t>it</w:t>
      </w:r>
      <w:r w:rsidR="00487F16">
        <w:rPr>
          <w:rFonts w:ascii="Times New Roman" w:hAnsi="Times New Roman" w:cs="Times New Roman"/>
          <w:sz w:val="28"/>
          <w:szCs w:val="28"/>
        </w:rPr>
        <w:t xml:space="preserve">. To now blame the adverse decision on an absence of evidentiary material is not feasible.  </w:t>
      </w:r>
      <w:r w:rsidR="007B33F2">
        <w:rPr>
          <w:rFonts w:ascii="Times New Roman" w:hAnsi="Times New Roman" w:cs="Times New Roman"/>
          <w:sz w:val="28"/>
          <w:szCs w:val="28"/>
        </w:rPr>
        <w:t>As amply demonstrated above, acceptance of termination was unequivocal.  It cannot be</w:t>
      </w:r>
      <w:r w:rsidR="004333ED">
        <w:rPr>
          <w:rFonts w:ascii="Times New Roman" w:hAnsi="Times New Roman" w:cs="Times New Roman"/>
          <w:sz w:val="28"/>
          <w:szCs w:val="28"/>
        </w:rPr>
        <w:t xml:space="preserve"> aligned with a mooted but unco</w:t>
      </w:r>
      <w:r w:rsidR="007B33F2">
        <w:rPr>
          <w:rFonts w:ascii="Times New Roman" w:hAnsi="Times New Roman" w:cs="Times New Roman"/>
          <w:sz w:val="28"/>
          <w:szCs w:val="28"/>
        </w:rPr>
        <w:t>ncluded contract of cartage.  It cannot be so that instead, a new agreement materialised</w:t>
      </w:r>
      <w:r w:rsidR="004A36AE">
        <w:rPr>
          <w:rFonts w:ascii="Times New Roman" w:hAnsi="Times New Roman" w:cs="Times New Roman"/>
          <w:sz w:val="28"/>
          <w:szCs w:val="28"/>
        </w:rPr>
        <w:t xml:space="preserve"> but</w:t>
      </w:r>
      <w:r w:rsidR="007B33F2">
        <w:rPr>
          <w:rFonts w:ascii="Times New Roman" w:hAnsi="Times New Roman" w:cs="Times New Roman"/>
          <w:sz w:val="28"/>
          <w:szCs w:val="28"/>
        </w:rPr>
        <w:t xml:space="preserve"> was re</w:t>
      </w:r>
      <w:r w:rsidR="004A36AE">
        <w:rPr>
          <w:rFonts w:ascii="Times New Roman" w:hAnsi="Times New Roman" w:cs="Times New Roman"/>
          <w:sz w:val="28"/>
          <w:szCs w:val="28"/>
        </w:rPr>
        <w:t>neged</w:t>
      </w:r>
      <w:r w:rsidR="007B33F2">
        <w:rPr>
          <w:rFonts w:ascii="Times New Roman" w:hAnsi="Times New Roman" w:cs="Times New Roman"/>
          <w:sz w:val="28"/>
          <w:szCs w:val="28"/>
        </w:rPr>
        <w:t xml:space="preserve"> by the </w:t>
      </w:r>
      <w:r w:rsidR="004A36AE">
        <w:rPr>
          <w:rFonts w:ascii="Times New Roman" w:hAnsi="Times New Roman" w:cs="Times New Roman"/>
          <w:sz w:val="28"/>
          <w:szCs w:val="28"/>
        </w:rPr>
        <w:t>R</w:t>
      </w:r>
      <w:r w:rsidR="007B33F2">
        <w:rPr>
          <w:rFonts w:ascii="Times New Roman" w:hAnsi="Times New Roman" w:cs="Times New Roman"/>
          <w:sz w:val="28"/>
          <w:szCs w:val="28"/>
        </w:rPr>
        <w:t>espondent, thereby validating a claim based on contractual violation and consequent loss of future financial benefits from an ongoing venture.</w:t>
      </w:r>
    </w:p>
    <w:p w:rsidR="007B33F2" w:rsidRDefault="007B33F2" w:rsidP="00E0498C">
      <w:pPr>
        <w:spacing w:line="360" w:lineRule="auto"/>
        <w:ind w:left="720" w:hanging="720"/>
        <w:jc w:val="both"/>
        <w:rPr>
          <w:rFonts w:ascii="Times New Roman" w:hAnsi="Times New Roman" w:cs="Times New Roman"/>
          <w:sz w:val="28"/>
          <w:szCs w:val="28"/>
        </w:rPr>
      </w:pPr>
    </w:p>
    <w:p w:rsidR="007B33F2" w:rsidRDefault="007707EE" w:rsidP="00E0498C">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[40]</w:t>
      </w:r>
      <w:r>
        <w:rPr>
          <w:rFonts w:ascii="Times New Roman" w:hAnsi="Times New Roman" w:cs="Times New Roman"/>
          <w:sz w:val="28"/>
          <w:szCs w:val="28"/>
        </w:rPr>
        <w:tab/>
      </w:r>
      <w:r w:rsidR="007B33F2">
        <w:rPr>
          <w:rFonts w:ascii="Times New Roman" w:hAnsi="Times New Roman" w:cs="Times New Roman"/>
          <w:sz w:val="28"/>
          <w:szCs w:val="28"/>
        </w:rPr>
        <w:t xml:space="preserve">The </w:t>
      </w:r>
      <w:r w:rsidR="00D907CA">
        <w:rPr>
          <w:rFonts w:ascii="Times New Roman" w:hAnsi="Times New Roman" w:cs="Times New Roman"/>
          <w:sz w:val="28"/>
          <w:szCs w:val="28"/>
        </w:rPr>
        <w:t>same</w:t>
      </w:r>
      <w:r w:rsidR="007B33F2">
        <w:rPr>
          <w:rFonts w:ascii="Times New Roman" w:hAnsi="Times New Roman" w:cs="Times New Roman"/>
          <w:sz w:val="28"/>
          <w:szCs w:val="28"/>
        </w:rPr>
        <w:t xml:space="preserve"> fate befalls the second ground of appeal.  This so called misdirection would have been the finding </w:t>
      </w:r>
      <w:r w:rsidR="007B33F2" w:rsidRPr="008B69CC">
        <w:rPr>
          <w:rFonts w:ascii="Times New Roman" w:hAnsi="Times New Roman" w:cs="Times New Roman"/>
          <w:i/>
          <w:sz w:val="28"/>
          <w:szCs w:val="28"/>
        </w:rPr>
        <w:t>a quo</w:t>
      </w:r>
      <w:r w:rsidR="007B33F2">
        <w:rPr>
          <w:rFonts w:ascii="Times New Roman" w:hAnsi="Times New Roman" w:cs="Times New Roman"/>
          <w:sz w:val="28"/>
          <w:szCs w:val="28"/>
        </w:rPr>
        <w:t xml:space="preserve"> that the contract between the parties was a two year contract when there is “undisputed evidence” that the </w:t>
      </w:r>
      <w:r w:rsidR="003C65E4">
        <w:rPr>
          <w:rFonts w:ascii="Times New Roman" w:hAnsi="Times New Roman" w:cs="Times New Roman"/>
          <w:sz w:val="28"/>
          <w:szCs w:val="28"/>
        </w:rPr>
        <w:t>R</w:t>
      </w:r>
      <w:r w:rsidR="007B33F2">
        <w:rPr>
          <w:rFonts w:ascii="Times New Roman" w:hAnsi="Times New Roman" w:cs="Times New Roman"/>
          <w:sz w:val="28"/>
          <w:szCs w:val="28"/>
        </w:rPr>
        <w:t xml:space="preserve">espondent was first to draft a written agreement for a period of five years in June 2001.  </w:t>
      </w:r>
      <w:r w:rsidR="00B4687D">
        <w:rPr>
          <w:rFonts w:ascii="Times New Roman" w:hAnsi="Times New Roman" w:cs="Times New Roman"/>
          <w:sz w:val="28"/>
          <w:szCs w:val="28"/>
        </w:rPr>
        <w:t>Either way</w:t>
      </w:r>
      <w:r w:rsidR="007B33F2">
        <w:rPr>
          <w:rFonts w:ascii="Times New Roman" w:hAnsi="Times New Roman" w:cs="Times New Roman"/>
          <w:sz w:val="28"/>
          <w:szCs w:val="28"/>
        </w:rPr>
        <w:t xml:space="preserve">, the contract was </w:t>
      </w:r>
      <w:r w:rsidR="008B69CC">
        <w:rPr>
          <w:rFonts w:ascii="Times New Roman" w:hAnsi="Times New Roman" w:cs="Times New Roman"/>
          <w:sz w:val="28"/>
          <w:szCs w:val="28"/>
        </w:rPr>
        <w:t xml:space="preserve">said to be </w:t>
      </w:r>
      <w:r w:rsidR="007B33F2">
        <w:rPr>
          <w:rFonts w:ascii="Times New Roman" w:hAnsi="Times New Roman" w:cs="Times New Roman"/>
          <w:sz w:val="28"/>
          <w:szCs w:val="28"/>
        </w:rPr>
        <w:t xml:space="preserve">still in </w:t>
      </w:r>
      <w:r w:rsidR="00B4687D">
        <w:rPr>
          <w:rFonts w:ascii="Times New Roman" w:hAnsi="Times New Roman" w:cs="Times New Roman"/>
          <w:sz w:val="28"/>
          <w:szCs w:val="28"/>
        </w:rPr>
        <w:t>subsistence</w:t>
      </w:r>
      <w:r w:rsidR="007B33F2">
        <w:rPr>
          <w:rFonts w:ascii="Times New Roman" w:hAnsi="Times New Roman" w:cs="Times New Roman"/>
          <w:sz w:val="28"/>
          <w:szCs w:val="28"/>
        </w:rPr>
        <w:t xml:space="preserve"> at the time of termination.</w:t>
      </w:r>
    </w:p>
    <w:p w:rsidR="007B33F2" w:rsidRDefault="007B33F2" w:rsidP="00E0498C">
      <w:pPr>
        <w:spacing w:line="360" w:lineRule="auto"/>
        <w:ind w:left="720" w:hanging="720"/>
        <w:jc w:val="both"/>
        <w:rPr>
          <w:rFonts w:ascii="Times New Roman" w:hAnsi="Times New Roman" w:cs="Times New Roman"/>
          <w:sz w:val="28"/>
          <w:szCs w:val="28"/>
        </w:rPr>
      </w:pPr>
    </w:p>
    <w:p w:rsidR="007B33F2" w:rsidRDefault="007707EE" w:rsidP="00E0498C">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[41]</w:t>
      </w:r>
      <w:r>
        <w:rPr>
          <w:rFonts w:ascii="Times New Roman" w:hAnsi="Times New Roman" w:cs="Times New Roman"/>
          <w:sz w:val="28"/>
          <w:szCs w:val="28"/>
        </w:rPr>
        <w:tab/>
      </w:r>
      <w:r w:rsidR="007B33F2">
        <w:rPr>
          <w:rFonts w:ascii="Times New Roman" w:hAnsi="Times New Roman" w:cs="Times New Roman"/>
          <w:sz w:val="28"/>
          <w:szCs w:val="28"/>
        </w:rPr>
        <w:t xml:space="preserve">What the “undisputed evidence” does establish is that there was a meeting between them whereat the </w:t>
      </w:r>
      <w:r w:rsidR="00A0104D">
        <w:rPr>
          <w:rFonts w:ascii="Times New Roman" w:hAnsi="Times New Roman" w:cs="Times New Roman"/>
          <w:sz w:val="28"/>
          <w:szCs w:val="28"/>
        </w:rPr>
        <w:t>A</w:t>
      </w:r>
      <w:r w:rsidR="007B33F2">
        <w:rPr>
          <w:rFonts w:ascii="Times New Roman" w:hAnsi="Times New Roman" w:cs="Times New Roman"/>
          <w:sz w:val="28"/>
          <w:szCs w:val="28"/>
        </w:rPr>
        <w:t>ppellant brou</w:t>
      </w:r>
      <w:r w:rsidR="00A0104D">
        <w:rPr>
          <w:rFonts w:ascii="Times New Roman" w:hAnsi="Times New Roman" w:cs="Times New Roman"/>
          <w:sz w:val="28"/>
          <w:szCs w:val="28"/>
        </w:rPr>
        <w:t>ght it to the attention of the R</w:t>
      </w:r>
      <w:r w:rsidR="007B33F2">
        <w:rPr>
          <w:rFonts w:ascii="Times New Roman" w:hAnsi="Times New Roman" w:cs="Times New Roman"/>
          <w:sz w:val="28"/>
          <w:szCs w:val="28"/>
        </w:rPr>
        <w:t xml:space="preserve">espondent that its bankers wanted assurances </w:t>
      </w:r>
      <w:r w:rsidR="00A0104D">
        <w:rPr>
          <w:rFonts w:ascii="Times New Roman" w:hAnsi="Times New Roman" w:cs="Times New Roman"/>
          <w:sz w:val="28"/>
          <w:szCs w:val="28"/>
        </w:rPr>
        <w:t xml:space="preserve">of </w:t>
      </w:r>
      <w:r w:rsidR="007B33F2">
        <w:rPr>
          <w:rFonts w:ascii="Times New Roman" w:hAnsi="Times New Roman" w:cs="Times New Roman"/>
          <w:sz w:val="28"/>
          <w:szCs w:val="28"/>
        </w:rPr>
        <w:t xml:space="preserve">ongoing business between </w:t>
      </w:r>
      <w:r w:rsidR="00B4687D">
        <w:rPr>
          <w:rFonts w:ascii="Times New Roman" w:hAnsi="Times New Roman" w:cs="Times New Roman"/>
          <w:sz w:val="28"/>
          <w:szCs w:val="28"/>
        </w:rPr>
        <w:t xml:space="preserve">the parties.  This was to motivate the Bank to provide finances over a period of time.  It </w:t>
      </w:r>
      <w:r w:rsidR="00A0104D">
        <w:rPr>
          <w:rFonts w:ascii="Times New Roman" w:hAnsi="Times New Roman" w:cs="Times New Roman"/>
          <w:sz w:val="28"/>
          <w:szCs w:val="28"/>
        </w:rPr>
        <w:t xml:space="preserve">also </w:t>
      </w:r>
      <w:r w:rsidR="00B4687D">
        <w:rPr>
          <w:rFonts w:ascii="Times New Roman" w:hAnsi="Times New Roman" w:cs="Times New Roman"/>
          <w:sz w:val="28"/>
          <w:szCs w:val="28"/>
        </w:rPr>
        <w:t>seems to me that at the meeting on the 7</w:t>
      </w:r>
      <w:r w:rsidR="00B4687D" w:rsidRPr="00B4687D">
        <w:rPr>
          <w:rFonts w:ascii="Times New Roman" w:hAnsi="Times New Roman" w:cs="Times New Roman"/>
          <w:sz w:val="28"/>
          <w:szCs w:val="28"/>
          <w:vertAlign w:val="superscript"/>
        </w:rPr>
        <w:t>th</w:t>
      </w:r>
      <w:r w:rsidR="00B4687D">
        <w:rPr>
          <w:rFonts w:ascii="Times New Roman" w:hAnsi="Times New Roman" w:cs="Times New Roman"/>
          <w:sz w:val="28"/>
          <w:szCs w:val="28"/>
        </w:rPr>
        <w:t xml:space="preserve"> July 2005, dissatisfaction in the manner in which Lowveld Trucking </w:t>
      </w:r>
      <w:r w:rsidR="00A0104D">
        <w:rPr>
          <w:rFonts w:ascii="Times New Roman" w:hAnsi="Times New Roman" w:cs="Times New Roman"/>
          <w:sz w:val="28"/>
          <w:szCs w:val="28"/>
        </w:rPr>
        <w:t>c</w:t>
      </w:r>
      <w:r w:rsidR="00B4687D">
        <w:rPr>
          <w:rFonts w:ascii="Times New Roman" w:hAnsi="Times New Roman" w:cs="Times New Roman"/>
          <w:sz w:val="28"/>
          <w:szCs w:val="28"/>
        </w:rPr>
        <w:t>onducted itself in the course and scope of its cartage services s</w:t>
      </w:r>
      <w:r w:rsidR="00A0104D">
        <w:rPr>
          <w:rFonts w:ascii="Times New Roman" w:hAnsi="Times New Roman" w:cs="Times New Roman"/>
          <w:sz w:val="28"/>
          <w:szCs w:val="28"/>
        </w:rPr>
        <w:t>urfa</w:t>
      </w:r>
      <w:r w:rsidR="00B4687D">
        <w:rPr>
          <w:rFonts w:ascii="Times New Roman" w:hAnsi="Times New Roman" w:cs="Times New Roman"/>
          <w:sz w:val="28"/>
          <w:szCs w:val="28"/>
        </w:rPr>
        <w:t>ced and was made a pertinent issue.  This again becomes the topic of the day when a further meeting was held on the 21</w:t>
      </w:r>
      <w:r w:rsidR="00B4687D" w:rsidRPr="00B4687D">
        <w:rPr>
          <w:rFonts w:ascii="Times New Roman" w:hAnsi="Times New Roman" w:cs="Times New Roman"/>
          <w:sz w:val="28"/>
          <w:szCs w:val="28"/>
          <w:vertAlign w:val="superscript"/>
        </w:rPr>
        <w:t>st</w:t>
      </w:r>
      <w:r w:rsidR="00B4687D">
        <w:rPr>
          <w:rFonts w:ascii="Times New Roman" w:hAnsi="Times New Roman" w:cs="Times New Roman"/>
          <w:sz w:val="28"/>
          <w:szCs w:val="28"/>
        </w:rPr>
        <w:t xml:space="preserve"> July 2005.  </w:t>
      </w:r>
    </w:p>
    <w:p w:rsidR="00B4687D" w:rsidRDefault="00B4687D" w:rsidP="00E0498C">
      <w:pPr>
        <w:spacing w:line="360" w:lineRule="auto"/>
        <w:ind w:left="720" w:hanging="720"/>
        <w:jc w:val="both"/>
        <w:rPr>
          <w:rFonts w:ascii="Times New Roman" w:hAnsi="Times New Roman" w:cs="Times New Roman"/>
          <w:sz w:val="28"/>
          <w:szCs w:val="28"/>
        </w:rPr>
      </w:pPr>
    </w:p>
    <w:p w:rsidR="00B4687D" w:rsidRDefault="007707EE" w:rsidP="00E0498C">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sz w:val="28"/>
          <w:szCs w:val="28"/>
        </w:rPr>
        <w:tab/>
      </w:r>
      <w:r w:rsidR="00B4687D">
        <w:rPr>
          <w:rFonts w:ascii="Times New Roman" w:hAnsi="Times New Roman" w:cs="Times New Roman"/>
          <w:sz w:val="28"/>
          <w:szCs w:val="28"/>
        </w:rPr>
        <w:t>This trend was starkly absent from the minuted meeting which was held on the 8</w:t>
      </w:r>
      <w:r w:rsidR="00B4687D" w:rsidRPr="00B4687D">
        <w:rPr>
          <w:rFonts w:ascii="Times New Roman" w:hAnsi="Times New Roman" w:cs="Times New Roman"/>
          <w:sz w:val="28"/>
          <w:szCs w:val="28"/>
          <w:vertAlign w:val="superscript"/>
        </w:rPr>
        <w:t>th</w:t>
      </w:r>
      <w:r w:rsidR="00B4687D">
        <w:rPr>
          <w:rFonts w:ascii="Times New Roman" w:hAnsi="Times New Roman" w:cs="Times New Roman"/>
          <w:sz w:val="28"/>
          <w:szCs w:val="28"/>
        </w:rPr>
        <w:t xml:space="preserve"> June 2001.  It was </w:t>
      </w:r>
      <w:r w:rsidR="00A5339D">
        <w:rPr>
          <w:rFonts w:ascii="Times New Roman" w:hAnsi="Times New Roman" w:cs="Times New Roman"/>
          <w:sz w:val="28"/>
          <w:szCs w:val="28"/>
        </w:rPr>
        <w:t xml:space="preserve">at that meeting when it was noted that Swaziland Railway would have prepared a five year “document (sic) describing the business arrangement we have with Lowveld Trucking to submit this and other documents to the bank in support of his (sic) loan application”.  If this is an indication of a meeting of minds, it would be a valid conclusion.  However, no such written agreement materialised in turn.  It was mooted, but </w:t>
      </w:r>
      <w:r w:rsidR="00D31488">
        <w:rPr>
          <w:rFonts w:ascii="Times New Roman" w:hAnsi="Times New Roman" w:cs="Times New Roman"/>
          <w:sz w:val="28"/>
          <w:szCs w:val="28"/>
        </w:rPr>
        <w:t>it never</w:t>
      </w:r>
      <w:r w:rsidR="00A5339D">
        <w:rPr>
          <w:rFonts w:ascii="Times New Roman" w:hAnsi="Times New Roman" w:cs="Times New Roman"/>
          <w:sz w:val="28"/>
          <w:szCs w:val="28"/>
        </w:rPr>
        <w:t xml:space="preserve"> c</w:t>
      </w:r>
      <w:r w:rsidR="00D31488">
        <w:rPr>
          <w:rFonts w:ascii="Times New Roman" w:hAnsi="Times New Roman" w:cs="Times New Roman"/>
          <w:sz w:val="28"/>
          <w:szCs w:val="28"/>
        </w:rPr>
        <w:t>a</w:t>
      </w:r>
      <w:r w:rsidR="00A5339D">
        <w:rPr>
          <w:rFonts w:ascii="Times New Roman" w:hAnsi="Times New Roman" w:cs="Times New Roman"/>
          <w:sz w:val="28"/>
          <w:szCs w:val="28"/>
        </w:rPr>
        <w:t xml:space="preserve">me to fruition.  The </w:t>
      </w:r>
      <w:r w:rsidR="00D31488">
        <w:rPr>
          <w:rFonts w:ascii="Times New Roman" w:hAnsi="Times New Roman" w:cs="Times New Roman"/>
          <w:sz w:val="28"/>
          <w:szCs w:val="28"/>
        </w:rPr>
        <w:t>A</w:t>
      </w:r>
      <w:r w:rsidR="00A5339D">
        <w:rPr>
          <w:rFonts w:ascii="Times New Roman" w:hAnsi="Times New Roman" w:cs="Times New Roman"/>
          <w:sz w:val="28"/>
          <w:szCs w:val="28"/>
        </w:rPr>
        <w:t xml:space="preserve">ppellant might have had a clear concept in </w:t>
      </w:r>
      <w:r w:rsidR="00896A04">
        <w:rPr>
          <w:rFonts w:ascii="Times New Roman" w:hAnsi="Times New Roman" w:cs="Times New Roman"/>
          <w:sz w:val="28"/>
          <w:szCs w:val="28"/>
        </w:rPr>
        <w:t>its mind</w:t>
      </w:r>
      <w:r w:rsidR="00A5339D">
        <w:rPr>
          <w:rFonts w:ascii="Times New Roman" w:hAnsi="Times New Roman" w:cs="Times New Roman"/>
          <w:sz w:val="28"/>
          <w:szCs w:val="28"/>
        </w:rPr>
        <w:t xml:space="preserve"> about such a</w:t>
      </w:r>
      <w:r w:rsidR="00D31488">
        <w:rPr>
          <w:rFonts w:ascii="Times New Roman" w:hAnsi="Times New Roman" w:cs="Times New Roman"/>
          <w:sz w:val="28"/>
          <w:szCs w:val="28"/>
        </w:rPr>
        <w:t xml:space="preserve"> </w:t>
      </w:r>
      <w:r w:rsidR="00191792">
        <w:rPr>
          <w:rFonts w:ascii="Times New Roman" w:hAnsi="Times New Roman" w:cs="Times New Roman"/>
          <w:sz w:val="28"/>
          <w:szCs w:val="28"/>
        </w:rPr>
        <w:t>desired contract</w:t>
      </w:r>
      <w:r w:rsidR="00A5339D">
        <w:rPr>
          <w:rFonts w:ascii="Times New Roman" w:hAnsi="Times New Roman" w:cs="Times New Roman"/>
          <w:sz w:val="28"/>
          <w:szCs w:val="28"/>
        </w:rPr>
        <w:t>, but it could not prove it to sustain its cause of action.</w:t>
      </w:r>
    </w:p>
    <w:p w:rsidR="004770D0" w:rsidRDefault="004770D0" w:rsidP="00E0498C">
      <w:pPr>
        <w:spacing w:line="360" w:lineRule="auto"/>
        <w:ind w:left="720" w:hanging="720"/>
        <w:jc w:val="both"/>
        <w:rPr>
          <w:rFonts w:ascii="Times New Roman" w:hAnsi="Times New Roman" w:cs="Times New Roman"/>
          <w:sz w:val="28"/>
          <w:szCs w:val="28"/>
        </w:rPr>
      </w:pPr>
    </w:p>
    <w:p w:rsidR="00896A04" w:rsidRDefault="007707EE" w:rsidP="00E0498C">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[43]</w:t>
      </w:r>
      <w:r>
        <w:rPr>
          <w:rFonts w:ascii="Times New Roman" w:hAnsi="Times New Roman" w:cs="Times New Roman"/>
          <w:sz w:val="28"/>
          <w:szCs w:val="28"/>
        </w:rPr>
        <w:tab/>
      </w:r>
      <w:r w:rsidR="00896A04">
        <w:rPr>
          <w:rFonts w:ascii="Times New Roman" w:hAnsi="Times New Roman" w:cs="Times New Roman"/>
          <w:sz w:val="28"/>
          <w:szCs w:val="28"/>
        </w:rPr>
        <w:t xml:space="preserve">The </w:t>
      </w:r>
      <w:r w:rsidR="004333ED">
        <w:rPr>
          <w:rFonts w:ascii="Times New Roman" w:hAnsi="Times New Roman" w:cs="Times New Roman"/>
          <w:sz w:val="28"/>
          <w:szCs w:val="28"/>
        </w:rPr>
        <w:t>third</w:t>
      </w:r>
      <w:r w:rsidR="00896A04">
        <w:rPr>
          <w:rFonts w:ascii="Times New Roman" w:hAnsi="Times New Roman" w:cs="Times New Roman"/>
          <w:sz w:val="28"/>
          <w:szCs w:val="28"/>
        </w:rPr>
        <w:t xml:space="preserve"> ground of appeal has it as a misdirection that no consideration was given to </w:t>
      </w:r>
      <w:r w:rsidR="004333ED">
        <w:rPr>
          <w:rFonts w:ascii="Times New Roman" w:hAnsi="Times New Roman" w:cs="Times New Roman"/>
          <w:sz w:val="28"/>
          <w:szCs w:val="28"/>
        </w:rPr>
        <w:t>evidence that</w:t>
      </w:r>
      <w:r w:rsidR="00896A04">
        <w:rPr>
          <w:rFonts w:ascii="Times New Roman" w:hAnsi="Times New Roman" w:cs="Times New Roman"/>
          <w:sz w:val="28"/>
          <w:szCs w:val="28"/>
        </w:rPr>
        <w:t xml:space="preserve"> </w:t>
      </w:r>
      <w:r w:rsidR="00191792">
        <w:rPr>
          <w:rFonts w:ascii="Times New Roman" w:hAnsi="Times New Roman" w:cs="Times New Roman"/>
          <w:sz w:val="28"/>
          <w:szCs w:val="28"/>
        </w:rPr>
        <w:t xml:space="preserve">a </w:t>
      </w:r>
      <w:r w:rsidR="00896A04">
        <w:rPr>
          <w:rFonts w:ascii="Times New Roman" w:hAnsi="Times New Roman" w:cs="Times New Roman"/>
          <w:sz w:val="28"/>
          <w:szCs w:val="28"/>
        </w:rPr>
        <w:t xml:space="preserve">haulage contract was not advertised and that </w:t>
      </w:r>
      <w:r w:rsidR="004333ED">
        <w:rPr>
          <w:rFonts w:ascii="Times New Roman" w:hAnsi="Times New Roman" w:cs="Times New Roman"/>
          <w:sz w:val="28"/>
          <w:szCs w:val="28"/>
        </w:rPr>
        <w:t>there</w:t>
      </w:r>
      <w:r w:rsidR="00896A04">
        <w:rPr>
          <w:rFonts w:ascii="Times New Roman" w:hAnsi="Times New Roman" w:cs="Times New Roman"/>
          <w:sz w:val="28"/>
          <w:szCs w:val="28"/>
        </w:rPr>
        <w:t xml:space="preserve"> was no bidding process which could possibly have resulted in reinstatement of the </w:t>
      </w:r>
      <w:r w:rsidR="004770D0">
        <w:rPr>
          <w:rFonts w:ascii="Times New Roman" w:hAnsi="Times New Roman" w:cs="Times New Roman"/>
          <w:sz w:val="28"/>
          <w:szCs w:val="28"/>
        </w:rPr>
        <w:t>A</w:t>
      </w:r>
      <w:r w:rsidR="00896A04">
        <w:rPr>
          <w:rFonts w:ascii="Times New Roman" w:hAnsi="Times New Roman" w:cs="Times New Roman"/>
          <w:sz w:val="28"/>
          <w:szCs w:val="28"/>
        </w:rPr>
        <w:t>ppellant.</w:t>
      </w:r>
    </w:p>
    <w:p w:rsidR="00896A04" w:rsidRDefault="00896A04" w:rsidP="00E0498C">
      <w:pPr>
        <w:spacing w:line="360" w:lineRule="auto"/>
        <w:ind w:left="720" w:hanging="720"/>
        <w:jc w:val="both"/>
        <w:rPr>
          <w:rFonts w:ascii="Times New Roman" w:hAnsi="Times New Roman" w:cs="Times New Roman"/>
          <w:sz w:val="28"/>
          <w:szCs w:val="28"/>
        </w:rPr>
      </w:pPr>
    </w:p>
    <w:p w:rsidR="00896A04" w:rsidRDefault="007707EE" w:rsidP="00E0498C">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[44]</w:t>
      </w:r>
      <w:r>
        <w:rPr>
          <w:rFonts w:ascii="Times New Roman" w:hAnsi="Times New Roman" w:cs="Times New Roman"/>
          <w:sz w:val="28"/>
          <w:szCs w:val="28"/>
        </w:rPr>
        <w:tab/>
      </w:r>
      <w:r w:rsidR="00896A04">
        <w:rPr>
          <w:rFonts w:ascii="Times New Roman" w:hAnsi="Times New Roman" w:cs="Times New Roman"/>
          <w:sz w:val="28"/>
          <w:szCs w:val="28"/>
        </w:rPr>
        <w:t xml:space="preserve">There is and was no obligation on the Respondent to have done so.  Neither the initial contractual arrangement, nor any subsequent event or binding agreement required of the respondent to yet again consider any bid by </w:t>
      </w:r>
      <w:r w:rsidR="00191792">
        <w:rPr>
          <w:rFonts w:ascii="Times New Roman" w:hAnsi="Times New Roman" w:cs="Times New Roman"/>
          <w:sz w:val="28"/>
          <w:szCs w:val="28"/>
        </w:rPr>
        <w:t xml:space="preserve">the </w:t>
      </w:r>
      <w:r w:rsidR="002B1EC9">
        <w:rPr>
          <w:rFonts w:ascii="Times New Roman" w:hAnsi="Times New Roman" w:cs="Times New Roman"/>
          <w:sz w:val="28"/>
          <w:szCs w:val="28"/>
        </w:rPr>
        <w:t xml:space="preserve">Appellant in response to an advertisement or tender of a </w:t>
      </w:r>
      <w:r w:rsidR="00896A04">
        <w:rPr>
          <w:rFonts w:ascii="Times New Roman" w:hAnsi="Times New Roman" w:cs="Times New Roman"/>
          <w:sz w:val="28"/>
          <w:szCs w:val="28"/>
        </w:rPr>
        <w:t>haulage contract, or even</w:t>
      </w:r>
      <w:r w:rsidR="002B1EC9">
        <w:rPr>
          <w:rFonts w:ascii="Times New Roman" w:hAnsi="Times New Roman" w:cs="Times New Roman"/>
          <w:sz w:val="28"/>
          <w:szCs w:val="28"/>
        </w:rPr>
        <w:t xml:space="preserve">, </w:t>
      </w:r>
      <w:r w:rsidR="00896A04">
        <w:rPr>
          <w:rFonts w:ascii="Times New Roman" w:hAnsi="Times New Roman" w:cs="Times New Roman"/>
          <w:sz w:val="28"/>
          <w:szCs w:val="28"/>
        </w:rPr>
        <w:t xml:space="preserve"> a need to advertise it and seek aspiring haulage </w:t>
      </w:r>
      <w:r w:rsidR="002B1EC9">
        <w:rPr>
          <w:rFonts w:ascii="Times New Roman" w:hAnsi="Times New Roman" w:cs="Times New Roman"/>
          <w:sz w:val="28"/>
          <w:szCs w:val="28"/>
        </w:rPr>
        <w:t>contractors</w:t>
      </w:r>
      <w:r w:rsidR="00896A04">
        <w:rPr>
          <w:rFonts w:ascii="Times New Roman" w:hAnsi="Times New Roman" w:cs="Times New Roman"/>
          <w:sz w:val="28"/>
          <w:szCs w:val="28"/>
        </w:rPr>
        <w:t xml:space="preserve"> to </w:t>
      </w:r>
      <w:r w:rsidR="002B1EC9">
        <w:rPr>
          <w:rFonts w:ascii="Times New Roman" w:hAnsi="Times New Roman" w:cs="Times New Roman"/>
          <w:sz w:val="28"/>
          <w:szCs w:val="28"/>
        </w:rPr>
        <w:t xml:space="preserve">do any business of with it.  In my view, it </w:t>
      </w:r>
      <w:r w:rsidR="00896A04">
        <w:rPr>
          <w:rFonts w:ascii="Times New Roman" w:hAnsi="Times New Roman" w:cs="Times New Roman"/>
          <w:sz w:val="28"/>
          <w:szCs w:val="28"/>
        </w:rPr>
        <w:t>would be an injustice to n</w:t>
      </w:r>
      <w:r w:rsidR="002B1EC9">
        <w:rPr>
          <w:rFonts w:ascii="Times New Roman" w:hAnsi="Times New Roman" w:cs="Times New Roman"/>
          <w:sz w:val="28"/>
          <w:szCs w:val="28"/>
        </w:rPr>
        <w:t>o</w:t>
      </w:r>
      <w:r w:rsidR="00896A04">
        <w:rPr>
          <w:rFonts w:ascii="Times New Roman" w:hAnsi="Times New Roman" w:cs="Times New Roman"/>
          <w:sz w:val="28"/>
          <w:szCs w:val="28"/>
        </w:rPr>
        <w:t>w elevate this aspect to a ground on which the appeal could be upheld.</w:t>
      </w:r>
    </w:p>
    <w:p w:rsidR="003A1AB9" w:rsidRDefault="003A1AB9" w:rsidP="00E0498C">
      <w:pPr>
        <w:spacing w:line="360" w:lineRule="auto"/>
        <w:ind w:left="720" w:hanging="720"/>
        <w:jc w:val="both"/>
        <w:rPr>
          <w:rFonts w:ascii="Times New Roman" w:hAnsi="Times New Roman" w:cs="Times New Roman"/>
          <w:sz w:val="28"/>
          <w:szCs w:val="28"/>
        </w:rPr>
      </w:pPr>
    </w:p>
    <w:p w:rsidR="00A5339D" w:rsidRDefault="007707EE" w:rsidP="00E0498C">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[45]</w:t>
      </w:r>
      <w:r>
        <w:rPr>
          <w:rFonts w:ascii="Times New Roman" w:hAnsi="Times New Roman" w:cs="Times New Roman"/>
          <w:sz w:val="28"/>
          <w:szCs w:val="28"/>
        </w:rPr>
        <w:tab/>
      </w:r>
      <w:r w:rsidR="00A5339D">
        <w:rPr>
          <w:rFonts w:ascii="Times New Roman" w:hAnsi="Times New Roman" w:cs="Times New Roman"/>
          <w:sz w:val="28"/>
          <w:szCs w:val="28"/>
        </w:rPr>
        <w:t xml:space="preserve">In my </w:t>
      </w:r>
      <w:r w:rsidR="002B1EC9">
        <w:rPr>
          <w:rFonts w:ascii="Times New Roman" w:hAnsi="Times New Roman" w:cs="Times New Roman"/>
          <w:sz w:val="28"/>
          <w:szCs w:val="28"/>
        </w:rPr>
        <w:t xml:space="preserve">considered </w:t>
      </w:r>
      <w:r w:rsidR="00A5339D">
        <w:rPr>
          <w:rFonts w:ascii="Times New Roman" w:hAnsi="Times New Roman" w:cs="Times New Roman"/>
          <w:sz w:val="28"/>
          <w:szCs w:val="28"/>
        </w:rPr>
        <w:t>judgment of all the facts, law, evidence and the</w:t>
      </w:r>
      <w:r w:rsidR="00896A04">
        <w:rPr>
          <w:rFonts w:ascii="Times New Roman" w:hAnsi="Times New Roman" w:cs="Times New Roman"/>
          <w:sz w:val="28"/>
          <w:szCs w:val="28"/>
        </w:rPr>
        <w:t xml:space="preserve"> authorities, the learned </w:t>
      </w:r>
      <w:r w:rsidR="00BC49E1">
        <w:rPr>
          <w:rFonts w:ascii="Times New Roman" w:hAnsi="Times New Roman" w:cs="Times New Roman"/>
          <w:sz w:val="28"/>
          <w:szCs w:val="28"/>
        </w:rPr>
        <w:t>J</w:t>
      </w:r>
      <w:r w:rsidR="00896A04">
        <w:rPr>
          <w:rFonts w:ascii="Times New Roman" w:hAnsi="Times New Roman" w:cs="Times New Roman"/>
          <w:sz w:val="28"/>
          <w:szCs w:val="28"/>
        </w:rPr>
        <w:t xml:space="preserve">udge </w:t>
      </w:r>
      <w:r w:rsidR="00896A04" w:rsidRPr="00896A04">
        <w:rPr>
          <w:rFonts w:ascii="Times New Roman" w:hAnsi="Times New Roman" w:cs="Times New Roman"/>
          <w:i/>
          <w:sz w:val="28"/>
          <w:szCs w:val="28"/>
        </w:rPr>
        <w:t>a quo</w:t>
      </w:r>
      <w:r w:rsidR="00896A04">
        <w:rPr>
          <w:rFonts w:ascii="Times New Roman" w:hAnsi="Times New Roman" w:cs="Times New Roman"/>
          <w:sz w:val="28"/>
          <w:szCs w:val="28"/>
        </w:rPr>
        <w:t xml:space="preserve"> made no misdirection or other error in her dismissal of the matter with costs,</w:t>
      </w:r>
      <w:r w:rsidR="00900909">
        <w:rPr>
          <w:rFonts w:ascii="Times New Roman" w:hAnsi="Times New Roman" w:cs="Times New Roman"/>
          <w:sz w:val="28"/>
          <w:szCs w:val="28"/>
        </w:rPr>
        <w:t xml:space="preserve"> now sought to be impugned on appeal.</w:t>
      </w:r>
    </w:p>
    <w:p w:rsidR="00900909" w:rsidRDefault="00900909" w:rsidP="00E0498C">
      <w:pPr>
        <w:spacing w:line="360" w:lineRule="auto"/>
        <w:ind w:left="720" w:hanging="720"/>
        <w:jc w:val="both"/>
        <w:rPr>
          <w:rFonts w:ascii="Times New Roman" w:hAnsi="Times New Roman" w:cs="Times New Roman"/>
          <w:sz w:val="28"/>
          <w:szCs w:val="28"/>
        </w:rPr>
      </w:pPr>
    </w:p>
    <w:p w:rsidR="00900909" w:rsidRDefault="007707EE" w:rsidP="00E0498C">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[46]</w:t>
      </w:r>
      <w:r>
        <w:rPr>
          <w:rFonts w:ascii="Times New Roman" w:hAnsi="Times New Roman" w:cs="Times New Roman"/>
          <w:sz w:val="28"/>
          <w:szCs w:val="28"/>
        </w:rPr>
        <w:tab/>
      </w:r>
      <w:r w:rsidR="00900909" w:rsidRPr="00900909">
        <w:rPr>
          <w:rFonts w:ascii="Times New Roman" w:hAnsi="Times New Roman" w:cs="Times New Roman"/>
          <w:i/>
          <w:sz w:val="28"/>
          <w:szCs w:val="28"/>
        </w:rPr>
        <w:t>In fine</w:t>
      </w:r>
      <w:r w:rsidR="00900909">
        <w:rPr>
          <w:rFonts w:ascii="Times New Roman" w:hAnsi="Times New Roman" w:cs="Times New Roman"/>
          <w:i/>
          <w:sz w:val="28"/>
          <w:szCs w:val="28"/>
        </w:rPr>
        <w:t xml:space="preserve"> </w:t>
      </w:r>
    </w:p>
    <w:p w:rsidR="00900909" w:rsidRDefault="00900909" w:rsidP="007707EE">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As </w:t>
      </w:r>
      <w:r w:rsidR="001F05E9">
        <w:rPr>
          <w:rFonts w:ascii="Times New Roman" w:hAnsi="Times New Roman" w:cs="Times New Roman"/>
          <w:sz w:val="28"/>
          <w:szCs w:val="28"/>
        </w:rPr>
        <w:t>has</w:t>
      </w:r>
      <w:r>
        <w:rPr>
          <w:rFonts w:ascii="Times New Roman" w:hAnsi="Times New Roman" w:cs="Times New Roman"/>
          <w:sz w:val="28"/>
          <w:szCs w:val="28"/>
        </w:rPr>
        <w:t xml:space="preserve"> </w:t>
      </w:r>
      <w:r w:rsidR="001F05E9">
        <w:rPr>
          <w:rFonts w:ascii="Times New Roman" w:hAnsi="Times New Roman" w:cs="Times New Roman"/>
          <w:sz w:val="28"/>
          <w:szCs w:val="28"/>
        </w:rPr>
        <w:t>been</w:t>
      </w:r>
      <w:r>
        <w:rPr>
          <w:rFonts w:ascii="Times New Roman" w:hAnsi="Times New Roman" w:cs="Times New Roman"/>
          <w:sz w:val="28"/>
          <w:szCs w:val="28"/>
        </w:rPr>
        <w:t xml:space="preserve"> the case </w:t>
      </w:r>
      <w:r w:rsidR="002B1EC9">
        <w:rPr>
          <w:rFonts w:ascii="Times New Roman" w:hAnsi="Times New Roman" w:cs="Times New Roman"/>
          <w:sz w:val="28"/>
          <w:szCs w:val="28"/>
        </w:rPr>
        <w:t xml:space="preserve">in </w:t>
      </w:r>
      <w:r>
        <w:rPr>
          <w:rFonts w:ascii="Times New Roman" w:hAnsi="Times New Roman" w:cs="Times New Roman"/>
          <w:sz w:val="28"/>
          <w:szCs w:val="28"/>
        </w:rPr>
        <w:t>almost any second matter which is called on the roll of the Supreme Court for hearing of an appeal</w:t>
      </w:r>
      <w:r w:rsidR="001910C7">
        <w:rPr>
          <w:rFonts w:ascii="Times New Roman" w:hAnsi="Times New Roman" w:cs="Times New Roman"/>
          <w:sz w:val="28"/>
          <w:szCs w:val="28"/>
        </w:rPr>
        <w:t>, there</w:t>
      </w:r>
      <w:r>
        <w:rPr>
          <w:rFonts w:ascii="Times New Roman" w:hAnsi="Times New Roman" w:cs="Times New Roman"/>
          <w:sz w:val="28"/>
          <w:szCs w:val="28"/>
        </w:rPr>
        <w:t xml:space="preserve"> is the ever present malady, </w:t>
      </w:r>
      <w:r w:rsidR="001F05E9">
        <w:rPr>
          <w:rFonts w:ascii="Times New Roman" w:hAnsi="Times New Roman" w:cs="Times New Roman"/>
          <w:sz w:val="28"/>
          <w:szCs w:val="28"/>
        </w:rPr>
        <w:t>euphemistically</w:t>
      </w:r>
      <w:r>
        <w:rPr>
          <w:rFonts w:ascii="Times New Roman" w:hAnsi="Times New Roman" w:cs="Times New Roman"/>
          <w:sz w:val="28"/>
          <w:szCs w:val="28"/>
        </w:rPr>
        <w:t xml:space="preserve"> </w:t>
      </w:r>
      <w:r w:rsidR="001F05E9">
        <w:rPr>
          <w:rFonts w:ascii="Times New Roman" w:hAnsi="Times New Roman" w:cs="Times New Roman"/>
          <w:sz w:val="28"/>
          <w:szCs w:val="28"/>
        </w:rPr>
        <w:t>referred</w:t>
      </w:r>
      <w:r>
        <w:rPr>
          <w:rFonts w:ascii="Times New Roman" w:hAnsi="Times New Roman" w:cs="Times New Roman"/>
          <w:sz w:val="28"/>
          <w:szCs w:val="28"/>
        </w:rPr>
        <w:t xml:space="preserve"> to a</w:t>
      </w:r>
      <w:r w:rsidR="001910C7">
        <w:rPr>
          <w:rFonts w:ascii="Times New Roman" w:hAnsi="Times New Roman" w:cs="Times New Roman"/>
          <w:sz w:val="28"/>
          <w:szCs w:val="28"/>
        </w:rPr>
        <w:t>s</w:t>
      </w:r>
      <w:r>
        <w:rPr>
          <w:rFonts w:ascii="Times New Roman" w:hAnsi="Times New Roman" w:cs="Times New Roman"/>
          <w:sz w:val="28"/>
          <w:szCs w:val="28"/>
        </w:rPr>
        <w:t xml:space="preserve"> </w:t>
      </w:r>
      <w:r w:rsidR="003C65E4">
        <w:rPr>
          <w:rFonts w:ascii="Times New Roman" w:hAnsi="Times New Roman" w:cs="Times New Roman"/>
          <w:sz w:val="28"/>
          <w:szCs w:val="28"/>
        </w:rPr>
        <w:t xml:space="preserve">a </w:t>
      </w:r>
      <w:r>
        <w:rPr>
          <w:rFonts w:ascii="Times New Roman" w:hAnsi="Times New Roman" w:cs="Times New Roman"/>
          <w:sz w:val="28"/>
          <w:szCs w:val="28"/>
        </w:rPr>
        <w:t xml:space="preserve">condonation application.  If a </w:t>
      </w:r>
      <w:r w:rsidR="001F05E9">
        <w:rPr>
          <w:rFonts w:ascii="Times New Roman" w:hAnsi="Times New Roman" w:cs="Times New Roman"/>
          <w:sz w:val="28"/>
          <w:szCs w:val="28"/>
        </w:rPr>
        <w:t>judgment is</w:t>
      </w:r>
      <w:r w:rsidR="003C65E4">
        <w:rPr>
          <w:rFonts w:ascii="Times New Roman" w:hAnsi="Times New Roman" w:cs="Times New Roman"/>
          <w:sz w:val="28"/>
          <w:szCs w:val="28"/>
        </w:rPr>
        <w:t xml:space="preserve"> to be</w:t>
      </w:r>
      <w:r>
        <w:rPr>
          <w:rFonts w:ascii="Times New Roman" w:hAnsi="Times New Roman" w:cs="Times New Roman"/>
          <w:sz w:val="28"/>
          <w:szCs w:val="28"/>
        </w:rPr>
        <w:t xml:space="preserve"> dissected, analysed and criticised on appeal, with the adjudication being done under a </w:t>
      </w:r>
      <w:r w:rsidR="001910C7">
        <w:rPr>
          <w:rFonts w:ascii="Times New Roman" w:hAnsi="Times New Roman" w:cs="Times New Roman"/>
          <w:sz w:val="28"/>
          <w:szCs w:val="28"/>
        </w:rPr>
        <w:t xml:space="preserve">Marula </w:t>
      </w:r>
      <w:r>
        <w:rPr>
          <w:rFonts w:ascii="Times New Roman" w:hAnsi="Times New Roman" w:cs="Times New Roman"/>
          <w:sz w:val="28"/>
          <w:szCs w:val="28"/>
        </w:rPr>
        <w:t xml:space="preserve">tree, an </w:t>
      </w:r>
      <w:r w:rsidR="001F05E9">
        <w:rPr>
          <w:rFonts w:ascii="Times New Roman" w:hAnsi="Times New Roman" w:cs="Times New Roman"/>
          <w:sz w:val="28"/>
          <w:szCs w:val="28"/>
        </w:rPr>
        <w:t>entirely</w:t>
      </w:r>
      <w:r>
        <w:rPr>
          <w:rFonts w:ascii="Times New Roman" w:hAnsi="Times New Roman" w:cs="Times New Roman"/>
          <w:sz w:val="28"/>
          <w:szCs w:val="28"/>
        </w:rPr>
        <w:t xml:space="preserve"> </w:t>
      </w:r>
      <w:r w:rsidR="001F05E9">
        <w:rPr>
          <w:rFonts w:ascii="Times New Roman" w:hAnsi="Times New Roman" w:cs="Times New Roman"/>
          <w:sz w:val="28"/>
          <w:szCs w:val="28"/>
        </w:rPr>
        <w:t>different</w:t>
      </w:r>
      <w:r>
        <w:rPr>
          <w:rFonts w:ascii="Times New Roman" w:hAnsi="Times New Roman" w:cs="Times New Roman"/>
          <w:sz w:val="28"/>
          <w:szCs w:val="28"/>
        </w:rPr>
        <w:t xml:space="preserve"> set of rules, if any, would apply.  When an appeal is to be determined by this </w:t>
      </w:r>
      <w:r w:rsidR="001910C7">
        <w:rPr>
          <w:rFonts w:ascii="Times New Roman" w:hAnsi="Times New Roman" w:cs="Times New Roman"/>
          <w:sz w:val="28"/>
          <w:szCs w:val="28"/>
        </w:rPr>
        <w:t>C</w:t>
      </w:r>
      <w:r>
        <w:rPr>
          <w:rFonts w:ascii="Times New Roman" w:hAnsi="Times New Roman" w:cs="Times New Roman"/>
          <w:sz w:val="28"/>
          <w:szCs w:val="28"/>
        </w:rPr>
        <w:t>ourt, there are very specific rules which apply.  One such instance is the time frame within which appeals are to be noted</w:t>
      </w:r>
      <w:r w:rsidR="003C65E4">
        <w:rPr>
          <w:rFonts w:ascii="Times New Roman" w:hAnsi="Times New Roman" w:cs="Times New Roman"/>
          <w:sz w:val="28"/>
          <w:szCs w:val="28"/>
        </w:rPr>
        <w:t xml:space="preserve"> and</w:t>
      </w:r>
      <w:r>
        <w:rPr>
          <w:rFonts w:ascii="Times New Roman" w:hAnsi="Times New Roman" w:cs="Times New Roman"/>
          <w:sz w:val="28"/>
          <w:szCs w:val="28"/>
        </w:rPr>
        <w:t xml:space="preserve"> prosecuted.  Heads of Argument and </w:t>
      </w:r>
      <w:r w:rsidR="001910C7">
        <w:rPr>
          <w:rFonts w:ascii="Times New Roman" w:hAnsi="Times New Roman" w:cs="Times New Roman"/>
          <w:sz w:val="28"/>
          <w:szCs w:val="28"/>
        </w:rPr>
        <w:t>A</w:t>
      </w:r>
      <w:r>
        <w:rPr>
          <w:rFonts w:ascii="Times New Roman" w:hAnsi="Times New Roman" w:cs="Times New Roman"/>
          <w:sz w:val="28"/>
          <w:szCs w:val="28"/>
        </w:rPr>
        <w:t xml:space="preserve">uthorities also </w:t>
      </w:r>
      <w:r w:rsidR="001F05E9">
        <w:rPr>
          <w:rFonts w:ascii="Times New Roman" w:hAnsi="Times New Roman" w:cs="Times New Roman"/>
          <w:sz w:val="28"/>
          <w:szCs w:val="28"/>
        </w:rPr>
        <w:t>have specific</w:t>
      </w:r>
      <w:r>
        <w:rPr>
          <w:rFonts w:ascii="Times New Roman" w:hAnsi="Times New Roman" w:cs="Times New Roman"/>
          <w:sz w:val="28"/>
          <w:szCs w:val="28"/>
        </w:rPr>
        <w:t xml:space="preserve"> time frames as to when the pleading</w:t>
      </w:r>
      <w:r w:rsidR="001910C7">
        <w:rPr>
          <w:rFonts w:ascii="Times New Roman" w:hAnsi="Times New Roman" w:cs="Times New Roman"/>
          <w:sz w:val="28"/>
          <w:szCs w:val="28"/>
        </w:rPr>
        <w:t>s</w:t>
      </w:r>
      <w:r>
        <w:rPr>
          <w:rFonts w:ascii="Times New Roman" w:hAnsi="Times New Roman" w:cs="Times New Roman"/>
          <w:sz w:val="28"/>
          <w:szCs w:val="28"/>
        </w:rPr>
        <w:t xml:space="preserve"> and papers </w:t>
      </w:r>
      <w:r w:rsidR="001F05E9">
        <w:rPr>
          <w:rFonts w:ascii="Times New Roman" w:hAnsi="Times New Roman" w:cs="Times New Roman"/>
          <w:sz w:val="28"/>
          <w:szCs w:val="28"/>
        </w:rPr>
        <w:t>have</w:t>
      </w:r>
      <w:r>
        <w:rPr>
          <w:rFonts w:ascii="Times New Roman" w:hAnsi="Times New Roman" w:cs="Times New Roman"/>
          <w:sz w:val="28"/>
          <w:szCs w:val="28"/>
        </w:rPr>
        <w:t xml:space="preserve"> to be lodged with the Registrar.   It is all too often that legal </w:t>
      </w:r>
      <w:r w:rsidR="001F05E9">
        <w:rPr>
          <w:rFonts w:ascii="Times New Roman" w:hAnsi="Times New Roman" w:cs="Times New Roman"/>
          <w:sz w:val="28"/>
          <w:szCs w:val="28"/>
        </w:rPr>
        <w:t>representatives</w:t>
      </w:r>
      <w:r>
        <w:rPr>
          <w:rFonts w:ascii="Times New Roman" w:hAnsi="Times New Roman" w:cs="Times New Roman"/>
          <w:sz w:val="28"/>
          <w:szCs w:val="28"/>
        </w:rPr>
        <w:t xml:space="preserve"> </w:t>
      </w:r>
      <w:r w:rsidR="001F05E9">
        <w:rPr>
          <w:rFonts w:ascii="Times New Roman" w:hAnsi="Times New Roman" w:cs="Times New Roman"/>
          <w:sz w:val="28"/>
          <w:szCs w:val="28"/>
        </w:rPr>
        <w:t>involved</w:t>
      </w:r>
      <w:r>
        <w:rPr>
          <w:rFonts w:ascii="Times New Roman" w:hAnsi="Times New Roman" w:cs="Times New Roman"/>
          <w:sz w:val="28"/>
          <w:szCs w:val="28"/>
        </w:rPr>
        <w:t xml:space="preserve"> with appeals fail to adhere </w:t>
      </w:r>
      <w:r w:rsidR="001910C7">
        <w:rPr>
          <w:rFonts w:ascii="Times New Roman" w:hAnsi="Times New Roman" w:cs="Times New Roman"/>
          <w:sz w:val="28"/>
          <w:szCs w:val="28"/>
        </w:rPr>
        <w:t>to the Rules, then</w:t>
      </w:r>
      <w:r>
        <w:rPr>
          <w:rFonts w:ascii="Times New Roman" w:hAnsi="Times New Roman" w:cs="Times New Roman"/>
          <w:sz w:val="28"/>
          <w:szCs w:val="28"/>
        </w:rPr>
        <w:t xml:space="preserve"> become </w:t>
      </w:r>
      <w:r w:rsidR="001F05E9">
        <w:rPr>
          <w:rFonts w:ascii="Times New Roman" w:hAnsi="Times New Roman" w:cs="Times New Roman"/>
          <w:sz w:val="28"/>
          <w:szCs w:val="28"/>
        </w:rPr>
        <w:t>obliged</w:t>
      </w:r>
      <w:r>
        <w:rPr>
          <w:rFonts w:ascii="Times New Roman" w:hAnsi="Times New Roman" w:cs="Times New Roman"/>
          <w:sz w:val="28"/>
          <w:szCs w:val="28"/>
        </w:rPr>
        <w:t xml:space="preserve"> to seek condonation f</w:t>
      </w:r>
      <w:r w:rsidR="001910C7">
        <w:rPr>
          <w:rFonts w:ascii="Times New Roman" w:hAnsi="Times New Roman" w:cs="Times New Roman"/>
          <w:sz w:val="28"/>
          <w:szCs w:val="28"/>
        </w:rPr>
        <w:t>or</w:t>
      </w:r>
      <w:r>
        <w:rPr>
          <w:rFonts w:ascii="Times New Roman" w:hAnsi="Times New Roman" w:cs="Times New Roman"/>
          <w:sz w:val="28"/>
          <w:szCs w:val="28"/>
        </w:rPr>
        <w:t xml:space="preserve"> late filing.</w:t>
      </w:r>
    </w:p>
    <w:p w:rsidR="00900909" w:rsidRDefault="00900909" w:rsidP="00E0498C">
      <w:pPr>
        <w:spacing w:line="360" w:lineRule="auto"/>
        <w:ind w:left="720" w:hanging="720"/>
        <w:jc w:val="both"/>
        <w:rPr>
          <w:rFonts w:ascii="Times New Roman" w:hAnsi="Times New Roman" w:cs="Times New Roman"/>
          <w:sz w:val="28"/>
          <w:szCs w:val="28"/>
        </w:rPr>
      </w:pPr>
    </w:p>
    <w:p w:rsidR="00900909" w:rsidRDefault="007707EE" w:rsidP="00E0498C">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[47]</w:t>
      </w:r>
      <w:r>
        <w:rPr>
          <w:rFonts w:ascii="Times New Roman" w:hAnsi="Times New Roman" w:cs="Times New Roman"/>
          <w:sz w:val="28"/>
          <w:szCs w:val="28"/>
        </w:rPr>
        <w:tab/>
      </w:r>
      <w:r w:rsidR="00900909">
        <w:rPr>
          <w:rFonts w:ascii="Times New Roman" w:hAnsi="Times New Roman" w:cs="Times New Roman"/>
          <w:sz w:val="28"/>
          <w:szCs w:val="28"/>
        </w:rPr>
        <w:t xml:space="preserve">This particular matter has previously attracted an Order </w:t>
      </w:r>
      <w:r w:rsidR="00BC49E1">
        <w:rPr>
          <w:rFonts w:ascii="Times New Roman" w:hAnsi="Times New Roman" w:cs="Times New Roman"/>
          <w:sz w:val="28"/>
          <w:szCs w:val="28"/>
        </w:rPr>
        <w:t xml:space="preserve">of Court </w:t>
      </w:r>
      <w:r w:rsidR="00900909">
        <w:rPr>
          <w:rFonts w:ascii="Times New Roman" w:hAnsi="Times New Roman" w:cs="Times New Roman"/>
          <w:sz w:val="28"/>
          <w:szCs w:val="28"/>
        </w:rPr>
        <w:t>on the 19</w:t>
      </w:r>
      <w:r w:rsidR="00900909" w:rsidRPr="00900909">
        <w:rPr>
          <w:rFonts w:ascii="Times New Roman" w:hAnsi="Times New Roman" w:cs="Times New Roman"/>
          <w:sz w:val="28"/>
          <w:szCs w:val="28"/>
          <w:vertAlign w:val="superscript"/>
        </w:rPr>
        <w:t>th</w:t>
      </w:r>
      <w:r w:rsidR="00900909">
        <w:rPr>
          <w:rFonts w:ascii="Times New Roman" w:hAnsi="Times New Roman" w:cs="Times New Roman"/>
          <w:sz w:val="28"/>
          <w:szCs w:val="28"/>
        </w:rPr>
        <w:t xml:space="preserve"> September 2018</w:t>
      </w:r>
      <w:r w:rsidR="001F05E9">
        <w:rPr>
          <w:rFonts w:ascii="Times New Roman" w:hAnsi="Times New Roman" w:cs="Times New Roman"/>
          <w:sz w:val="28"/>
          <w:szCs w:val="28"/>
        </w:rPr>
        <w:t xml:space="preserve"> </w:t>
      </w:r>
      <w:r w:rsidR="006511D7">
        <w:rPr>
          <w:rFonts w:ascii="Times New Roman" w:hAnsi="Times New Roman" w:cs="Times New Roman"/>
          <w:sz w:val="28"/>
          <w:szCs w:val="28"/>
        </w:rPr>
        <w:t xml:space="preserve">that </w:t>
      </w:r>
      <w:r w:rsidR="001F05E9">
        <w:rPr>
          <w:rFonts w:ascii="Times New Roman" w:hAnsi="Times New Roman" w:cs="Times New Roman"/>
          <w:sz w:val="28"/>
          <w:szCs w:val="28"/>
        </w:rPr>
        <w:t xml:space="preserve">it be struck off the roll and that leave be granted to the appellant to reconstruct omitted portions of the record, in </w:t>
      </w:r>
      <w:r w:rsidR="00B82648">
        <w:rPr>
          <w:rFonts w:ascii="Times New Roman" w:hAnsi="Times New Roman" w:cs="Times New Roman"/>
          <w:sz w:val="28"/>
          <w:szCs w:val="28"/>
        </w:rPr>
        <w:t>liaison</w:t>
      </w:r>
      <w:r w:rsidR="001F05E9">
        <w:rPr>
          <w:rFonts w:ascii="Times New Roman" w:hAnsi="Times New Roman" w:cs="Times New Roman"/>
          <w:sz w:val="28"/>
          <w:szCs w:val="28"/>
        </w:rPr>
        <w:t xml:space="preserve"> with the respondent’s attorneys.  The omitted </w:t>
      </w:r>
      <w:r w:rsidR="00B82648">
        <w:rPr>
          <w:rFonts w:ascii="Times New Roman" w:hAnsi="Times New Roman" w:cs="Times New Roman"/>
          <w:sz w:val="28"/>
          <w:szCs w:val="28"/>
        </w:rPr>
        <w:t>portions</w:t>
      </w:r>
      <w:r w:rsidR="001F05E9">
        <w:rPr>
          <w:rFonts w:ascii="Times New Roman" w:hAnsi="Times New Roman" w:cs="Times New Roman"/>
          <w:sz w:val="28"/>
          <w:szCs w:val="28"/>
        </w:rPr>
        <w:t xml:space="preserve"> of the record were in fact not of cardinal importance. A transcript of the proceedings in the High Court, evidence of a hundred and </w:t>
      </w:r>
      <w:r w:rsidR="007574EC">
        <w:rPr>
          <w:rFonts w:ascii="Times New Roman" w:hAnsi="Times New Roman" w:cs="Times New Roman"/>
          <w:sz w:val="28"/>
          <w:szCs w:val="28"/>
        </w:rPr>
        <w:t>forty</w:t>
      </w:r>
      <w:r w:rsidR="001F05E9">
        <w:rPr>
          <w:rFonts w:ascii="Times New Roman" w:hAnsi="Times New Roman" w:cs="Times New Roman"/>
          <w:sz w:val="28"/>
          <w:szCs w:val="28"/>
        </w:rPr>
        <w:t xml:space="preserve"> three pages</w:t>
      </w:r>
      <w:r w:rsidR="00C45FED">
        <w:rPr>
          <w:rFonts w:ascii="Times New Roman" w:hAnsi="Times New Roman" w:cs="Times New Roman"/>
          <w:sz w:val="28"/>
          <w:szCs w:val="28"/>
        </w:rPr>
        <w:t>,</w:t>
      </w:r>
      <w:r w:rsidR="001F05E9">
        <w:rPr>
          <w:rFonts w:ascii="Times New Roman" w:hAnsi="Times New Roman" w:cs="Times New Roman"/>
          <w:sz w:val="28"/>
          <w:szCs w:val="28"/>
        </w:rPr>
        <w:t xml:space="preserve"> was also subsequently filed.  Aston</w:t>
      </w:r>
      <w:r w:rsidR="00B82648">
        <w:rPr>
          <w:rFonts w:ascii="Times New Roman" w:hAnsi="Times New Roman" w:cs="Times New Roman"/>
          <w:sz w:val="28"/>
          <w:szCs w:val="28"/>
        </w:rPr>
        <w:t>ishin</w:t>
      </w:r>
      <w:r w:rsidR="001F05E9">
        <w:rPr>
          <w:rFonts w:ascii="Times New Roman" w:hAnsi="Times New Roman" w:cs="Times New Roman"/>
          <w:sz w:val="28"/>
          <w:szCs w:val="28"/>
        </w:rPr>
        <w:t xml:space="preserve">gly, counsel did not particularly refer us in the course of argument to extracts or quotations from the transcript, which must have cost a </w:t>
      </w:r>
      <w:r w:rsidR="00B82648">
        <w:rPr>
          <w:rFonts w:ascii="Times New Roman" w:hAnsi="Times New Roman" w:cs="Times New Roman"/>
          <w:sz w:val="28"/>
          <w:szCs w:val="28"/>
        </w:rPr>
        <w:t>considerable</w:t>
      </w:r>
      <w:r w:rsidR="001F05E9">
        <w:rPr>
          <w:rFonts w:ascii="Times New Roman" w:hAnsi="Times New Roman" w:cs="Times New Roman"/>
          <w:sz w:val="28"/>
          <w:szCs w:val="28"/>
        </w:rPr>
        <w:t xml:space="preserve"> amount of money to transcribe.  In addition, the bulk of evidence as heard by the High Court is more </w:t>
      </w:r>
      <w:r w:rsidR="00B82648">
        <w:rPr>
          <w:rFonts w:ascii="Times New Roman" w:hAnsi="Times New Roman" w:cs="Times New Roman"/>
          <w:sz w:val="28"/>
          <w:szCs w:val="28"/>
        </w:rPr>
        <w:t>concerned with under</w:t>
      </w:r>
      <w:r w:rsidR="006511D7">
        <w:rPr>
          <w:rFonts w:ascii="Times New Roman" w:hAnsi="Times New Roman" w:cs="Times New Roman"/>
          <w:sz w:val="28"/>
          <w:szCs w:val="28"/>
        </w:rPr>
        <w:t>-</w:t>
      </w:r>
      <w:r w:rsidR="00B82648">
        <w:rPr>
          <w:rFonts w:ascii="Times New Roman" w:hAnsi="Times New Roman" w:cs="Times New Roman"/>
          <w:sz w:val="28"/>
          <w:szCs w:val="28"/>
        </w:rPr>
        <w:t xml:space="preserve"> performance, miscrean</w:t>
      </w:r>
      <w:r w:rsidR="001F05E9">
        <w:rPr>
          <w:rFonts w:ascii="Times New Roman" w:hAnsi="Times New Roman" w:cs="Times New Roman"/>
          <w:sz w:val="28"/>
          <w:szCs w:val="28"/>
        </w:rPr>
        <w:t>cy and operational issues in the course of engagement.</w:t>
      </w:r>
    </w:p>
    <w:p w:rsidR="001F05E9" w:rsidRDefault="001F05E9" w:rsidP="00E0498C">
      <w:pPr>
        <w:spacing w:line="360" w:lineRule="auto"/>
        <w:ind w:left="720" w:hanging="720"/>
        <w:jc w:val="both"/>
        <w:rPr>
          <w:rFonts w:ascii="Times New Roman" w:hAnsi="Times New Roman" w:cs="Times New Roman"/>
          <w:sz w:val="28"/>
          <w:szCs w:val="28"/>
        </w:rPr>
      </w:pPr>
    </w:p>
    <w:p w:rsidR="001F05E9" w:rsidRDefault="007707EE" w:rsidP="00E0498C">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[48]</w:t>
      </w:r>
      <w:r>
        <w:rPr>
          <w:rFonts w:ascii="Times New Roman" w:hAnsi="Times New Roman" w:cs="Times New Roman"/>
          <w:sz w:val="28"/>
          <w:szCs w:val="28"/>
        </w:rPr>
        <w:tab/>
      </w:r>
      <w:r w:rsidR="001F05E9">
        <w:rPr>
          <w:rFonts w:ascii="Times New Roman" w:hAnsi="Times New Roman" w:cs="Times New Roman"/>
          <w:sz w:val="28"/>
          <w:szCs w:val="28"/>
        </w:rPr>
        <w:t xml:space="preserve">Furthermore, the </w:t>
      </w:r>
      <w:r w:rsidR="006511D7">
        <w:rPr>
          <w:rFonts w:ascii="Times New Roman" w:hAnsi="Times New Roman" w:cs="Times New Roman"/>
          <w:sz w:val="28"/>
          <w:szCs w:val="28"/>
        </w:rPr>
        <w:t>A</w:t>
      </w:r>
      <w:r w:rsidR="001F05E9">
        <w:rPr>
          <w:rFonts w:ascii="Times New Roman" w:hAnsi="Times New Roman" w:cs="Times New Roman"/>
          <w:sz w:val="28"/>
          <w:szCs w:val="28"/>
        </w:rPr>
        <w:t xml:space="preserve">ppellant filed an </w:t>
      </w:r>
      <w:r w:rsidR="006511D7">
        <w:rPr>
          <w:rFonts w:ascii="Times New Roman" w:hAnsi="Times New Roman" w:cs="Times New Roman"/>
          <w:sz w:val="28"/>
          <w:szCs w:val="28"/>
        </w:rPr>
        <w:t>application</w:t>
      </w:r>
      <w:r w:rsidR="001F05E9">
        <w:rPr>
          <w:rFonts w:ascii="Times New Roman" w:hAnsi="Times New Roman" w:cs="Times New Roman"/>
          <w:sz w:val="28"/>
          <w:szCs w:val="28"/>
        </w:rPr>
        <w:t xml:space="preserve"> for the late filing of its “brief” heads of </w:t>
      </w:r>
      <w:r w:rsidR="00B82648">
        <w:rPr>
          <w:rFonts w:ascii="Times New Roman" w:hAnsi="Times New Roman" w:cs="Times New Roman"/>
          <w:sz w:val="28"/>
          <w:szCs w:val="28"/>
        </w:rPr>
        <w:t>argument</w:t>
      </w:r>
      <w:r w:rsidR="001F05E9">
        <w:rPr>
          <w:rFonts w:ascii="Times New Roman" w:hAnsi="Times New Roman" w:cs="Times New Roman"/>
          <w:sz w:val="28"/>
          <w:szCs w:val="28"/>
        </w:rPr>
        <w:t xml:space="preserve">, the filing which was out of time for diverse stated reasons.  This was in August 2018, prior to the order of striking off.  In September 2020, the </w:t>
      </w:r>
      <w:r w:rsidR="00E33D1D">
        <w:rPr>
          <w:rFonts w:ascii="Times New Roman" w:hAnsi="Times New Roman" w:cs="Times New Roman"/>
          <w:sz w:val="28"/>
          <w:szCs w:val="28"/>
        </w:rPr>
        <w:t>A</w:t>
      </w:r>
      <w:r w:rsidR="001F05E9">
        <w:rPr>
          <w:rFonts w:ascii="Times New Roman" w:hAnsi="Times New Roman" w:cs="Times New Roman"/>
          <w:sz w:val="28"/>
          <w:szCs w:val="28"/>
        </w:rPr>
        <w:t xml:space="preserve">ppellant yet again filed an application to be granted leave to file its </w:t>
      </w:r>
      <w:r w:rsidR="006511D7">
        <w:rPr>
          <w:rFonts w:ascii="Times New Roman" w:hAnsi="Times New Roman" w:cs="Times New Roman"/>
          <w:sz w:val="28"/>
          <w:szCs w:val="28"/>
        </w:rPr>
        <w:t>S</w:t>
      </w:r>
      <w:r w:rsidR="001F05E9">
        <w:rPr>
          <w:rFonts w:ascii="Times New Roman" w:hAnsi="Times New Roman" w:cs="Times New Roman"/>
          <w:sz w:val="28"/>
          <w:szCs w:val="28"/>
        </w:rPr>
        <w:t xml:space="preserve">upplementary Heads and </w:t>
      </w:r>
      <w:r w:rsidR="006511D7">
        <w:rPr>
          <w:rFonts w:ascii="Times New Roman" w:hAnsi="Times New Roman" w:cs="Times New Roman"/>
          <w:sz w:val="28"/>
          <w:szCs w:val="28"/>
        </w:rPr>
        <w:t>A</w:t>
      </w:r>
      <w:r w:rsidR="00B82648">
        <w:rPr>
          <w:rFonts w:ascii="Times New Roman" w:hAnsi="Times New Roman" w:cs="Times New Roman"/>
          <w:sz w:val="28"/>
          <w:szCs w:val="28"/>
        </w:rPr>
        <w:t>uthorities</w:t>
      </w:r>
      <w:r w:rsidR="001F05E9">
        <w:rPr>
          <w:rFonts w:ascii="Times New Roman" w:hAnsi="Times New Roman" w:cs="Times New Roman"/>
          <w:sz w:val="28"/>
          <w:szCs w:val="28"/>
        </w:rPr>
        <w:t xml:space="preserve"> and to be condoned for </w:t>
      </w:r>
      <w:r w:rsidR="00B82648">
        <w:rPr>
          <w:rFonts w:ascii="Times New Roman" w:hAnsi="Times New Roman" w:cs="Times New Roman"/>
          <w:sz w:val="28"/>
          <w:szCs w:val="28"/>
        </w:rPr>
        <w:t>its</w:t>
      </w:r>
      <w:r w:rsidR="001F05E9">
        <w:rPr>
          <w:rFonts w:ascii="Times New Roman" w:hAnsi="Times New Roman" w:cs="Times New Roman"/>
          <w:sz w:val="28"/>
          <w:szCs w:val="28"/>
        </w:rPr>
        <w:t xml:space="preserve"> </w:t>
      </w:r>
      <w:r w:rsidR="00B82648">
        <w:rPr>
          <w:rFonts w:ascii="Times New Roman" w:hAnsi="Times New Roman" w:cs="Times New Roman"/>
          <w:sz w:val="28"/>
          <w:szCs w:val="28"/>
        </w:rPr>
        <w:t>non-compliance</w:t>
      </w:r>
      <w:r w:rsidR="001F05E9">
        <w:rPr>
          <w:rFonts w:ascii="Times New Roman" w:hAnsi="Times New Roman" w:cs="Times New Roman"/>
          <w:sz w:val="28"/>
          <w:szCs w:val="28"/>
        </w:rPr>
        <w:t xml:space="preserve"> with the Rules.  To this, the Respondent objected and filed an answering </w:t>
      </w:r>
      <w:r w:rsidR="002D31B3">
        <w:rPr>
          <w:rFonts w:ascii="Times New Roman" w:hAnsi="Times New Roman" w:cs="Times New Roman"/>
          <w:sz w:val="28"/>
          <w:szCs w:val="28"/>
        </w:rPr>
        <w:t xml:space="preserve">or opposing </w:t>
      </w:r>
      <w:r w:rsidR="001F05E9">
        <w:rPr>
          <w:rFonts w:ascii="Times New Roman" w:hAnsi="Times New Roman" w:cs="Times New Roman"/>
          <w:sz w:val="28"/>
          <w:szCs w:val="28"/>
        </w:rPr>
        <w:t xml:space="preserve">affidavit, followed up by detailed and </w:t>
      </w:r>
      <w:r w:rsidR="00B82648">
        <w:rPr>
          <w:rFonts w:ascii="Times New Roman" w:hAnsi="Times New Roman" w:cs="Times New Roman"/>
          <w:sz w:val="28"/>
          <w:szCs w:val="28"/>
        </w:rPr>
        <w:t>comprehensive</w:t>
      </w:r>
      <w:r w:rsidR="001F05E9">
        <w:rPr>
          <w:rFonts w:ascii="Times New Roman" w:hAnsi="Times New Roman" w:cs="Times New Roman"/>
          <w:sz w:val="28"/>
          <w:szCs w:val="28"/>
        </w:rPr>
        <w:t xml:space="preserve"> heads of argument relating to condonation,</w:t>
      </w:r>
      <w:r w:rsidR="00730D3E">
        <w:rPr>
          <w:rFonts w:ascii="Times New Roman" w:hAnsi="Times New Roman" w:cs="Times New Roman"/>
          <w:sz w:val="28"/>
          <w:szCs w:val="28"/>
        </w:rPr>
        <w:t xml:space="preserve"> as </w:t>
      </w:r>
      <w:r w:rsidR="006511D7">
        <w:rPr>
          <w:rFonts w:ascii="Times New Roman" w:hAnsi="Times New Roman" w:cs="Times New Roman"/>
          <w:sz w:val="28"/>
          <w:szCs w:val="28"/>
        </w:rPr>
        <w:t>well as</w:t>
      </w:r>
      <w:r w:rsidR="00730D3E">
        <w:rPr>
          <w:rFonts w:ascii="Times New Roman" w:hAnsi="Times New Roman" w:cs="Times New Roman"/>
          <w:sz w:val="28"/>
          <w:szCs w:val="28"/>
        </w:rPr>
        <w:t xml:space="preserve"> </w:t>
      </w:r>
      <w:r w:rsidR="00EB567C">
        <w:rPr>
          <w:rFonts w:ascii="Times New Roman" w:hAnsi="Times New Roman" w:cs="Times New Roman"/>
          <w:sz w:val="28"/>
          <w:szCs w:val="28"/>
        </w:rPr>
        <w:t xml:space="preserve">a </w:t>
      </w:r>
      <w:r w:rsidR="00730D3E">
        <w:rPr>
          <w:rFonts w:ascii="Times New Roman" w:hAnsi="Times New Roman" w:cs="Times New Roman"/>
          <w:sz w:val="28"/>
          <w:szCs w:val="28"/>
        </w:rPr>
        <w:t xml:space="preserve">bundle of </w:t>
      </w:r>
      <w:r w:rsidR="00B82648">
        <w:rPr>
          <w:rFonts w:ascii="Times New Roman" w:hAnsi="Times New Roman" w:cs="Times New Roman"/>
          <w:sz w:val="28"/>
          <w:szCs w:val="28"/>
        </w:rPr>
        <w:t>relevant</w:t>
      </w:r>
      <w:r w:rsidR="00730D3E">
        <w:rPr>
          <w:rFonts w:ascii="Times New Roman" w:hAnsi="Times New Roman" w:cs="Times New Roman"/>
          <w:sz w:val="28"/>
          <w:szCs w:val="28"/>
        </w:rPr>
        <w:t xml:space="preserve"> authorities.</w:t>
      </w:r>
    </w:p>
    <w:p w:rsidR="00730D3E" w:rsidRDefault="00730D3E" w:rsidP="00E0498C">
      <w:pPr>
        <w:spacing w:line="360" w:lineRule="auto"/>
        <w:ind w:left="720" w:hanging="720"/>
        <w:jc w:val="both"/>
        <w:rPr>
          <w:rFonts w:ascii="Times New Roman" w:hAnsi="Times New Roman" w:cs="Times New Roman"/>
          <w:sz w:val="28"/>
          <w:szCs w:val="28"/>
        </w:rPr>
      </w:pPr>
    </w:p>
    <w:p w:rsidR="00730D3E" w:rsidRDefault="007707EE" w:rsidP="00E0498C">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[49]</w:t>
      </w:r>
      <w:r>
        <w:rPr>
          <w:rFonts w:ascii="Times New Roman" w:hAnsi="Times New Roman" w:cs="Times New Roman"/>
          <w:sz w:val="28"/>
          <w:szCs w:val="28"/>
        </w:rPr>
        <w:tab/>
      </w:r>
      <w:r w:rsidR="00730D3E">
        <w:rPr>
          <w:rFonts w:ascii="Times New Roman" w:hAnsi="Times New Roman" w:cs="Times New Roman"/>
          <w:sz w:val="28"/>
          <w:szCs w:val="28"/>
        </w:rPr>
        <w:t xml:space="preserve">All of this adds to the already very </w:t>
      </w:r>
      <w:r w:rsidR="006511D7">
        <w:rPr>
          <w:rFonts w:ascii="Times New Roman" w:hAnsi="Times New Roman" w:cs="Times New Roman"/>
          <w:sz w:val="28"/>
          <w:szCs w:val="28"/>
        </w:rPr>
        <w:t>hefty</w:t>
      </w:r>
      <w:r w:rsidR="00730D3E">
        <w:rPr>
          <w:rFonts w:ascii="Times New Roman" w:hAnsi="Times New Roman" w:cs="Times New Roman"/>
          <w:sz w:val="28"/>
          <w:szCs w:val="28"/>
        </w:rPr>
        <w:t xml:space="preserve"> costs of litigation.  Such costs do not add any value to the merits of an appeal and can be tedious to adjudicate upon.  Time </w:t>
      </w:r>
      <w:r w:rsidR="00B82648">
        <w:rPr>
          <w:rFonts w:ascii="Times New Roman" w:hAnsi="Times New Roman" w:cs="Times New Roman"/>
          <w:sz w:val="28"/>
          <w:szCs w:val="28"/>
        </w:rPr>
        <w:t>in court</w:t>
      </w:r>
      <w:r w:rsidR="00730D3E">
        <w:rPr>
          <w:rFonts w:ascii="Times New Roman" w:hAnsi="Times New Roman" w:cs="Times New Roman"/>
          <w:sz w:val="28"/>
          <w:szCs w:val="28"/>
        </w:rPr>
        <w:t xml:space="preserve"> is an expensive commodity and someone always has to </w:t>
      </w:r>
      <w:r w:rsidR="007C4B99">
        <w:rPr>
          <w:rFonts w:ascii="Times New Roman" w:hAnsi="Times New Roman" w:cs="Times New Roman"/>
          <w:sz w:val="28"/>
          <w:szCs w:val="28"/>
        </w:rPr>
        <w:t>foot the</w:t>
      </w:r>
      <w:r w:rsidR="00730D3E">
        <w:rPr>
          <w:rFonts w:ascii="Times New Roman" w:hAnsi="Times New Roman" w:cs="Times New Roman"/>
          <w:sz w:val="28"/>
          <w:szCs w:val="28"/>
        </w:rPr>
        <w:t xml:space="preserve"> bill.</w:t>
      </w:r>
    </w:p>
    <w:p w:rsidR="00730D3E" w:rsidRDefault="00730D3E" w:rsidP="00E0498C">
      <w:pPr>
        <w:spacing w:line="360" w:lineRule="auto"/>
        <w:ind w:left="720" w:hanging="720"/>
        <w:jc w:val="both"/>
        <w:rPr>
          <w:rFonts w:ascii="Times New Roman" w:hAnsi="Times New Roman" w:cs="Times New Roman"/>
          <w:sz w:val="28"/>
          <w:szCs w:val="28"/>
        </w:rPr>
      </w:pPr>
    </w:p>
    <w:p w:rsidR="00730D3E" w:rsidRDefault="007707EE" w:rsidP="00E0498C">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[50]</w:t>
      </w:r>
      <w:r>
        <w:rPr>
          <w:rFonts w:ascii="Times New Roman" w:hAnsi="Times New Roman" w:cs="Times New Roman"/>
          <w:sz w:val="28"/>
          <w:szCs w:val="28"/>
        </w:rPr>
        <w:tab/>
      </w:r>
      <w:r w:rsidR="00730D3E">
        <w:rPr>
          <w:rFonts w:ascii="Times New Roman" w:hAnsi="Times New Roman" w:cs="Times New Roman"/>
          <w:sz w:val="28"/>
          <w:szCs w:val="28"/>
        </w:rPr>
        <w:t xml:space="preserve">At the time when this matter was called on the roll, the Court held session </w:t>
      </w:r>
      <w:r w:rsidR="007C4B99">
        <w:rPr>
          <w:rFonts w:ascii="Times New Roman" w:hAnsi="Times New Roman" w:cs="Times New Roman"/>
          <w:sz w:val="28"/>
          <w:szCs w:val="28"/>
        </w:rPr>
        <w:t>without the</w:t>
      </w:r>
      <w:r w:rsidR="00730D3E">
        <w:rPr>
          <w:rFonts w:ascii="Times New Roman" w:hAnsi="Times New Roman" w:cs="Times New Roman"/>
          <w:sz w:val="28"/>
          <w:szCs w:val="28"/>
        </w:rPr>
        <w:t xml:space="preserve"> physical presence of either counsel.  Their </w:t>
      </w:r>
      <w:r w:rsidR="007C4B99">
        <w:rPr>
          <w:rFonts w:ascii="Times New Roman" w:hAnsi="Times New Roman" w:cs="Times New Roman"/>
          <w:sz w:val="28"/>
          <w:szCs w:val="28"/>
        </w:rPr>
        <w:t>virtual</w:t>
      </w:r>
      <w:r w:rsidR="00730D3E">
        <w:rPr>
          <w:rFonts w:ascii="Times New Roman" w:hAnsi="Times New Roman" w:cs="Times New Roman"/>
          <w:sz w:val="28"/>
          <w:szCs w:val="28"/>
        </w:rPr>
        <w:t xml:space="preserve"> </w:t>
      </w:r>
      <w:r w:rsidR="00E02CB1">
        <w:rPr>
          <w:rFonts w:ascii="Times New Roman" w:hAnsi="Times New Roman" w:cs="Times New Roman"/>
          <w:sz w:val="28"/>
          <w:szCs w:val="28"/>
        </w:rPr>
        <w:t xml:space="preserve">remote </w:t>
      </w:r>
      <w:r w:rsidR="00730D3E">
        <w:rPr>
          <w:rFonts w:ascii="Times New Roman" w:hAnsi="Times New Roman" w:cs="Times New Roman"/>
          <w:sz w:val="28"/>
          <w:szCs w:val="28"/>
        </w:rPr>
        <w:t xml:space="preserve">appearance was facilitated due to COVID 19 infections.  It was then that upon enquiry by the Court, Mr Z Jele who represented the </w:t>
      </w:r>
      <w:r w:rsidR="00B27D1B">
        <w:rPr>
          <w:rFonts w:ascii="Times New Roman" w:hAnsi="Times New Roman" w:cs="Times New Roman"/>
          <w:sz w:val="28"/>
          <w:szCs w:val="28"/>
        </w:rPr>
        <w:t>R</w:t>
      </w:r>
      <w:r w:rsidR="00730D3E">
        <w:rPr>
          <w:rFonts w:ascii="Times New Roman" w:hAnsi="Times New Roman" w:cs="Times New Roman"/>
          <w:sz w:val="28"/>
          <w:szCs w:val="28"/>
        </w:rPr>
        <w:t>espondent waived his challenge to the condonation application</w:t>
      </w:r>
      <w:r w:rsidR="00B067F3">
        <w:rPr>
          <w:rFonts w:ascii="Times New Roman" w:hAnsi="Times New Roman" w:cs="Times New Roman"/>
          <w:sz w:val="28"/>
          <w:szCs w:val="28"/>
        </w:rPr>
        <w:t xml:space="preserve"> which was brought by the Appellant</w:t>
      </w:r>
      <w:r w:rsidR="00730D3E">
        <w:rPr>
          <w:rFonts w:ascii="Times New Roman" w:hAnsi="Times New Roman" w:cs="Times New Roman"/>
          <w:sz w:val="28"/>
          <w:szCs w:val="28"/>
        </w:rPr>
        <w:t xml:space="preserve">. </w:t>
      </w:r>
      <w:r w:rsidR="00B067F3">
        <w:rPr>
          <w:rFonts w:ascii="Times New Roman" w:hAnsi="Times New Roman" w:cs="Times New Roman"/>
          <w:sz w:val="28"/>
          <w:szCs w:val="28"/>
        </w:rPr>
        <w:t xml:space="preserve">He had already </w:t>
      </w:r>
      <w:r w:rsidR="000070B3">
        <w:rPr>
          <w:rFonts w:ascii="Times New Roman" w:hAnsi="Times New Roman" w:cs="Times New Roman"/>
          <w:sz w:val="28"/>
          <w:szCs w:val="28"/>
        </w:rPr>
        <w:t>fi</w:t>
      </w:r>
      <w:r w:rsidR="00D6785B">
        <w:rPr>
          <w:rFonts w:ascii="Times New Roman" w:hAnsi="Times New Roman" w:cs="Times New Roman"/>
          <w:sz w:val="28"/>
          <w:szCs w:val="28"/>
        </w:rPr>
        <w:t>l</w:t>
      </w:r>
      <w:r w:rsidR="000070B3">
        <w:rPr>
          <w:rFonts w:ascii="Times New Roman" w:hAnsi="Times New Roman" w:cs="Times New Roman"/>
          <w:sz w:val="28"/>
          <w:szCs w:val="28"/>
        </w:rPr>
        <w:t>ed an opposing affidavit, Heads of Argument and Authorities in an endeavour to stifle the application to condone late filing by the Appellant.</w:t>
      </w:r>
      <w:r w:rsidR="00730D3E">
        <w:rPr>
          <w:rFonts w:ascii="Times New Roman" w:hAnsi="Times New Roman" w:cs="Times New Roman"/>
          <w:sz w:val="28"/>
          <w:szCs w:val="28"/>
        </w:rPr>
        <w:t xml:space="preserve"> With the application </w:t>
      </w:r>
      <w:r w:rsidR="007C4B99">
        <w:rPr>
          <w:rFonts w:ascii="Times New Roman" w:hAnsi="Times New Roman" w:cs="Times New Roman"/>
          <w:sz w:val="28"/>
          <w:szCs w:val="28"/>
        </w:rPr>
        <w:t>otherwise</w:t>
      </w:r>
      <w:r w:rsidR="00730D3E">
        <w:rPr>
          <w:rFonts w:ascii="Times New Roman" w:hAnsi="Times New Roman" w:cs="Times New Roman"/>
          <w:sz w:val="28"/>
          <w:szCs w:val="28"/>
        </w:rPr>
        <w:t xml:space="preserve"> being compliant with the requirements as has been set out in a </w:t>
      </w:r>
      <w:r w:rsidR="007B3335">
        <w:rPr>
          <w:rFonts w:ascii="Times New Roman" w:hAnsi="Times New Roman" w:cs="Times New Roman"/>
          <w:sz w:val="28"/>
          <w:szCs w:val="28"/>
        </w:rPr>
        <w:t>plethora</w:t>
      </w:r>
      <w:r w:rsidR="00730D3E">
        <w:rPr>
          <w:rFonts w:ascii="Times New Roman" w:hAnsi="Times New Roman" w:cs="Times New Roman"/>
          <w:sz w:val="28"/>
          <w:szCs w:val="28"/>
        </w:rPr>
        <w:t xml:space="preserve"> of precedents, </w:t>
      </w:r>
      <w:r w:rsidR="007C4B99">
        <w:rPr>
          <w:rFonts w:ascii="Times New Roman" w:hAnsi="Times New Roman" w:cs="Times New Roman"/>
          <w:sz w:val="28"/>
          <w:szCs w:val="28"/>
        </w:rPr>
        <w:t>condonation</w:t>
      </w:r>
      <w:r w:rsidR="00730D3E">
        <w:rPr>
          <w:rFonts w:ascii="Times New Roman" w:hAnsi="Times New Roman" w:cs="Times New Roman"/>
          <w:sz w:val="28"/>
          <w:szCs w:val="28"/>
        </w:rPr>
        <w:t xml:space="preserve"> was then</w:t>
      </w:r>
      <w:r w:rsidR="00355DF3">
        <w:rPr>
          <w:rFonts w:ascii="Times New Roman" w:hAnsi="Times New Roman" w:cs="Times New Roman"/>
          <w:sz w:val="28"/>
          <w:szCs w:val="28"/>
        </w:rPr>
        <w:t xml:space="preserve"> </w:t>
      </w:r>
      <w:r w:rsidR="007574EC">
        <w:rPr>
          <w:rFonts w:ascii="Times New Roman" w:hAnsi="Times New Roman" w:cs="Times New Roman"/>
          <w:sz w:val="28"/>
          <w:szCs w:val="28"/>
        </w:rPr>
        <w:t>summarily</w:t>
      </w:r>
      <w:r w:rsidR="00730D3E">
        <w:rPr>
          <w:rFonts w:ascii="Times New Roman" w:hAnsi="Times New Roman" w:cs="Times New Roman"/>
          <w:sz w:val="28"/>
          <w:szCs w:val="28"/>
        </w:rPr>
        <w:t xml:space="preserve"> granted and </w:t>
      </w:r>
      <w:r w:rsidR="007C4B99">
        <w:rPr>
          <w:rFonts w:ascii="Times New Roman" w:hAnsi="Times New Roman" w:cs="Times New Roman"/>
          <w:sz w:val="28"/>
          <w:szCs w:val="28"/>
        </w:rPr>
        <w:t>counsel</w:t>
      </w:r>
      <w:r w:rsidR="00730D3E">
        <w:rPr>
          <w:rFonts w:ascii="Times New Roman" w:hAnsi="Times New Roman" w:cs="Times New Roman"/>
          <w:sz w:val="28"/>
          <w:szCs w:val="28"/>
        </w:rPr>
        <w:t xml:space="preserve"> presented their respective positions regarding the merits to the appeal itself.</w:t>
      </w:r>
    </w:p>
    <w:p w:rsidR="00730D3E" w:rsidRDefault="00730D3E" w:rsidP="00E0498C">
      <w:pPr>
        <w:spacing w:line="360" w:lineRule="auto"/>
        <w:ind w:left="720" w:hanging="720"/>
        <w:jc w:val="both"/>
        <w:rPr>
          <w:rFonts w:ascii="Times New Roman" w:hAnsi="Times New Roman" w:cs="Times New Roman"/>
          <w:sz w:val="28"/>
          <w:szCs w:val="28"/>
        </w:rPr>
      </w:pPr>
    </w:p>
    <w:p w:rsidR="00730D3E" w:rsidRDefault="007707EE" w:rsidP="00E0498C">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[51]</w:t>
      </w:r>
      <w:r>
        <w:rPr>
          <w:rFonts w:ascii="Times New Roman" w:hAnsi="Times New Roman" w:cs="Times New Roman"/>
          <w:sz w:val="28"/>
          <w:szCs w:val="28"/>
        </w:rPr>
        <w:tab/>
      </w:r>
      <w:r w:rsidR="00730D3E">
        <w:rPr>
          <w:rFonts w:ascii="Times New Roman" w:hAnsi="Times New Roman" w:cs="Times New Roman"/>
          <w:sz w:val="28"/>
          <w:szCs w:val="28"/>
        </w:rPr>
        <w:t xml:space="preserve">I must remain mindful that under these circumstances, the </w:t>
      </w:r>
      <w:r w:rsidR="00AB6ACE">
        <w:rPr>
          <w:rFonts w:ascii="Times New Roman" w:hAnsi="Times New Roman" w:cs="Times New Roman"/>
          <w:sz w:val="28"/>
          <w:szCs w:val="28"/>
        </w:rPr>
        <w:t>R</w:t>
      </w:r>
      <w:r w:rsidR="00730D3E">
        <w:rPr>
          <w:rFonts w:ascii="Times New Roman" w:hAnsi="Times New Roman" w:cs="Times New Roman"/>
          <w:sz w:val="28"/>
          <w:szCs w:val="28"/>
        </w:rPr>
        <w:t>espondent cannot be faulted for it</w:t>
      </w:r>
      <w:r w:rsidR="00C56DF0">
        <w:rPr>
          <w:rFonts w:ascii="Times New Roman" w:hAnsi="Times New Roman" w:cs="Times New Roman"/>
          <w:sz w:val="28"/>
          <w:szCs w:val="28"/>
        </w:rPr>
        <w:t>s</w:t>
      </w:r>
      <w:r w:rsidR="00730D3E">
        <w:rPr>
          <w:rFonts w:ascii="Times New Roman" w:hAnsi="Times New Roman" w:cs="Times New Roman"/>
          <w:sz w:val="28"/>
          <w:szCs w:val="28"/>
        </w:rPr>
        <w:t xml:space="preserve"> resistance </w:t>
      </w:r>
      <w:r w:rsidR="00AB6ACE">
        <w:rPr>
          <w:rFonts w:ascii="Times New Roman" w:hAnsi="Times New Roman" w:cs="Times New Roman"/>
          <w:sz w:val="28"/>
          <w:szCs w:val="28"/>
        </w:rPr>
        <w:t>to</w:t>
      </w:r>
      <w:r w:rsidR="00730D3E">
        <w:rPr>
          <w:rFonts w:ascii="Times New Roman" w:hAnsi="Times New Roman" w:cs="Times New Roman"/>
          <w:sz w:val="28"/>
          <w:szCs w:val="28"/>
        </w:rPr>
        <w:t xml:space="preserve"> </w:t>
      </w:r>
      <w:r w:rsidR="00C56DF0">
        <w:rPr>
          <w:rFonts w:ascii="Times New Roman" w:hAnsi="Times New Roman" w:cs="Times New Roman"/>
          <w:sz w:val="28"/>
          <w:szCs w:val="28"/>
        </w:rPr>
        <w:t>a</w:t>
      </w:r>
      <w:r w:rsidR="00730D3E">
        <w:rPr>
          <w:rFonts w:ascii="Times New Roman" w:hAnsi="Times New Roman" w:cs="Times New Roman"/>
          <w:sz w:val="28"/>
          <w:szCs w:val="28"/>
        </w:rPr>
        <w:t xml:space="preserve"> second application for condonation.  </w:t>
      </w:r>
      <w:r w:rsidR="007C4B99">
        <w:rPr>
          <w:rFonts w:ascii="Times New Roman" w:hAnsi="Times New Roman" w:cs="Times New Roman"/>
          <w:sz w:val="28"/>
          <w:szCs w:val="28"/>
        </w:rPr>
        <w:t>It</w:t>
      </w:r>
      <w:r w:rsidR="00730D3E">
        <w:rPr>
          <w:rFonts w:ascii="Times New Roman" w:hAnsi="Times New Roman" w:cs="Times New Roman"/>
          <w:sz w:val="28"/>
          <w:szCs w:val="28"/>
        </w:rPr>
        <w:t xml:space="preserve"> incurred further costs by laying a legal challenge </w:t>
      </w:r>
      <w:r w:rsidR="007C4B99">
        <w:rPr>
          <w:rFonts w:ascii="Times New Roman" w:hAnsi="Times New Roman" w:cs="Times New Roman"/>
          <w:sz w:val="28"/>
          <w:szCs w:val="28"/>
        </w:rPr>
        <w:t xml:space="preserve">to </w:t>
      </w:r>
      <w:r w:rsidR="00C56DF0">
        <w:rPr>
          <w:rFonts w:ascii="Times New Roman" w:hAnsi="Times New Roman" w:cs="Times New Roman"/>
          <w:sz w:val="28"/>
          <w:szCs w:val="28"/>
        </w:rPr>
        <w:t xml:space="preserve">deal </w:t>
      </w:r>
      <w:r w:rsidR="007C4B99">
        <w:rPr>
          <w:rFonts w:ascii="Times New Roman" w:hAnsi="Times New Roman" w:cs="Times New Roman"/>
          <w:sz w:val="28"/>
          <w:szCs w:val="28"/>
        </w:rPr>
        <w:t>with</w:t>
      </w:r>
      <w:r w:rsidR="00730D3E">
        <w:rPr>
          <w:rFonts w:ascii="Times New Roman" w:hAnsi="Times New Roman" w:cs="Times New Roman"/>
          <w:sz w:val="28"/>
          <w:szCs w:val="28"/>
        </w:rPr>
        <w:t xml:space="preserve"> the condonation application.  In the end, it was not necessary for this Court to separately decide the </w:t>
      </w:r>
      <w:r w:rsidR="007C4B99">
        <w:rPr>
          <w:rFonts w:ascii="Times New Roman" w:hAnsi="Times New Roman" w:cs="Times New Roman"/>
          <w:sz w:val="28"/>
          <w:szCs w:val="28"/>
        </w:rPr>
        <w:t>ancillary</w:t>
      </w:r>
      <w:r w:rsidR="00730D3E">
        <w:rPr>
          <w:rFonts w:ascii="Times New Roman" w:hAnsi="Times New Roman" w:cs="Times New Roman"/>
          <w:sz w:val="28"/>
          <w:szCs w:val="28"/>
        </w:rPr>
        <w:t xml:space="preserve"> application, but it is only due to the accommodating concession by Mr Jele to rather have the merits of the appeal being dealt </w:t>
      </w:r>
      <w:r w:rsidR="00B16B95">
        <w:rPr>
          <w:rFonts w:ascii="Times New Roman" w:hAnsi="Times New Roman" w:cs="Times New Roman"/>
          <w:sz w:val="28"/>
          <w:szCs w:val="28"/>
        </w:rPr>
        <w:t>with,</w:t>
      </w:r>
      <w:r w:rsidR="00730D3E">
        <w:rPr>
          <w:rFonts w:ascii="Times New Roman" w:hAnsi="Times New Roman" w:cs="Times New Roman"/>
          <w:sz w:val="28"/>
          <w:szCs w:val="28"/>
        </w:rPr>
        <w:t xml:space="preserve"> instead of </w:t>
      </w:r>
      <w:r w:rsidR="002603F3">
        <w:rPr>
          <w:rFonts w:ascii="Times New Roman" w:hAnsi="Times New Roman" w:cs="Times New Roman"/>
          <w:sz w:val="28"/>
          <w:szCs w:val="28"/>
        </w:rPr>
        <w:t xml:space="preserve">first </w:t>
      </w:r>
      <w:r w:rsidR="00730D3E">
        <w:rPr>
          <w:rFonts w:ascii="Times New Roman" w:hAnsi="Times New Roman" w:cs="Times New Roman"/>
          <w:sz w:val="28"/>
          <w:szCs w:val="28"/>
        </w:rPr>
        <w:t xml:space="preserve">having to </w:t>
      </w:r>
      <w:r w:rsidR="00B45E7B">
        <w:rPr>
          <w:rFonts w:ascii="Times New Roman" w:hAnsi="Times New Roman" w:cs="Times New Roman"/>
          <w:sz w:val="28"/>
          <w:szCs w:val="28"/>
        </w:rPr>
        <w:t>circumnavigate</w:t>
      </w:r>
      <w:r w:rsidR="00730D3E">
        <w:rPr>
          <w:rFonts w:ascii="Times New Roman" w:hAnsi="Times New Roman" w:cs="Times New Roman"/>
          <w:sz w:val="28"/>
          <w:szCs w:val="28"/>
        </w:rPr>
        <w:t xml:space="preserve"> and traverse the merits of yet another </w:t>
      </w:r>
      <w:r w:rsidR="00D93992">
        <w:rPr>
          <w:rFonts w:ascii="Times New Roman" w:hAnsi="Times New Roman" w:cs="Times New Roman"/>
          <w:sz w:val="28"/>
          <w:szCs w:val="28"/>
        </w:rPr>
        <w:t xml:space="preserve">opposed </w:t>
      </w:r>
      <w:r w:rsidR="007C4B99">
        <w:rPr>
          <w:rFonts w:ascii="Times New Roman" w:hAnsi="Times New Roman" w:cs="Times New Roman"/>
          <w:sz w:val="28"/>
          <w:szCs w:val="28"/>
        </w:rPr>
        <w:t>condonation</w:t>
      </w:r>
      <w:r w:rsidR="00730D3E">
        <w:rPr>
          <w:rFonts w:ascii="Times New Roman" w:hAnsi="Times New Roman" w:cs="Times New Roman"/>
          <w:sz w:val="28"/>
          <w:szCs w:val="28"/>
        </w:rPr>
        <w:t xml:space="preserve"> application</w:t>
      </w:r>
      <w:r w:rsidR="00516A0A">
        <w:rPr>
          <w:rFonts w:ascii="Times New Roman" w:hAnsi="Times New Roman" w:cs="Times New Roman"/>
          <w:sz w:val="28"/>
          <w:szCs w:val="28"/>
        </w:rPr>
        <w:t>.</w:t>
      </w:r>
    </w:p>
    <w:p w:rsidR="00730D3E" w:rsidRDefault="00730D3E" w:rsidP="00E0498C">
      <w:pPr>
        <w:spacing w:line="360" w:lineRule="auto"/>
        <w:ind w:left="720" w:hanging="720"/>
        <w:jc w:val="both"/>
        <w:rPr>
          <w:rFonts w:ascii="Times New Roman" w:hAnsi="Times New Roman" w:cs="Times New Roman"/>
          <w:sz w:val="28"/>
          <w:szCs w:val="28"/>
        </w:rPr>
      </w:pPr>
    </w:p>
    <w:p w:rsidR="00730D3E" w:rsidRDefault="007707EE" w:rsidP="00E0498C">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[52]</w:t>
      </w:r>
      <w:r>
        <w:rPr>
          <w:rFonts w:ascii="Times New Roman" w:hAnsi="Times New Roman" w:cs="Times New Roman"/>
          <w:sz w:val="28"/>
          <w:szCs w:val="28"/>
        </w:rPr>
        <w:tab/>
      </w:r>
      <w:r w:rsidR="00730D3E">
        <w:rPr>
          <w:rFonts w:ascii="Times New Roman" w:hAnsi="Times New Roman" w:cs="Times New Roman"/>
          <w:sz w:val="28"/>
          <w:szCs w:val="28"/>
        </w:rPr>
        <w:t xml:space="preserve">In these </w:t>
      </w:r>
      <w:r w:rsidR="007C4B99">
        <w:rPr>
          <w:rFonts w:ascii="Times New Roman" w:hAnsi="Times New Roman" w:cs="Times New Roman"/>
          <w:sz w:val="28"/>
          <w:szCs w:val="28"/>
        </w:rPr>
        <w:t>circumstances</w:t>
      </w:r>
      <w:r w:rsidR="00730D3E">
        <w:rPr>
          <w:rFonts w:ascii="Times New Roman" w:hAnsi="Times New Roman" w:cs="Times New Roman"/>
          <w:sz w:val="28"/>
          <w:szCs w:val="28"/>
        </w:rPr>
        <w:t xml:space="preserve">, I am not persuaded to avoid a costs order in the condonation application, even if it </w:t>
      </w:r>
      <w:r w:rsidR="007C4B99">
        <w:rPr>
          <w:rFonts w:ascii="Times New Roman" w:hAnsi="Times New Roman" w:cs="Times New Roman"/>
          <w:sz w:val="28"/>
          <w:szCs w:val="28"/>
        </w:rPr>
        <w:t>became</w:t>
      </w:r>
      <w:r w:rsidR="00730D3E">
        <w:rPr>
          <w:rFonts w:ascii="Times New Roman" w:hAnsi="Times New Roman" w:cs="Times New Roman"/>
          <w:sz w:val="28"/>
          <w:szCs w:val="28"/>
        </w:rPr>
        <w:t xml:space="preserve"> almost </w:t>
      </w:r>
      <w:r w:rsidR="00411EBC">
        <w:rPr>
          <w:rFonts w:ascii="Times New Roman" w:hAnsi="Times New Roman" w:cs="Times New Roman"/>
          <w:sz w:val="28"/>
          <w:szCs w:val="28"/>
        </w:rPr>
        <w:t>academic</w:t>
      </w:r>
      <w:r w:rsidR="00730D3E">
        <w:rPr>
          <w:rFonts w:ascii="Times New Roman" w:hAnsi="Times New Roman" w:cs="Times New Roman"/>
          <w:sz w:val="28"/>
          <w:szCs w:val="28"/>
        </w:rPr>
        <w:t xml:space="preserve"> </w:t>
      </w:r>
      <w:r w:rsidR="00B45E7B">
        <w:rPr>
          <w:rFonts w:ascii="Times New Roman" w:hAnsi="Times New Roman" w:cs="Times New Roman"/>
          <w:sz w:val="28"/>
          <w:szCs w:val="28"/>
        </w:rPr>
        <w:t xml:space="preserve">on </w:t>
      </w:r>
      <w:r w:rsidR="00730D3E">
        <w:rPr>
          <w:rFonts w:ascii="Times New Roman" w:hAnsi="Times New Roman" w:cs="Times New Roman"/>
          <w:sz w:val="28"/>
          <w:szCs w:val="28"/>
        </w:rPr>
        <w:t xml:space="preserve">the date of the hearing.  </w:t>
      </w:r>
      <w:r w:rsidR="007C4B99">
        <w:rPr>
          <w:rFonts w:ascii="Times New Roman" w:hAnsi="Times New Roman" w:cs="Times New Roman"/>
          <w:sz w:val="28"/>
          <w:szCs w:val="28"/>
        </w:rPr>
        <w:t>Balancing</w:t>
      </w:r>
      <w:r w:rsidR="00730D3E">
        <w:rPr>
          <w:rFonts w:ascii="Times New Roman" w:hAnsi="Times New Roman" w:cs="Times New Roman"/>
          <w:sz w:val="28"/>
          <w:szCs w:val="28"/>
        </w:rPr>
        <w:t xml:space="preserve"> the issues at hand, I think it would be at least appropriate for the </w:t>
      </w:r>
      <w:r w:rsidR="00B45E7B">
        <w:rPr>
          <w:rFonts w:ascii="Times New Roman" w:hAnsi="Times New Roman" w:cs="Times New Roman"/>
          <w:sz w:val="28"/>
          <w:szCs w:val="28"/>
        </w:rPr>
        <w:t>A</w:t>
      </w:r>
      <w:r w:rsidR="00730D3E">
        <w:rPr>
          <w:rFonts w:ascii="Times New Roman" w:hAnsi="Times New Roman" w:cs="Times New Roman"/>
          <w:sz w:val="28"/>
          <w:szCs w:val="28"/>
        </w:rPr>
        <w:t>pplicant</w:t>
      </w:r>
      <w:r w:rsidR="00B45E7B">
        <w:rPr>
          <w:rFonts w:ascii="Times New Roman" w:hAnsi="Times New Roman" w:cs="Times New Roman"/>
          <w:sz w:val="28"/>
          <w:szCs w:val="28"/>
        </w:rPr>
        <w:t>/Appellant</w:t>
      </w:r>
      <w:r w:rsidR="00730D3E">
        <w:rPr>
          <w:rFonts w:ascii="Times New Roman" w:hAnsi="Times New Roman" w:cs="Times New Roman"/>
          <w:sz w:val="28"/>
          <w:szCs w:val="28"/>
        </w:rPr>
        <w:t xml:space="preserve"> in the condonation application to pay one </w:t>
      </w:r>
      <w:r w:rsidR="00B45E7B">
        <w:rPr>
          <w:rFonts w:ascii="Times New Roman" w:hAnsi="Times New Roman" w:cs="Times New Roman"/>
          <w:sz w:val="28"/>
          <w:szCs w:val="28"/>
        </w:rPr>
        <w:t>half (</w:t>
      </w:r>
      <w:r w:rsidR="00730D3E">
        <w:rPr>
          <w:rFonts w:ascii="Times New Roman" w:hAnsi="Times New Roman" w:cs="Times New Roman"/>
          <w:sz w:val="28"/>
          <w:szCs w:val="28"/>
        </w:rPr>
        <w:t>50%</w:t>
      </w:r>
      <w:r w:rsidR="00B45E7B">
        <w:rPr>
          <w:rFonts w:ascii="Times New Roman" w:hAnsi="Times New Roman" w:cs="Times New Roman"/>
          <w:sz w:val="28"/>
          <w:szCs w:val="28"/>
        </w:rPr>
        <w:t>)</w:t>
      </w:r>
      <w:r w:rsidR="00730D3E">
        <w:rPr>
          <w:rFonts w:ascii="Times New Roman" w:hAnsi="Times New Roman" w:cs="Times New Roman"/>
          <w:sz w:val="28"/>
          <w:szCs w:val="28"/>
        </w:rPr>
        <w:t xml:space="preserve"> of the </w:t>
      </w:r>
      <w:r w:rsidR="00B45E7B">
        <w:rPr>
          <w:rFonts w:ascii="Times New Roman" w:hAnsi="Times New Roman" w:cs="Times New Roman"/>
          <w:sz w:val="28"/>
          <w:szCs w:val="28"/>
        </w:rPr>
        <w:t>R</w:t>
      </w:r>
      <w:r w:rsidR="00730D3E">
        <w:rPr>
          <w:rFonts w:ascii="Times New Roman" w:hAnsi="Times New Roman" w:cs="Times New Roman"/>
          <w:sz w:val="28"/>
          <w:szCs w:val="28"/>
        </w:rPr>
        <w:t>espondent</w:t>
      </w:r>
      <w:r w:rsidR="00411EBC">
        <w:rPr>
          <w:rFonts w:ascii="Times New Roman" w:hAnsi="Times New Roman" w:cs="Times New Roman"/>
          <w:sz w:val="28"/>
          <w:szCs w:val="28"/>
        </w:rPr>
        <w:t>’s cost associated with its opposition thereto.</w:t>
      </w:r>
    </w:p>
    <w:p w:rsidR="00411EBC" w:rsidRDefault="00411EBC" w:rsidP="00E0498C">
      <w:pPr>
        <w:spacing w:line="360" w:lineRule="auto"/>
        <w:ind w:left="720" w:hanging="720"/>
        <w:jc w:val="both"/>
        <w:rPr>
          <w:rFonts w:ascii="Times New Roman" w:hAnsi="Times New Roman" w:cs="Times New Roman"/>
          <w:sz w:val="28"/>
          <w:szCs w:val="28"/>
        </w:rPr>
      </w:pPr>
    </w:p>
    <w:p w:rsidR="00411EBC" w:rsidRDefault="007707EE" w:rsidP="00E0498C">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[53]</w:t>
      </w:r>
      <w:r>
        <w:rPr>
          <w:rFonts w:ascii="Times New Roman" w:hAnsi="Times New Roman" w:cs="Times New Roman"/>
          <w:sz w:val="28"/>
          <w:szCs w:val="28"/>
        </w:rPr>
        <w:tab/>
      </w:r>
      <w:r w:rsidR="00411EBC">
        <w:rPr>
          <w:rFonts w:ascii="Times New Roman" w:hAnsi="Times New Roman" w:cs="Times New Roman"/>
          <w:sz w:val="28"/>
          <w:szCs w:val="28"/>
        </w:rPr>
        <w:t xml:space="preserve">For the </w:t>
      </w:r>
      <w:r w:rsidR="007C4B99">
        <w:rPr>
          <w:rFonts w:ascii="Times New Roman" w:hAnsi="Times New Roman" w:cs="Times New Roman"/>
          <w:sz w:val="28"/>
          <w:szCs w:val="28"/>
        </w:rPr>
        <w:t>foregoing</w:t>
      </w:r>
      <w:r w:rsidR="00411EBC">
        <w:rPr>
          <w:rFonts w:ascii="Times New Roman" w:hAnsi="Times New Roman" w:cs="Times New Roman"/>
          <w:sz w:val="28"/>
          <w:szCs w:val="28"/>
        </w:rPr>
        <w:t xml:space="preserve"> reasons, I would order that:</w:t>
      </w:r>
    </w:p>
    <w:p w:rsidR="00411EBC" w:rsidRDefault="00411EBC" w:rsidP="007C4B99">
      <w:pPr>
        <w:pStyle w:val="ListParagraph"/>
        <w:numPr>
          <w:ilvl w:val="0"/>
          <w:numId w:val="1"/>
        </w:numPr>
        <w:spacing w:line="360" w:lineRule="auto"/>
        <w:jc w:val="both"/>
        <w:rPr>
          <w:rFonts w:ascii="Times New Roman" w:hAnsi="Times New Roman" w:cs="Times New Roman"/>
          <w:sz w:val="28"/>
          <w:szCs w:val="28"/>
        </w:rPr>
      </w:pPr>
      <w:r w:rsidRPr="007C4B99">
        <w:rPr>
          <w:rFonts w:ascii="Times New Roman" w:hAnsi="Times New Roman" w:cs="Times New Roman"/>
          <w:sz w:val="28"/>
          <w:szCs w:val="28"/>
        </w:rPr>
        <w:t>The appeal be dismissed, with costs.</w:t>
      </w:r>
    </w:p>
    <w:p w:rsidR="007C4B99" w:rsidRPr="007C4B99" w:rsidRDefault="007C4B99" w:rsidP="007C4B99">
      <w:pPr>
        <w:pStyle w:val="ListParagraph"/>
        <w:spacing w:line="360" w:lineRule="auto"/>
        <w:jc w:val="both"/>
        <w:rPr>
          <w:rFonts w:ascii="Times New Roman" w:hAnsi="Times New Roman" w:cs="Times New Roman"/>
          <w:sz w:val="28"/>
          <w:szCs w:val="28"/>
        </w:rPr>
      </w:pPr>
    </w:p>
    <w:p w:rsidR="00411EBC" w:rsidRPr="007C4B99" w:rsidRDefault="00411EBC" w:rsidP="007C4B99">
      <w:pPr>
        <w:pStyle w:val="ListParagraph"/>
        <w:numPr>
          <w:ilvl w:val="0"/>
          <w:numId w:val="1"/>
        </w:numPr>
        <w:spacing w:line="360" w:lineRule="auto"/>
        <w:jc w:val="both"/>
        <w:rPr>
          <w:rFonts w:ascii="Times New Roman" w:hAnsi="Times New Roman" w:cs="Times New Roman"/>
          <w:sz w:val="28"/>
          <w:szCs w:val="28"/>
        </w:rPr>
      </w:pPr>
      <w:r w:rsidRPr="007C4B99">
        <w:rPr>
          <w:rFonts w:ascii="Times New Roman" w:hAnsi="Times New Roman" w:cs="Times New Roman"/>
          <w:sz w:val="28"/>
          <w:szCs w:val="28"/>
        </w:rPr>
        <w:t xml:space="preserve">Costs occasioned by the </w:t>
      </w:r>
      <w:r w:rsidR="006D13DF">
        <w:rPr>
          <w:rFonts w:ascii="Times New Roman" w:hAnsi="Times New Roman" w:cs="Times New Roman"/>
          <w:sz w:val="28"/>
          <w:szCs w:val="28"/>
        </w:rPr>
        <w:t>R</w:t>
      </w:r>
      <w:r w:rsidRPr="007C4B99">
        <w:rPr>
          <w:rFonts w:ascii="Times New Roman" w:hAnsi="Times New Roman" w:cs="Times New Roman"/>
          <w:sz w:val="28"/>
          <w:szCs w:val="28"/>
        </w:rPr>
        <w:t>espondent in opposing the condonation application dated the 3</w:t>
      </w:r>
      <w:r w:rsidRPr="007C4B99">
        <w:rPr>
          <w:rFonts w:ascii="Times New Roman" w:hAnsi="Times New Roman" w:cs="Times New Roman"/>
          <w:sz w:val="28"/>
          <w:szCs w:val="28"/>
          <w:vertAlign w:val="superscript"/>
        </w:rPr>
        <w:t>rd</w:t>
      </w:r>
      <w:r w:rsidRPr="007C4B99">
        <w:rPr>
          <w:rFonts w:ascii="Times New Roman" w:hAnsi="Times New Roman" w:cs="Times New Roman"/>
          <w:sz w:val="28"/>
          <w:szCs w:val="28"/>
        </w:rPr>
        <w:t xml:space="preserve"> September 2020 shall be </w:t>
      </w:r>
      <w:r w:rsidR="005A23D7" w:rsidRPr="007C4B99">
        <w:rPr>
          <w:rFonts w:ascii="Times New Roman" w:hAnsi="Times New Roman" w:cs="Times New Roman"/>
          <w:sz w:val="28"/>
          <w:szCs w:val="28"/>
        </w:rPr>
        <w:t>shared</w:t>
      </w:r>
      <w:r w:rsidRPr="007C4B99">
        <w:rPr>
          <w:rFonts w:ascii="Times New Roman" w:hAnsi="Times New Roman" w:cs="Times New Roman"/>
          <w:sz w:val="28"/>
          <w:szCs w:val="28"/>
        </w:rPr>
        <w:t xml:space="preserve"> by both litigants </w:t>
      </w:r>
      <w:r w:rsidR="006D13DF">
        <w:rPr>
          <w:rFonts w:ascii="Times New Roman" w:hAnsi="Times New Roman" w:cs="Times New Roman"/>
          <w:sz w:val="28"/>
          <w:szCs w:val="28"/>
        </w:rPr>
        <w:t>on a</w:t>
      </w:r>
      <w:r w:rsidRPr="007C4B99">
        <w:rPr>
          <w:rFonts w:ascii="Times New Roman" w:hAnsi="Times New Roman" w:cs="Times New Roman"/>
          <w:sz w:val="28"/>
          <w:szCs w:val="28"/>
        </w:rPr>
        <w:t xml:space="preserve"> 50/50 basis</w:t>
      </w:r>
      <w:r w:rsidR="006D13DF">
        <w:rPr>
          <w:rFonts w:ascii="Times New Roman" w:hAnsi="Times New Roman" w:cs="Times New Roman"/>
          <w:sz w:val="28"/>
          <w:szCs w:val="28"/>
        </w:rPr>
        <w:t>.</w:t>
      </w:r>
    </w:p>
    <w:p w:rsidR="00053B18" w:rsidRDefault="00053B18" w:rsidP="00CD5047">
      <w:pPr>
        <w:spacing w:line="360" w:lineRule="auto"/>
        <w:jc w:val="both"/>
        <w:rPr>
          <w:rFonts w:ascii="Times New Roman" w:hAnsi="Times New Roman" w:cs="Times New Roman"/>
          <w:sz w:val="28"/>
          <w:szCs w:val="28"/>
        </w:rPr>
      </w:pPr>
    </w:p>
    <w:p w:rsidR="00D24070" w:rsidRPr="00D24070" w:rsidRDefault="00D24070" w:rsidP="00D24070">
      <w:pPr>
        <w:spacing w:line="240" w:lineRule="auto"/>
        <w:rPr>
          <w:rFonts w:ascii="Times New Roman" w:hAnsi="Times New Roman" w:cs="Times New Roman"/>
          <w:sz w:val="28"/>
          <w:szCs w:val="28"/>
        </w:rPr>
      </w:pPr>
      <w:r w:rsidRPr="00D24070">
        <w:rPr>
          <w:rFonts w:ascii="Times New Roman" w:hAnsi="Times New Roman" w:cs="Times New Roman"/>
          <w:sz w:val="28"/>
          <w:szCs w:val="28"/>
        </w:rPr>
        <w:t>_______________________</w:t>
      </w:r>
    </w:p>
    <w:p w:rsidR="00D24070" w:rsidRDefault="00CD5047" w:rsidP="00D24070">
      <w:pPr>
        <w:spacing w:line="240" w:lineRule="auto"/>
        <w:rPr>
          <w:rFonts w:ascii="Times New Roman" w:hAnsi="Times New Roman" w:cs="Times New Roman"/>
          <w:sz w:val="28"/>
          <w:szCs w:val="28"/>
        </w:rPr>
      </w:pPr>
      <w:r>
        <w:rPr>
          <w:rFonts w:ascii="Times New Roman" w:hAnsi="Times New Roman" w:cs="Times New Roman"/>
          <w:b/>
          <w:sz w:val="28"/>
          <w:szCs w:val="28"/>
        </w:rPr>
        <w:t>JP ANNANDALE</w:t>
      </w:r>
    </w:p>
    <w:p w:rsidR="00CB2097" w:rsidRPr="0029428C" w:rsidRDefault="002356B5" w:rsidP="00D24070">
      <w:pPr>
        <w:spacing w:line="240" w:lineRule="auto"/>
        <w:rPr>
          <w:rFonts w:ascii="Times New Roman" w:hAnsi="Times New Roman" w:cs="Times New Roman"/>
          <w:sz w:val="28"/>
          <w:szCs w:val="28"/>
        </w:rPr>
      </w:pPr>
      <w:r w:rsidRPr="0029428C">
        <w:rPr>
          <w:rFonts w:ascii="Times New Roman" w:hAnsi="Times New Roman" w:cs="Times New Roman"/>
          <w:sz w:val="28"/>
          <w:szCs w:val="28"/>
        </w:rPr>
        <w:t>J</w:t>
      </w:r>
      <w:r w:rsidR="008B6B64" w:rsidRPr="0029428C">
        <w:rPr>
          <w:rFonts w:ascii="Times New Roman" w:hAnsi="Times New Roman" w:cs="Times New Roman"/>
          <w:sz w:val="28"/>
          <w:szCs w:val="28"/>
        </w:rPr>
        <w:t xml:space="preserve">ustice of </w:t>
      </w:r>
      <w:r w:rsidRPr="0029428C">
        <w:rPr>
          <w:rFonts w:ascii="Times New Roman" w:hAnsi="Times New Roman" w:cs="Times New Roman"/>
          <w:sz w:val="28"/>
          <w:szCs w:val="28"/>
        </w:rPr>
        <w:t>A</w:t>
      </w:r>
      <w:r w:rsidR="008B6B64" w:rsidRPr="0029428C">
        <w:rPr>
          <w:rFonts w:ascii="Times New Roman" w:hAnsi="Times New Roman" w:cs="Times New Roman"/>
          <w:sz w:val="28"/>
          <w:szCs w:val="28"/>
        </w:rPr>
        <w:t xml:space="preserve">ppeal </w:t>
      </w:r>
    </w:p>
    <w:p w:rsidR="001F7663" w:rsidRDefault="001F7663" w:rsidP="002356B5">
      <w:pPr>
        <w:spacing w:line="240" w:lineRule="auto"/>
        <w:rPr>
          <w:rFonts w:ascii="Times New Roman" w:hAnsi="Times New Roman" w:cs="Times New Roman"/>
          <w:sz w:val="28"/>
          <w:szCs w:val="28"/>
        </w:rPr>
      </w:pPr>
    </w:p>
    <w:p w:rsidR="003F02FE" w:rsidRDefault="003F02FE" w:rsidP="002356B5">
      <w:pPr>
        <w:spacing w:line="240" w:lineRule="auto"/>
        <w:rPr>
          <w:rFonts w:ascii="Times New Roman" w:hAnsi="Times New Roman" w:cs="Times New Roman"/>
          <w:sz w:val="28"/>
          <w:szCs w:val="28"/>
        </w:rPr>
      </w:pPr>
    </w:p>
    <w:p w:rsidR="00D24070" w:rsidRDefault="00D24070" w:rsidP="00D24070">
      <w:pPr>
        <w:spacing w:line="240" w:lineRule="auto"/>
        <w:rPr>
          <w:rFonts w:ascii="Times New Roman" w:hAnsi="Times New Roman" w:cs="Times New Roman"/>
          <w:sz w:val="28"/>
          <w:szCs w:val="28"/>
        </w:rPr>
      </w:pPr>
      <w:r w:rsidRPr="0029428C">
        <w:rPr>
          <w:rFonts w:ascii="Times New Roman" w:hAnsi="Times New Roman" w:cs="Times New Roman"/>
          <w:sz w:val="28"/>
          <w:szCs w:val="28"/>
        </w:rPr>
        <w:t xml:space="preserve">I agree </w:t>
      </w:r>
      <w:r w:rsidRPr="0029428C">
        <w:rPr>
          <w:rFonts w:ascii="Times New Roman" w:hAnsi="Times New Roman" w:cs="Times New Roman"/>
          <w:sz w:val="28"/>
          <w:szCs w:val="28"/>
        </w:rPr>
        <w:tab/>
      </w:r>
    </w:p>
    <w:p w:rsidR="00D24070" w:rsidRDefault="00D24070" w:rsidP="00D24070">
      <w:pPr>
        <w:spacing w:line="240" w:lineRule="auto"/>
        <w:ind w:left="5040" w:firstLine="720"/>
        <w:rPr>
          <w:rFonts w:ascii="Times New Roman" w:hAnsi="Times New Roman" w:cs="Times New Roman"/>
          <w:sz w:val="28"/>
          <w:szCs w:val="28"/>
        </w:rPr>
      </w:pPr>
      <w:r>
        <w:rPr>
          <w:rFonts w:ascii="Times New Roman" w:hAnsi="Times New Roman" w:cs="Times New Roman"/>
          <w:sz w:val="28"/>
          <w:szCs w:val="28"/>
        </w:rPr>
        <w:t>_______________________</w:t>
      </w:r>
    </w:p>
    <w:p w:rsidR="002356B5" w:rsidRPr="00D24070" w:rsidRDefault="002356B5" w:rsidP="00D24070">
      <w:pPr>
        <w:spacing w:line="240" w:lineRule="auto"/>
        <w:ind w:left="5040" w:firstLine="720"/>
        <w:rPr>
          <w:rFonts w:ascii="Times New Roman" w:hAnsi="Times New Roman" w:cs="Times New Roman"/>
          <w:sz w:val="28"/>
          <w:szCs w:val="28"/>
        </w:rPr>
      </w:pPr>
      <w:r w:rsidRPr="0029428C">
        <w:rPr>
          <w:rFonts w:ascii="Times New Roman" w:hAnsi="Times New Roman" w:cs="Times New Roman"/>
          <w:b/>
          <w:sz w:val="28"/>
          <w:szCs w:val="28"/>
        </w:rPr>
        <w:t xml:space="preserve">MCB MAPHALALA </w:t>
      </w:r>
    </w:p>
    <w:p w:rsidR="002356B5" w:rsidRPr="0029428C" w:rsidRDefault="002356B5" w:rsidP="00D24070">
      <w:pPr>
        <w:spacing w:line="240" w:lineRule="auto"/>
        <w:ind w:left="5040" w:firstLine="720"/>
        <w:rPr>
          <w:rFonts w:ascii="Times New Roman" w:hAnsi="Times New Roman" w:cs="Times New Roman"/>
          <w:sz w:val="28"/>
          <w:szCs w:val="28"/>
        </w:rPr>
      </w:pPr>
      <w:r w:rsidRPr="0029428C">
        <w:rPr>
          <w:rFonts w:ascii="Times New Roman" w:hAnsi="Times New Roman" w:cs="Times New Roman"/>
          <w:sz w:val="28"/>
          <w:szCs w:val="28"/>
        </w:rPr>
        <w:t>Chief Justice</w:t>
      </w:r>
    </w:p>
    <w:p w:rsidR="00C864FE" w:rsidRPr="0029428C" w:rsidRDefault="00C864FE" w:rsidP="002356B5">
      <w:pPr>
        <w:spacing w:line="240" w:lineRule="auto"/>
        <w:rPr>
          <w:rFonts w:ascii="Times New Roman" w:hAnsi="Times New Roman" w:cs="Times New Roman"/>
          <w:sz w:val="28"/>
          <w:szCs w:val="28"/>
        </w:rPr>
      </w:pPr>
    </w:p>
    <w:p w:rsidR="00D24070" w:rsidRDefault="002356B5" w:rsidP="002356B5">
      <w:pPr>
        <w:spacing w:line="240" w:lineRule="auto"/>
        <w:rPr>
          <w:rFonts w:ascii="Times New Roman" w:hAnsi="Times New Roman" w:cs="Times New Roman"/>
          <w:sz w:val="28"/>
          <w:szCs w:val="28"/>
        </w:rPr>
      </w:pPr>
      <w:r w:rsidRPr="0029428C">
        <w:rPr>
          <w:rFonts w:ascii="Times New Roman" w:hAnsi="Times New Roman" w:cs="Times New Roman"/>
          <w:sz w:val="28"/>
          <w:szCs w:val="28"/>
        </w:rPr>
        <w:t xml:space="preserve">I agree </w:t>
      </w:r>
    </w:p>
    <w:p w:rsidR="00CD5047" w:rsidRDefault="00D24070" w:rsidP="00D24070">
      <w:pPr>
        <w:spacing w:line="240" w:lineRule="auto"/>
        <w:ind w:left="5760"/>
        <w:rPr>
          <w:rFonts w:ascii="Times New Roman" w:hAnsi="Times New Roman" w:cs="Times New Roman"/>
          <w:b/>
          <w:sz w:val="28"/>
          <w:szCs w:val="28"/>
        </w:rPr>
      </w:pPr>
      <w:r>
        <w:rPr>
          <w:rFonts w:ascii="Times New Roman" w:hAnsi="Times New Roman" w:cs="Times New Roman"/>
          <w:sz w:val="28"/>
          <w:szCs w:val="28"/>
        </w:rPr>
        <w:t>_______________________</w:t>
      </w:r>
      <w:r w:rsidR="005A23D7">
        <w:rPr>
          <w:rFonts w:ascii="Times New Roman" w:hAnsi="Times New Roman" w:cs="Times New Roman"/>
          <w:b/>
          <w:sz w:val="28"/>
          <w:szCs w:val="28"/>
        </w:rPr>
        <w:t>JM CURRIE</w:t>
      </w:r>
      <w:r w:rsidR="002356B5" w:rsidRPr="0029428C">
        <w:rPr>
          <w:rFonts w:ascii="Times New Roman" w:hAnsi="Times New Roman" w:cs="Times New Roman"/>
          <w:b/>
          <w:sz w:val="28"/>
          <w:szCs w:val="28"/>
        </w:rPr>
        <w:t xml:space="preserve"> </w:t>
      </w:r>
    </w:p>
    <w:p w:rsidR="002356B5" w:rsidRPr="0029428C" w:rsidRDefault="002356B5" w:rsidP="00D24070">
      <w:pPr>
        <w:spacing w:line="240" w:lineRule="auto"/>
        <w:ind w:left="5760"/>
        <w:rPr>
          <w:rFonts w:ascii="Times New Roman" w:hAnsi="Times New Roman" w:cs="Times New Roman"/>
          <w:sz w:val="28"/>
          <w:szCs w:val="28"/>
        </w:rPr>
      </w:pPr>
      <w:r w:rsidRPr="0029428C">
        <w:rPr>
          <w:rFonts w:ascii="Times New Roman" w:hAnsi="Times New Roman" w:cs="Times New Roman"/>
          <w:sz w:val="28"/>
          <w:szCs w:val="28"/>
        </w:rPr>
        <w:t>Acting Justice of Appeal</w:t>
      </w:r>
    </w:p>
    <w:p w:rsidR="002356B5" w:rsidRPr="0029428C" w:rsidRDefault="002356B5" w:rsidP="00C20B69">
      <w:pPr>
        <w:spacing w:line="240" w:lineRule="auto"/>
        <w:rPr>
          <w:rFonts w:ascii="Times New Roman" w:hAnsi="Times New Roman" w:cs="Times New Roman"/>
          <w:sz w:val="28"/>
          <w:szCs w:val="28"/>
        </w:rPr>
      </w:pPr>
    </w:p>
    <w:p w:rsidR="00C864FE" w:rsidRPr="0029428C" w:rsidRDefault="00C864FE" w:rsidP="002356B5">
      <w:pPr>
        <w:spacing w:line="240" w:lineRule="auto"/>
        <w:ind w:left="5040"/>
        <w:rPr>
          <w:rFonts w:ascii="Times New Roman" w:hAnsi="Times New Roman" w:cs="Times New Roman"/>
          <w:sz w:val="28"/>
          <w:szCs w:val="28"/>
        </w:rPr>
      </w:pPr>
    </w:p>
    <w:p w:rsidR="00CD5047" w:rsidRDefault="00772BC7" w:rsidP="004852B8">
      <w:pPr>
        <w:spacing w:line="240" w:lineRule="auto"/>
        <w:ind w:left="2880" w:hanging="2880"/>
        <w:rPr>
          <w:rFonts w:ascii="Times New Roman" w:hAnsi="Times New Roman" w:cs="Times New Roman"/>
          <w:sz w:val="28"/>
          <w:szCs w:val="28"/>
        </w:rPr>
      </w:pPr>
      <w:r w:rsidRPr="0029428C">
        <w:rPr>
          <w:rFonts w:ascii="Times New Roman" w:hAnsi="Times New Roman" w:cs="Times New Roman"/>
          <w:sz w:val="28"/>
          <w:szCs w:val="28"/>
        </w:rPr>
        <w:t xml:space="preserve">For the Applicant: </w:t>
      </w:r>
      <w:r w:rsidR="005A23D7">
        <w:rPr>
          <w:rFonts w:ascii="Times New Roman" w:hAnsi="Times New Roman" w:cs="Times New Roman"/>
          <w:sz w:val="28"/>
          <w:szCs w:val="28"/>
        </w:rPr>
        <w:tab/>
        <w:t xml:space="preserve">Mr S. Jele of </w:t>
      </w:r>
      <w:r w:rsidR="00ED13F5">
        <w:rPr>
          <w:rFonts w:ascii="Times New Roman" w:hAnsi="Times New Roman" w:cs="Times New Roman"/>
          <w:sz w:val="28"/>
          <w:szCs w:val="28"/>
        </w:rPr>
        <w:t xml:space="preserve">Mabila Attorneys in Association with N. Ndlangamandla &amp; </w:t>
      </w:r>
      <w:r w:rsidR="004852B8">
        <w:rPr>
          <w:rFonts w:ascii="Times New Roman" w:hAnsi="Times New Roman" w:cs="Times New Roman"/>
          <w:sz w:val="28"/>
          <w:szCs w:val="28"/>
        </w:rPr>
        <w:t xml:space="preserve">S. </w:t>
      </w:r>
      <w:r w:rsidR="00ED13F5">
        <w:rPr>
          <w:rFonts w:ascii="Times New Roman" w:hAnsi="Times New Roman" w:cs="Times New Roman"/>
          <w:sz w:val="28"/>
          <w:szCs w:val="28"/>
        </w:rPr>
        <w:t>Jele</w:t>
      </w:r>
      <w:r w:rsidR="005A23D7">
        <w:rPr>
          <w:rFonts w:ascii="Times New Roman" w:hAnsi="Times New Roman" w:cs="Times New Roman"/>
          <w:sz w:val="28"/>
          <w:szCs w:val="28"/>
        </w:rPr>
        <w:t>.</w:t>
      </w:r>
    </w:p>
    <w:p w:rsidR="00CD5047" w:rsidRDefault="00CD5047" w:rsidP="002356B5">
      <w:pPr>
        <w:spacing w:line="240" w:lineRule="auto"/>
        <w:rPr>
          <w:rFonts w:ascii="Times New Roman" w:hAnsi="Times New Roman" w:cs="Times New Roman"/>
          <w:sz w:val="28"/>
          <w:szCs w:val="28"/>
        </w:rPr>
      </w:pPr>
    </w:p>
    <w:p w:rsidR="00772BC7" w:rsidRPr="0029428C" w:rsidRDefault="00772BC7" w:rsidP="002356B5">
      <w:pPr>
        <w:spacing w:line="240" w:lineRule="auto"/>
        <w:rPr>
          <w:rFonts w:ascii="Times New Roman" w:hAnsi="Times New Roman" w:cs="Times New Roman"/>
          <w:sz w:val="28"/>
          <w:szCs w:val="28"/>
        </w:rPr>
      </w:pPr>
      <w:r w:rsidRPr="0029428C">
        <w:rPr>
          <w:rFonts w:ascii="Times New Roman" w:hAnsi="Times New Roman" w:cs="Times New Roman"/>
          <w:sz w:val="28"/>
          <w:szCs w:val="28"/>
        </w:rPr>
        <w:t xml:space="preserve">For the Respondent: </w:t>
      </w:r>
      <w:r w:rsidR="005A23D7">
        <w:rPr>
          <w:rFonts w:ascii="Times New Roman" w:hAnsi="Times New Roman" w:cs="Times New Roman"/>
          <w:sz w:val="28"/>
          <w:szCs w:val="28"/>
        </w:rPr>
        <w:tab/>
        <w:t>Mr Z Jele of Robinson Bertram Attorneys, Mbabane.</w:t>
      </w:r>
    </w:p>
    <w:p w:rsidR="00A3198B" w:rsidRPr="0029428C" w:rsidRDefault="00A3198B" w:rsidP="00276DAB">
      <w:pPr>
        <w:spacing w:line="360" w:lineRule="auto"/>
        <w:jc w:val="both"/>
        <w:rPr>
          <w:rFonts w:ascii="Times New Roman" w:hAnsi="Times New Roman" w:cs="Times New Roman"/>
          <w:sz w:val="28"/>
          <w:szCs w:val="28"/>
        </w:rPr>
      </w:pPr>
    </w:p>
    <w:sectPr w:rsidR="00A3198B" w:rsidRPr="0029428C" w:rsidSect="00E2704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85A" w:rsidRDefault="00A1385A" w:rsidP="00D30121">
      <w:pPr>
        <w:spacing w:after="0" w:line="240" w:lineRule="auto"/>
      </w:pPr>
      <w:r>
        <w:separator/>
      </w:r>
    </w:p>
  </w:endnote>
  <w:endnote w:type="continuationSeparator" w:id="0">
    <w:p w:rsidR="00A1385A" w:rsidRDefault="00A1385A" w:rsidP="00D30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CE1" w:rsidRDefault="00495C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553" w:rsidRDefault="00F13553">
    <w:pPr>
      <w:pStyle w:val="Footer"/>
      <w:jc w:val="center"/>
    </w:pPr>
  </w:p>
  <w:p w:rsidR="00A5339D" w:rsidRDefault="00A533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CE1" w:rsidRDefault="00495C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85A" w:rsidRDefault="00A1385A" w:rsidP="00D30121">
      <w:pPr>
        <w:spacing w:after="0" w:line="240" w:lineRule="auto"/>
      </w:pPr>
      <w:r>
        <w:separator/>
      </w:r>
    </w:p>
  </w:footnote>
  <w:footnote w:type="continuationSeparator" w:id="0">
    <w:p w:rsidR="00A1385A" w:rsidRDefault="00A1385A" w:rsidP="00D301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CE1" w:rsidRDefault="00495C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5613843"/>
      <w:docPartObj>
        <w:docPartGallery w:val="Page Numbers (Top of Page)"/>
        <w:docPartUnique/>
      </w:docPartObj>
    </w:sdtPr>
    <w:sdtEndPr>
      <w:rPr>
        <w:noProof/>
      </w:rPr>
    </w:sdtEndPr>
    <w:sdtContent>
      <w:p w:rsidR="00495CE1" w:rsidRDefault="00495CE1">
        <w:pPr>
          <w:pStyle w:val="Header"/>
          <w:jc w:val="center"/>
        </w:pPr>
        <w:r>
          <w:fldChar w:fldCharType="begin"/>
        </w:r>
        <w:r>
          <w:instrText xml:space="preserve"> PAGE   \* MERGEFORMAT </w:instrText>
        </w:r>
        <w:r>
          <w:fldChar w:fldCharType="separate"/>
        </w:r>
        <w:r w:rsidR="00C1401D">
          <w:rPr>
            <w:noProof/>
          </w:rPr>
          <w:t>2</w:t>
        </w:r>
        <w:r>
          <w:rPr>
            <w:noProof/>
          </w:rPr>
          <w:fldChar w:fldCharType="end"/>
        </w:r>
      </w:p>
    </w:sdtContent>
  </w:sdt>
  <w:p w:rsidR="00801FF2" w:rsidRDefault="00801F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CE1" w:rsidRDefault="00495C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31242"/>
    <w:multiLevelType w:val="hybridMultilevel"/>
    <w:tmpl w:val="43D6E418"/>
    <w:lvl w:ilvl="0" w:tplc="04090011">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98B"/>
    <w:rsid w:val="000070B3"/>
    <w:rsid w:val="000208C6"/>
    <w:rsid w:val="00023CB5"/>
    <w:rsid w:val="00026E62"/>
    <w:rsid w:val="0002715C"/>
    <w:rsid w:val="00044CBB"/>
    <w:rsid w:val="00045607"/>
    <w:rsid w:val="0005352A"/>
    <w:rsid w:val="00053B18"/>
    <w:rsid w:val="00053E4C"/>
    <w:rsid w:val="00064097"/>
    <w:rsid w:val="00064C46"/>
    <w:rsid w:val="000736D5"/>
    <w:rsid w:val="00077058"/>
    <w:rsid w:val="000825DF"/>
    <w:rsid w:val="00084995"/>
    <w:rsid w:val="00084B57"/>
    <w:rsid w:val="00085A02"/>
    <w:rsid w:val="00094A2B"/>
    <w:rsid w:val="000957B0"/>
    <w:rsid w:val="000A17CC"/>
    <w:rsid w:val="000A3AAE"/>
    <w:rsid w:val="000A4AC3"/>
    <w:rsid w:val="000A5907"/>
    <w:rsid w:val="000C25F6"/>
    <w:rsid w:val="000C6ECC"/>
    <w:rsid w:val="000C7BB8"/>
    <w:rsid w:val="000D3A36"/>
    <w:rsid w:val="000D499C"/>
    <w:rsid w:val="000E41AB"/>
    <w:rsid w:val="000E79DE"/>
    <w:rsid w:val="000F28F0"/>
    <w:rsid w:val="000F3221"/>
    <w:rsid w:val="00103AE5"/>
    <w:rsid w:val="00105E09"/>
    <w:rsid w:val="001068C8"/>
    <w:rsid w:val="00107B16"/>
    <w:rsid w:val="00112621"/>
    <w:rsid w:val="00115C07"/>
    <w:rsid w:val="001179F3"/>
    <w:rsid w:val="00122020"/>
    <w:rsid w:val="001332F9"/>
    <w:rsid w:val="00135134"/>
    <w:rsid w:val="00135943"/>
    <w:rsid w:val="00152030"/>
    <w:rsid w:val="00157C74"/>
    <w:rsid w:val="00161FE0"/>
    <w:rsid w:val="0017141C"/>
    <w:rsid w:val="00180A1B"/>
    <w:rsid w:val="00190637"/>
    <w:rsid w:val="001910C7"/>
    <w:rsid w:val="00191792"/>
    <w:rsid w:val="001A22BB"/>
    <w:rsid w:val="001A2DAE"/>
    <w:rsid w:val="001A468D"/>
    <w:rsid w:val="001A7A43"/>
    <w:rsid w:val="001A7ECC"/>
    <w:rsid w:val="001B3232"/>
    <w:rsid w:val="001C2B21"/>
    <w:rsid w:val="001E3430"/>
    <w:rsid w:val="001E5430"/>
    <w:rsid w:val="001E70A7"/>
    <w:rsid w:val="001E7B20"/>
    <w:rsid w:val="001F05E9"/>
    <w:rsid w:val="001F4E3B"/>
    <w:rsid w:val="001F7663"/>
    <w:rsid w:val="002014AC"/>
    <w:rsid w:val="0020288A"/>
    <w:rsid w:val="00202DFF"/>
    <w:rsid w:val="00206574"/>
    <w:rsid w:val="0021013E"/>
    <w:rsid w:val="00210B09"/>
    <w:rsid w:val="002149C1"/>
    <w:rsid w:val="00214AD6"/>
    <w:rsid w:val="002150D3"/>
    <w:rsid w:val="002154CA"/>
    <w:rsid w:val="002216E0"/>
    <w:rsid w:val="002347B1"/>
    <w:rsid w:val="002356B5"/>
    <w:rsid w:val="00240DFE"/>
    <w:rsid w:val="002501AF"/>
    <w:rsid w:val="002540E1"/>
    <w:rsid w:val="002603F3"/>
    <w:rsid w:val="0026561F"/>
    <w:rsid w:val="00270253"/>
    <w:rsid w:val="0027043B"/>
    <w:rsid w:val="00276DAB"/>
    <w:rsid w:val="00285335"/>
    <w:rsid w:val="00286E17"/>
    <w:rsid w:val="00293E5A"/>
    <w:rsid w:val="0029428C"/>
    <w:rsid w:val="002979C4"/>
    <w:rsid w:val="002A6C95"/>
    <w:rsid w:val="002A74FF"/>
    <w:rsid w:val="002B187F"/>
    <w:rsid w:val="002B1EC9"/>
    <w:rsid w:val="002B5141"/>
    <w:rsid w:val="002C006A"/>
    <w:rsid w:val="002C0663"/>
    <w:rsid w:val="002C5071"/>
    <w:rsid w:val="002C6166"/>
    <w:rsid w:val="002D31B3"/>
    <w:rsid w:val="002D3FD4"/>
    <w:rsid w:val="002D545D"/>
    <w:rsid w:val="002E27AB"/>
    <w:rsid w:val="002E335A"/>
    <w:rsid w:val="002E4508"/>
    <w:rsid w:val="002F26F8"/>
    <w:rsid w:val="002F742D"/>
    <w:rsid w:val="00313A9A"/>
    <w:rsid w:val="00315CB6"/>
    <w:rsid w:val="003174ED"/>
    <w:rsid w:val="003267AC"/>
    <w:rsid w:val="0034047E"/>
    <w:rsid w:val="00341DFA"/>
    <w:rsid w:val="00350C89"/>
    <w:rsid w:val="003518C7"/>
    <w:rsid w:val="00355DF3"/>
    <w:rsid w:val="00363586"/>
    <w:rsid w:val="00366CE7"/>
    <w:rsid w:val="00370CB6"/>
    <w:rsid w:val="00377B01"/>
    <w:rsid w:val="00383CDA"/>
    <w:rsid w:val="00386F89"/>
    <w:rsid w:val="00391A3E"/>
    <w:rsid w:val="00393300"/>
    <w:rsid w:val="003A1AB9"/>
    <w:rsid w:val="003A614A"/>
    <w:rsid w:val="003B6648"/>
    <w:rsid w:val="003B69D3"/>
    <w:rsid w:val="003C65E4"/>
    <w:rsid w:val="003D2C38"/>
    <w:rsid w:val="003D385D"/>
    <w:rsid w:val="003D386B"/>
    <w:rsid w:val="003E5804"/>
    <w:rsid w:val="003E62EB"/>
    <w:rsid w:val="003F02FE"/>
    <w:rsid w:val="003F34E2"/>
    <w:rsid w:val="00410B43"/>
    <w:rsid w:val="00411701"/>
    <w:rsid w:val="00411EBC"/>
    <w:rsid w:val="00412ED6"/>
    <w:rsid w:val="004143D1"/>
    <w:rsid w:val="00417926"/>
    <w:rsid w:val="00422CFC"/>
    <w:rsid w:val="0043086F"/>
    <w:rsid w:val="004310A3"/>
    <w:rsid w:val="004333ED"/>
    <w:rsid w:val="00440B62"/>
    <w:rsid w:val="004414B2"/>
    <w:rsid w:val="004576B7"/>
    <w:rsid w:val="004579CA"/>
    <w:rsid w:val="00465B4D"/>
    <w:rsid w:val="004666B2"/>
    <w:rsid w:val="00473CDB"/>
    <w:rsid w:val="00474E67"/>
    <w:rsid w:val="004770D0"/>
    <w:rsid w:val="004851B1"/>
    <w:rsid w:val="004852B8"/>
    <w:rsid w:val="00485A66"/>
    <w:rsid w:val="00487F16"/>
    <w:rsid w:val="004904EC"/>
    <w:rsid w:val="00491D0A"/>
    <w:rsid w:val="00495CE1"/>
    <w:rsid w:val="004A0A05"/>
    <w:rsid w:val="004A36AE"/>
    <w:rsid w:val="004B16F3"/>
    <w:rsid w:val="004B20AC"/>
    <w:rsid w:val="004B4969"/>
    <w:rsid w:val="004B502A"/>
    <w:rsid w:val="004C185A"/>
    <w:rsid w:val="004C7612"/>
    <w:rsid w:val="004D5A57"/>
    <w:rsid w:val="004D6F00"/>
    <w:rsid w:val="004E6A5A"/>
    <w:rsid w:val="004F3872"/>
    <w:rsid w:val="00506A1C"/>
    <w:rsid w:val="00506FC3"/>
    <w:rsid w:val="0051083D"/>
    <w:rsid w:val="005162E9"/>
    <w:rsid w:val="00516A0A"/>
    <w:rsid w:val="00516D3F"/>
    <w:rsid w:val="00524694"/>
    <w:rsid w:val="00531E1C"/>
    <w:rsid w:val="00537406"/>
    <w:rsid w:val="005677B0"/>
    <w:rsid w:val="005778B8"/>
    <w:rsid w:val="0058284B"/>
    <w:rsid w:val="0059752F"/>
    <w:rsid w:val="005A144A"/>
    <w:rsid w:val="005A23D7"/>
    <w:rsid w:val="005B5FD2"/>
    <w:rsid w:val="005B6388"/>
    <w:rsid w:val="005C490C"/>
    <w:rsid w:val="005D1DBA"/>
    <w:rsid w:val="005D2D40"/>
    <w:rsid w:val="005D7580"/>
    <w:rsid w:val="005E3644"/>
    <w:rsid w:val="005F30B1"/>
    <w:rsid w:val="005F6268"/>
    <w:rsid w:val="005F6B28"/>
    <w:rsid w:val="005F7EE6"/>
    <w:rsid w:val="00603848"/>
    <w:rsid w:val="00603A14"/>
    <w:rsid w:val="0061211C"/>
    <w:rsid w:val="0062163D"/>
    <w:rsid w:val="006233BB"/>
    <w:rsid w:val="006237E6"/>
    <w:rsid w:val="00626EA7"/>
    <w:rsid w:val="00630C80"/>
    <w:rsid w:val="00642CB0"/>
    <w:rsid w:val="0064502B"/>
    <w:rsid w:val="006478ED"/>
    <w:rsid w:val="00650294"/>
    <w:rsid w:val="00651160"/>
    <w:rsid w:val="006511D7"/>
    <w:rsid w:val="00652207"/>
    <w:rsid w:val="00660164"/>
    <w:rsid w:val="00663720"/>
    <w:rsid w:val="00664334"/>
    <w:rsid w:val="00671774"/>
    <w:rsid w:val="00687D23"/>
    <w:rsid w:val="0069417B"/>
    <w:rsid w:val="006A1910"/>
    <w:rsid w:val="006A31D0"/>
    <w:rsid w:val="006B07C2"/>
    <w:rsid w:val="006B312A"/>
    <w:rsid w:val="006D136F"/>
    <w:rsid w:val="006D13DF"/>
    <w:rsid w:val="006D17EE"/>
    <w:rsid w:val="006D2E4E"/>
    <w:rsid w:val="006D4869"/>
    <w:rsid w:val="006D5689"/>
    <w:rsid w:val="006E6B6A"/>
    <w:rsid w:val="006F1403"/>
    <w:rsid w:val="006F1681"/>
    <w:rsid w:val="006F3FA4"/>
    <w:rsid w:val="006F7D7D"/>
    <w:rsid w:val="00701322"/>
    <w:rsid w:val="00701EE5"/>
    <w:rsid w:val="007139C9"/>
    <w:rsid w:val="00720B60"/>
    <w:rsid w:val="00721C9C"/>
    <w:rsid w:val="007225D8"/>
    <w:rsid w:val="00725827"/>
    <w:rsid w:val="007274A3"/>
    <w:rsid w:val="00730D3E"/>
    <w:rsid w:val="00732E18"/>
    <w:rsid w:val="00734CA4"/>
    <w:rsid w:val="00740748"/>
    <w:rsid w:val="007407C4"/>
    <w:rsid w:val="0074498B"/>
    <w:rsid w:val="007574EC"/>
    <w:rsid w:val="00757C05"/>
    <w:rsid w:val="007623D6"/>
    <w:rsid w:val="00762998"/>
    <w:rsid w:val="00762999"/>
    <w:rsid w:val="007707EE"/>
    <w:rsid w:val="00772BC7"/>
    <w:rsid w:val="00774013"/>
    <w:rsid w:val="00781C39"/>
    <w:rsid w:val="00790667"/>
    <w:rsid w:val="0079471A"/>
    <w:rsid w:val="007B3335"/>
    <w:rsid w:val="007B33F2"/>
    <w:rsid w:val="007C19BD"/>
    <w:rsid w:val="007C4B99"/>
    <w:rsid w:val="007C4ED2"/>
    <w:rsid w:val="007D3BB4"/>
    <w:rsid w:val="007E214C"/>
    <w:rsid w:val="007E4E38"/>
    <w:rsid w:val="007E5B0E"/>
    <w:rsid w:val="007F125D"/>
    <w:rsid w:val="00801FF2"/>
    <w:rsid w:val="00807BC7"/>
    <w:rsid w:val="008163BD"/>
    <w:rsid w:val="008347DA"/>
    <w:rsid w:val="00840987"/>
    <w:rsid w:val="00844B8C"/>
    <w:rsid w:val="00856552"/>
    <w:rsid w:val="00863967"/>
    <w:rsid w:val="008712AB"/>
    <w:rsid w:val="00880501"/>
    <w:rsid w:val="00883902"/>
    <w:rsid w:val="00890700"/>
    <w:rsid w:val="00896A04"/>
    <w:rsid w:val="008A54B2"/>
    <w:rsid w:val="008B14B4"/>
    <w:rsid w:val="008B4530"/>
    <w:rsid w:val="008B5284"/>
    <w:rsid w:val="008B66B8"/>
    <w:rsid w:val="008B69CC"/>
    <w:rsid w:val="008B6B64"/>
    <w:rsid w:val="008B7A69"/>
    <w:rsid w:val="008C0575"/>
    <w:rsid w:val="008D0B90"/>
    <w:rsid w:val="008D6597"/>
    <w:rsid w:val="008F1BFD"/>
    <w:rsid w:val="00900909"/>
    <w:rsid w:val="009140D0"/>
    <w:rsid w:val="00917371"/>
    <w:rsid w:val="009214FF"/>
    <w:rsid w:val="00931782"/>
    <w:rsid w:val="00932BD8"/>
    <w:rsid w:val="00937713"/>
    <w:rsid w:val="009400C0"/>
    <w:rsid w:val="00942DFE"/>
    <w:rsid w:val="00956741"/>
    <w:rsid w:val="00961AFA"/>
    <w:rsid w:val="00961F23"/>
    <w:rsid w:val="009654A5"/>
    <w:rsid w:val="00965BFB"/>
    <w:rsid w:val="00973E36"/>
    <w:rsid w:val="00974EAA"/>
    <w:rsid w:val="009761BF"/>
    <w:rsid w:val="00982144"/>
    <w:rsid w:val="009900A4"/>
    <w:rsid w:val="009950F1"/>
    <w:rsid w:val="009A19D6"/>
    <w:rsid w:val="009A1C42"/>
    <w:rsid w:val="009A359F"/>
    <w:rsid w:val="009A42A6"/>
    <w:rsid w:val="009B16DE"/>
    <w:rsid w:val="009B7A5A"/>
    <w:rsid w:val="009C33FB"/>
    <w:rsid w:val="009C5DB0"/>
    <w:rsid w:val="009D1842"/>
    <w:rsid w:val="009D39A1"/>
    <w:rsid w:val="009E79D7"/>
    <w:rsid w:val="00A0104D"/>
    <w:rsid w:val="00A03670"/>
    <w:rsid w:val="00A03FB9"/>
    <w:rsid w:val="00A13733"/>
    <w:rsid w:val="00A1385A"/>
    <w:rsid w:val="00A23A1D"/>
    <w:rsid w:val="00A25CDB"/>
    <w:rsid w:val="00A3118C"/>
    <w:rsid w:val="00A311EE"/>
    <w:rsid w:val="00A3198B"/>
    <w:rsid w:val="00A37DDC"/>
    <w:rsid w:val="00A51059"/>
    <w:rsid w:val="00A52675"/>
    <w:rsid w:val="00A5339D"/>
    <w:rsid w:val="00A70283"/>
    <w:rsid w:val="00A72F5F"/>
    <w:rsid w:val="00A746DB"/>
    <w:rsid w:val="00A76466"/>
    <w:rsid w:val="00AA5CAE"/>
    <w:rsid w:val="00AA7FB7"/>
    <w:rsid w:val="00AB0F92"/>
    <w:rsid w:val="00AB2580"/>
    <w:rsid w:val="00AB6ACE"/>
    <w:rsid w:val="00AC202E"/>
    <w:rsid w:val="00AD349D"/>
    <w:rsid w:val="00AD7636"/>
    <w:rsid w:val="00AD7B35"/>
    <w:rsid w:val="00AD7DEB"/>
    <w:rsid w:val="00AE07EB"/>
    <w:rsid w:val="00AE282B"/>
    <w:rsid w:val="00AE3C1B"/>
    <w:rsid w:val="00AE5322"/>
    <w:rsid w:val="00B04C3C"/>
    <w:rsid w:val="00B067F3"/>
    <w:rsid w:val="00B1454D"/>
    <w:rsid w:val="00B16B95"/>
    <w:rsid w:val="00B27D1B"/>
    <w:rsid w:val="00B339DB"/>
    <w:rsid w:val="00B42E7B"/>
    <w:rsid w:val="00B45E7B"/>
    <w:rsid w:val="00B4687D"/>
    <w:rsid w:val="00B51753"/>
    <w:rsid w:val="00B60E33"/>
    <w:rsid w:val="00B804D4"/>
    <w:rsid w:val="00B805FE"/>
    <w:rsid w:val="00B82648"/>
    <w:rsid w:val="00B83FBD"/>
    <w:rsid w:val="00B84207"/>
    <w:rsid w:val="00B95096"/>
    <w:rsid w:val="00BA7643"/>
    <w:rsid w:val="00BA7C4A"/>
    <w:rsid w:val="00BB2B8B"/>
    <w:rsid w:val="00BB46F0"/>
    <w:rsid w:val="00BB61C4"/>
    <w:rsid w:val="00BB6D1D"/>
    <w:rsid w:val="00BB75B3"/>
    <w:rsid w:val="00BC49E1"/>
    <w:rsid w:val="00BC6C1E"/>
    <w:rsid w:val="00BE09E4"/>
    <w:rsid w:val="00BE63E1"/>
    <w:rsid w:val="00BE6C11"/>
    <w:rsid w:val="00BE7E79"/>
    <w:rsid w:val="00C02318"/>
    <w:rsid w:val="00C03416"/>
    <w:rsid w:val="00C1401D"/>
    <w:rsid w:val="00C14597"/>
    <w:rsid w:val="00C20B69"/>
    <w:rsid w:val="00C26B55"/>
    <w:rsid w:val="00C33018"/>
    <w:rsid w:val="00C338F8"/>
    <w:rsid w:val="00C33982"/>
    <w:rsid w:val="00C364F2"/>
    <w:rsid w:val="00C372D8"/>
    <w:rsid w:val="00C449A2"/>
    <w:rsid w:val="00C45B4D"/>
    <w:rsid w:val="00C45FED"/>
    <w:rsid w:val="00C46C7E"/>
    <w:rsid w:val="00C47F21"/>
    <w:rsid w:val="00C51828"/>
    <w:rsid w:val="00C529B3"/>
    <w:rsid w:val="00C52FFD"/>
    <w:rsid w:val="00C56BC8"/>
    <w:rsid w:val="00C56DF0"/>
    <w:rsid w:val="00C63CCC"/>
    <w:rsid w:val="00C64B62"/>
    <w:rsid w:val="00C65134"/>
    <w:rsid w:val="00C701B0"/>
    <w:rsid w:val="00C80524"/>
    <w:rsid w:val="00C864FE"/>
    <w:rsid w:val="00C902F8"/>
    <w:rsid w:val="00C95EDB"/>
    <w:rsid w:val="00C9669C"/>
    <w:rsid w:val="00C97C81"/>
    <w:rsid w:val="00CA3987"/>
    <w:rsid w:val="00CB2097"/>
    <w:rsid w:val="00CB460C"/>
    <w:rsid w:val="00CC0056"/>
    <w:rsid w:val="00CC0B22"/>
    <w:rsid w:val="00CC23D1"/>
    <w:rsid w:val="00CD4B2F"/>
    <w:rsid w:val="00CD5047"/>
    <w:rsid w:val="00CD5AC0"/>
    <w:rsid w:val="00CD5FAD"/>
    <w:rsid w:val="00CD68EF"/>
    <w:rsid w:val="00CF70F6"/>
    <w:rsid w:val="00D02E8B"/>
    <w:rsid w:val="00D140A4"/>
    <w:rsid w:val="00D14EE3"/>
    <w:rsid w:val="00D213E4"/>
    <w:rsid w:val="00D24070"/>
    <w:rsid w:val="00D270BB"/>
    <w:rsid w:val="00D30121"/>
    <w:rsid w:val="00D31488"/>
    <w:rsid w:val="00D423D0"/>
    <w:rsid w:val="00D45AC2"/>
    <w:rsid w:val="00D46EA5"/>
    <w:rsid w:val="00D64D5F"/>
    <w:rsid w:val="00D6785B"/>
    <w:rsid w:val="00D71B7E"/>
    <w:rsid w:val="00D73D22"/>
    <w:rsid w:val="00D844CA"/>
    <w:rsid w:val="00D867DE"/>
    <w:rsid w:val="00D8779E"/>
    <w:rsid w:val="00D907CA"/>
    <w:rsid w:val="00D92F8C"/>
    <w:rsid w:val="00D93992"/>
    <w:rsid w:val="00D93FB6"/>
    <w:rsid w:val="00D946A5"/>
    <w:rsid w:val="00DA013D"/>
    <w:rsid w:val="00DA07AA"/>
    <w:rsid w:val="00DA0912"/>
    <w:rsid w:val="00DB0BE1"/>
    <w:rsid w:val="00DB1740"/>
    <w:rsid w:val="00DC0813"/>
    <w:rsid w:val="00DC4B1E"/>
    <w:rsid w:val="00DF1240"/>
    <w:rsid w:val="00DF55B1"/>
    <w:rsid w:val="00E02CB1"/>
    <w:rsid w:val="00E0498C"/>
    <w:rsid w:val="00E05108"/>
    <w:rsid w:val="00E1497E"/>
    <w:rsid w:val="00E1742A"/>
    <w:rsid w:val="00E1774C"/>
    <w:rsid w:val="00E24700"/>
    <w:rsid w:val="00E2704E"/>
    <w:rsid w:val="00E27A64"/>
    <w:rsid w:val="00E33D1D"/>
    <w:rsid w:val="00E37A90"/>
    <w:rsid w:val="00E443C5"/>
    <w:rsid w:val="00E44B14"/>
    <w:rsid w:val="00E50A43"/>
    <w:rsid w:val="00E56F22"/>
    <w:rsid w:val="00E572F2"/>
    <w:rsid w:val="00E733DC"/>
    <w:rsid w:val="00E74AC8"/>
    <w:rsid w:val="00E77F42"/>
    <w:rsid w:val="00E81698"/>
    <w:rsid w:val="00E91BD9"/>
    <w:rsid w:val="00E93F8B"/>
    <w:rsid w:val="00EA17DF"/>
    <w:rsid w:val="00EA400D"/>
    <w:rsid w:val="00EB013D"/>
    <w:rsid w:val="00EB105B"/>
    <w:rsid w:val="00EB15E7"/>
    <w:rsid w:val="00EB432C"/>
    <w:rsid w:val="00EB567C"/>
    <w:rsid w:val="00EB76E7"/>
    <w:rsid w:val="00ED13F5"/>
    <w:rsid w:val="00ED23A1"/>
    <w:rsid w:val="00ED2D02"/>
    <w:rsid w:val="00EE5938"/>
    <w:rsid w:val="00EF01CF"/>
    <w:rsid w:val="00F04FD1"/>
    <w:rsid w:val="00F07003"/>
    <w:rsid w:val="00F07BF0"/>
    <w:rsid w:val="00F13553"/>
    <w:rsid w:val="00F144AD"/>
    <w:rsid w:val="00F15374"/>
    <w:rsid w:val="00F22FF0"/>
    <w:rsid w:val="00F25EE0"/>
    <w:rsid w:val="00F311B2"/>
    <w:rsid w:val="00F47851"/>
    <w:rsid w:val="00F50DA3"/>
    <w:rsid w:val="00F515D9"/>
    <w:rsid w:val="00F53BCD"/>
    <w:rsid w:val="00F558FB"/>
    <w:rsid w:val="00F656E3"/>
    <w:rsid w:val="00F6776B"/>
    <w:rsid w:val="00F76225"/>
    <w:rsid w:val="00FA482A"/>
    <w:rsid w:val="00FA4A46"/>
    <w:rsid w:val="00FB4592"/>
    <w:rsid w:val="00FB5518"/>
    <w:rsid w:val="00FC3148"/>
    <w:rsid w:val="00FC62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FA1A564-8D31-4574-96AA-BF45E3F51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7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7DE"/>
    <w:rPr>
      <w:rFonts w:ascii="Segoe UI" w:hAnsi="Segoe UI" w:cs="Segoe UI"/>
      <w:sz w:val="18"/>
      <w:szCs w:val="18"/>
    </w:rPr>
  </w:style>
  <w:style w:type="paragraph" w:styleId="Header">
    <w:name w:val="header"/>
    <w:basedOn w:val="Normal"/>
    <w:link w:val="HeaderChar"/>
    <w:uiPriority w:val="99"/>
    <w:unhideWhenUsed/>
    <w:rsid w:val="00D301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121"/>
  </w:style>
  <w:style w:type="paragraph" w:styleId="Footer">
    <w:name w:val="footer"/>
    <w:basedOn w:val="Normal"/>
    <w:link w:val="FooterChar"/>
    <w:uiPriority w:val="99"/>
    <w:unhideWhenUsed/>
    <w:rsid w:val="00D301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121"/>
  </w:style>
  <w:style w:type="paragraph" w:styleId="ListParagraph">
    <w:name w:val="List Paragraph"/>
    <w:basedOn w:val="Normal"/>
    <w:uiPriority w:val="34"/>
    <w:qFormat/>
    <w:rsid w:val="007C4B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10901-EFFD-4B95-BA78-18C64B7C3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4643</Words>
  <Characters>26467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S1001003</dc:creator>
  <cp:keywords/>
  <dc:description/>
  <cp:lastModifiedBy>user</cp:lastModifiedBy>
  <cp:revision>2</cp:revision>
  <cp:lastPrinted>2021-09-02T10:44:00Z</cp:lastPrinted>
  <dcterms:created xsi:type="dcterms:W3CDTF">2023-02-02T07:53:00Z</dcterms:created>
  <dcterms:modified xsi:type="dcterms:W3CDTF">2023-02-02T07:53:00Z</dcterms:modified>
</cp:coreProperties>
</file>