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46" w:rsidRPr="00A05112" w:rsidRDefault="003D5446" w:rsidP="003D5446">
      <w:pPr>
        <w:jc w:val="both"/>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446" w:rsidRPr="00A05112" w:rsidRDefault="003D5446" w:rsidP="003D5446">
      <w:pPr>
        <w:jc w:val="both"/>
        <w:rPr>
          <w:rFonts w:ascii="Times New Roman" w:hAnsi="Times New Roman"/>
          <w:sz w:val="28"/>
          <w:szCs w:val="28"/>
        </w:rPr>
      </w:pPr>
    </w:p>
    <w:p w:rsidR="003D5446" w:rsidRDefault="003D5446" w:rsidP="003D5446">
      <w:pPr>
        <w:jc w:val="center"/>
        <w:rPr>
          <w:rFonts w:ascii="Times New Roman" w:hAnsi="Times New Roman"/>
          <w:sz w:val="28"/>
          <w:szCs w:val="28"/>
        </w:rPr>
      </w:pPr>
    </w:p>
    <w:p w:rsidR="003D5446" w:rsidRDefault="003D5446" w:rsidP="003D5446">
      <w:pPr>
        <w:jc w:val="center"/>
        <w:rPr>
          <w:rFonts w:ascii="Times New Roman" w:hAnsi="Times New Roman"/>
          <w:sz w:val="28"/>
          <w:szCs w:val="28"/>
        </w:rPr>
      </w:pPr>
    </w:p>
    <w:p w:rsidR="003D5446" w:rsidRPr="009A4206" w:rsidRDefault="003D5446" w:rsidP="003D5446">
      <w:pPr>
        <w:jc w:val="center"/>
        <w:rPr>
          <w:rFonts w:ascii="Times New Roman" w:hAnsi="Times New Roman"/>
          <w:b/>
          <w:sz w:val="40"/>
          <w:szCs w:val="40"/>
          <w:u w:val="single"/>
        </w:rPr>
      </w:pPr>
      <w:r w:rsidRPr="009A4206">
        <w:rPr>
          <w:rFonts w:ascii="Times New Roman" w:hAnsi="Times New Roman"/>
          <w:b/>
          <w:sz w:val="40"/>
          <w:szCs w:val="40"/>
          <w:u w:val="single"/>
        </w:rPr>
        <w:t>IN THE SUPREME COURT OF ESWATINI</w:t>
      </w:r>
    </w:p>
    <w:p w:rsidR="003D5446" w:rsidRPr="008571EE" w:rsidRDefault="003D5446" w:rsidP="003D5446">
      <w:pPr>
        <w:jc w:val="center"/>
        <w:rPr>
          <w:rFonts w:ascii="Times New Roman" w:hAnsi="Times New Roman"/>
          <w:b/>
          <w:sz w:val="32"/>
          <w:szCs w:val="32"/>
        </w:rPr>
      </w:pPr>
      <w:r w:rsidRPr="009A4206">
        <w:rPr>
          <w:rFonts w:ascii="Times New Roman" w:hAnsi="Times New Roman"/>
          <w:b/>
          <w:sz w:val="40"/>
          <w:szCs w:val="40"/>
          <w:u w:val="single"/>
        </w:rPr>
        <w:t>JUDGMENT</w:t>
      </w:r>
    </w:p>
    <w:p w:rsidR="003D5446" w:rsidRDefault="003D5446" w:rsidP="003D5446">
      <w:pPr>
        <w:spacing w:after="0"/>
        <w:rPr>
          <w:rFonts w:ascii="Times New Roman" w:hAnsi="Times New Roman"/>
          <w:b/>
          <w:sz w:val="28"/>
          <w:szCs w:val="28"/>
        </w:rPr>
      </w:pPr>
    </w:p>
    <w:p w:rsidR="003D5446" w:rsidRPr="00985134" w:rsidRDefault="003D5446" w:rsidP="003D5446">
      <w:pPr>
        <w:spacing w:after="0"/>
        <w:rPr>
          <w:rFonts w:ascii="Times New Roman" w:hAnsi="Times New Roman"/>
          <w:sz w:val="26"/>
          <w:szCs w:val="26"/>
        </w:rPr>
      </w:pPr>
      <w:r w:rsidRPr="00985134">
        <w:rPr>
          <w:rFonts w:ascii="Times New Roman" w:hAnsi="Times New Roman"/>
          <w:b/>
          <w:sz w:val="26"/>
          <w:szCs w:val="26"/>
        </w:rPr>
        <w:t>HELD AT MBABANE</w:t>
      </w:r>
      <w:r w:rsidRPr="00985134">
        <w:rPr>
          <w:rFonts w:ascii="Times New Roman" w:hAnsi="Times New Roman"/>
          <w:sz w:val="26"/>
          <w:szCs w:val="26"/>
        </w:rPr>
        <w:tab/>
      </w:r>
      <w:r w:rsidRPr="00985134">
        <w:rPr>
          <w:rFonts w:ascii="Times New Roman" w:hAnsi="Times New Roman"/>
          <w:sz w:val="26"/>
          <w:szCs w:val="26"/>
        </w:rPr>
        <w:tab/>
      </w:r>
      <w:r w:rsidRPr="00985134">
        <w:rPr>
          <w:rFonts w:ascii="Times New Roman" w:hAnsi="Times New Roman"/>
          <w:sz w:val="26"/>
          <w:szCs w:val="26"/>
        </w:rPr>
        <w:tab/>
      </w:r>
      <w:r w:rsidRPr="00985134">
        <w:rPr>
          <w:rFonts w:ascii="Times New Roman" w:hAnsi="Times New Roman"/>
          <w:sz w:val="26"/>
          <w:szCs w:val="26"/>
        </w:rPr>
        <w:tab/>
      </w:r>
      <w:r w:rsidRPr="00985134">
        <w:rPr>
          <w:rFonts w:ascii="Times New Roman" w:hAnsi="Times New Roman"/>
          <w:sz w:val="26"/>
          <w:szCs w:val="26"/>
        </w:rPr>
        <w:tab/>
      </w:r>
      <w:r w:rsidRPr="00985134">
        <w:rPr>
          <w:rFonts w:ascii="Times New Roman" w:hAnsi="Times New Roman"/>
          <w:sz w:val="26"/>
          <w:szCs w:val="26"/>
        </w:rPr>
        <w:tab/>
        <w:t xml:space="preserve">     </w:t>
      </w:r>
      <w:r w:rsidRPr="00985134">
        <w:rPr>
          <w:rFonts w:ascii="Times New Roman" w:hAnsi="Times New Roman"/>
          <w:b/>
          <w:sz w:val="26"/>
          <w:szCs w:val="26"/>
        </w:rPr>
        <w:t xml:space="preserve">Case No.:  </w:t>
      </w:r>
      <w:r w:rsidR="00C27A26" w:rsidRPr="00985134">
        <w:rPr>
          <w:rFonts w:ascii="Times New Roman" w:hAnsi="Times New Roman"/>
          <w:b/>
          <w:sz w:val="26"/>
          <w:szCs w:val="26"/>
        </w:rPr>
        <w:t>74/2022</w:t>
      </w:r>
    </w:p>
    <w:p w:rsidR="003D5446" w:rsidRPr="00985134" w:rsidRDefault="003D5446" w:rsidP="003D5446">
      <w:pPr>
        <w:spacing w:after="0"/>
        <w:rPr>
          <w:rFonts w:ascii="Times New Roman" w:hAnsi="Times New Roman"/>
          <w:sz w:val="26"/>
          <w:szCs w:val="26"/>
        </w:rPr>
      </w:pPr>
      <w:r w:rsidRPr="00985134">
        <w:rPr>
          <w:rFonts w:ascii="Times New Roman" w:hAnsi="Times New Roman"/>
          <w:sz w:val="26"/>
          <w:szCs w:val="26"/>
        </w:rPr>
        <w:t>In the matter between:</w:t>
      </w:r>
    </w:p>
    <w:p w:rsidR="003D5446" w:rsidRPr="00985134" w:rsidRDefault="003D5446" w:rsidP="003D5446">
      <w:pPr>
        <w:spacing w:after="0" w:line="480" w:lineRule="auto"/>
        <w:jc w:val="both"/>
        <w:rPr>
          <w:rFonts w:ascii="Times New Roman" w:hAnsi="Times New Roman"/>
          <w:b/>
          <w:sz w:val="26"/>
          <w:szCs w:val="26"/>
        </w:rPr>
      </w:pPr>
    </w:p>
    <w:p w:rsidR="007C50FA"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ZUBA NGIHLALE INVESTMENTS (PTY) LTD</w:t>
      </w:r>
      <w:r w:rsidRPr="00985134">
        <w:rPr>
          <w:rFonts w:ascii="Times New Roman" w:hAnsi="Times New Roman"/>
          <w:b/>
          <w:sz w:val="26"/>
          <w:szCs w:val="26"/>
        </w:rPr>
        <w:tab/>
      </w:r>
      <w:r w:rsidRPr="00985134">
        <w:rPr>
          <w:rFonts w:ascii="Times New Roman" w:hAnsi="Times New Roman"/>
          <w:b/>
          <w:sz w:val="26"/>
          <w:szCs w:val="26"/>
        </w:rPr>
        <w:tab/>
      </w:r>
      <w:r w:rsidR="00985134">
        <w:rPr>
          <w:rFonts w:ascii="Times New Roman" w:hAnsi="Times New Roman"/>
          <w:b/>
          <w:sz w:val="26"/>
          <w:szCs w:val="26"/>
        </w:rPr>
        <w:tab/>
      </w:r>
      <w:r w:rsidRPr="00985134">
        <w:rPr>
          <w:rFonts w:ascii="Times New Roman" w:hAnsi="Times New Roman"/>
          <w:b/>
          <w:sz w:val="26"/>
          <w:szCs w:val="26"/>
        </w:rPr>
        <w:t>1</w:t>
      </w:r>
      <w:r w:rsidRPr="00985134">
        <w:rPr>
          <w:rFonts w:ascii="Times New Roman" w:hAnsi="Times New Roman"/>
          <w:b/>
          <w:sz w:val="26"/>
          <w:szCs w:val="26"/>
          <w:vertAlign w:val="superscript"/>
        </w:rPr>
        <w:t>st</w:t>
      </w:r>
      <w:r w:rsidRPr="00985134">
        <w:rPr>
          <w:rFonts w:ascii="Times New Roman" w:hAnsi="Times New Roman"/>
          <w:b/>
          <w:sz w:val="26"/>
          <w:szCs w:val="26"/>
        </w:rPr>
        <w:t xml:space="preserve"> Applicant</w:t>
      </w:r>
    </w:p>
    <w:p w:rsidR="003D5446"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SAM MBHEKWA DLAMINI</w:t>
      </w:r>
      <w:r w:rsidRPr="00985134">
        <w:rPr>
          <w:rFonts w:ascii="Times New Roman" w:hAnsi="Times New Roman"/>
          <w:b/>
          <w:sz w:val="26"/>
          <w:szCs w:val="26"/>
        </w:rPr>
        <w:tab/>
      </w:r>
      <w:r w:rsidRPr="00985134">
        <w:rPr>
          <w:rFonts w:ascii="Times New Roman" w:hAnsi="Times New Roman"/>
          <w:b/>
          <w:sz w:val="26"/>
          <w:szCs w:val="26"/>
        </w:rPr>
        <w:tab/>
      </w:r>
      <w:r w:rsidR="003D5446" w:rsidRPr="00985134">
        <w:rPr>
          <w:rFonts w:ascii="Times New Roman" w:hAnsi="Times New Roman"/>
          <w:sz w:val="26"/>
          <w:szCs w:val="26"/>
        </w:rPr>
        <w:tab/>
      </w:r>
      <w:r w:rsidR="003D5446" w:rsidRPr="00985134">
        <w:rPr>
          <w:rFonts w:ascii="Times New Roman" w:hAnsi="Times New Roman"/>
          <w:sz w:val="26"/>
          <w:szCs w:val="26"/>
        </w:rPr>
        <w:tab/>
      </w:r>
      <w:r w:rsidR="003D5446" w:rsidRPr="00985134">
        <w:rPr>
          <w:rFonts w:ascii="Times New Roman" w:hAnsi="Times New Roman"/>
          <w:sz w:val="26"/>
          <w:szCs w:val="26"/>
        </w:rPr>
        <w:tab/>
      </w:r>
      <w:r w:rsidR="003D5446" w:rsidRPr="00985134">
        <w:rPr>
          <w:rFonts w:ascii="Times New Roman" w:hAnsi="Times New Roman"/>
          <w:sz w:val="26"/>
          <w:szCs w:val="26"/>
        </w:rPr>
        <w:tab/>
      </w:r>
      <w:r w:rsidRPr="00985134">
        <w:rPr>
          <w:rFonts w:ascii="Times New Roman" w:hAnsi="Times New Roman"/>
          <w:b/>
          <w:sz w:val="26"/>
          <w:szCs w:val="26"/>
        </w:rPr>
        <w:t>2</w:t>
      </w:r>
      <w:r w:rsidRPr="00985134">
        <w:rPr>
          <w:rFonts w:ascii="Times New Roman" w:hAnsi="Times New Roman"/>
          <w:b/>
          <w:sz w:val="26"/>
          <w:szCs w:val="26"/>
          <w:vertAlign w:val="superscript"/>
        </w:rPr>
        <w:t>nd</w:t>
      </w:r>
      <w:r w:rsidRPr="00985134">
        <w:rPr>
          <w:rFonts w:ascii="Times New Roman" w:hAnsi="Times New Roman"/>
          <w:sz w:val="26"/>
          <w:szCs w:val="26"/>
        </w:rPr>
        <w:t xml:space="preserve"> </w:t>
      </w:r>
      <w:r w:rsidR="003D5446" w:rsidRPr="00985134">
        <w:rPr>
          <w:rFonts w:ascii="Times New Roman" w:hAnsi="Times New Roman"/>
          <w:b/>
          <w:sz w:val="26"/>
          <w:szCs w:val="26"/>
        </w:rPr>
        <w:t>App</w:t>
      </w:r>
      <w:r w:rsidR="00526E68" w:rsidRPr="00985134">
        <w:rPr>
          <w:rFonts w:ascii="Times New Roman" w:hAnsi="Times New Roman"/>
          <w:b/>
          <w:sz w:val="26"/>
          <w:szCs w:val="26"/>
        </w:rPr>
        <w:t>lic</w:t>
      </w:r>
      <w:r w:rsidR="003D5446" w:rsidRPr="00985134">
        <w:rPr>
          <w:rFonts w:ascii="Times New Roman" w:hAnsi="Times New Roman"/>
          <w:b/>
          <w:sz w:val="26"/>
          <w:szCs w:val="26"/>
        </w:rPr>
        <w:t>ant</w:t>
      </w:r>
    </w:p>
    <w:p w:rsidR="006D0C19" w:rsidRPr="00985134" w:rsidRDefault="006D0C19" w:rsidP="003D5446">
      <w:pPr>
        <w:spacing w:after="0" w:line="360" w:lineRule="auto"/>
        <w:jc w:val="both"/>
        <w:rPr>
          <w:rFonts w:ascii="Times New Roman" w:hAnsi="Times New Roman"/>
          <w:sz w:val="26"/>
          <w:szCs w:val="26"/>
        </w:rPr>
      </w:pPr>
      <w:r w:rsidRPr="00985134">
        <w:rPr>
          <w:rFonts w:ascii="Times New Roman" w:hAnsi="Times New Roman"/>
          <w:sz w:val="26"/>
          <w:szCs w:val="26"/>
        </w:rPr>
        <w:t>And</w:t>
      </w:r>
    </w:p>
    <w:p w:rsidR="003D5446"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ZODWA MTSHALI (Nee Dlamini)</w:t>
      </w:r>
      <w:r w:rsidR="006D0C19" w:rsidRPr="00985134">
        <w:rPr>
          <w:rFonts w:ascii="Times New Roman" w:hAnsi="Times New Roman"/>
          <w:b/>
          <w:sz w:val="26"/>
          <w:szCs w:val="26"/>
        </w:rPr>
        <w:tab/>
      </w:r>
      <w:r w:rsidR="006D0C19" w:rsidRPr="00985134">
        <w:rPr>
          <w:rFonts w:ascii="Times New Roman" w:hAnsi="Times New Roman"/>
          <w:b/>
          <w:sz w:val="26"/>
          <w:szCs w:val="26"/>
        </w:rPr>
        <w:tab/>
      </w:r>
      <w:r w:rsidR="006D0C19" w:rsidRPr="00985134">
        <w:rPr>
          <w:rFonts w:ascii="Times New Roman" w:hAnsi="Times New Roman"/>
          <w:b/>
          <w:sz w:val="26"/>
          <w:szCs w:val="26"/>
        </w:rPr>
        <w:tab/>
      </w:r>
      <w:r w:rsidR="006D0C19" w:rsidRPr="00985134">
        <w:rPr>
          <w:rFonts w:ascii="Times New Roman" w:hAnsi="Times New Roman"/>
          <w:b/>
          <w:sz w:val="26"/>
          <w:szCs w:val="26"/>
        </w:rPr>
        <w:tab/>
      </w:r>
      <w:r w:rsidR="006D0C19" w:rsidRPr="00985134">
        <w:rPr>
          <w:rFonts w:ascii="Times New Roman" w:hAnsi="Times New Roman"/>
          <w:b/>
          <w:sz w:val="26"/>
          <w:szCs w:val="26"/>
        </w:rPr>
        <w:tab/>
      </w:r>
      <w:r w:rsidRPr="00985134">
        <w:rPr>
          <w:rFonts w:ascii="Times New Roman" w:hAnsi="Times New Roman"/>
          <w:b/>
          <w:sz w:val="26"/>
          <w:szCs w:val="26"/>
        </w:rPr>
        <w:t>1</w:t>
      </w:r>
      <w:r w:rsidRPr="00985134">
        <w:rPr>
          <w:rFonts w:ascii="Times New Roman" w:hAnsi="Times New Roman"/>
          <w:b/>
          <w:sz w:val="26"/>
          <w:szCs w:val="26"/>
          <w:vertAlign w:val="superscript"/>
        </w:rPr>
        <w:t>st</w:t>
      </w:r>
      <w:r w:rsidRPr="00985134">
        <w:rPr>
          <w:rFonts w:ascii="Times New Roman" w:hAnsi="Times New Roman"/>
          <w:b/>
          <w:sz w:val="26"/>
          <w:szCs w:val="26"/>
        </w:rPr>
        <w:t xml:space="preserve"> </w:t>
      </w:r>
      <w:r w:rsidR="006D0C19" w:rsidRPr="00985134">
        <w:rPr>
          <w:rFonts w:ascii="Times New Roman" w:hAnsi="Times New Roman"/>
          <w:b/>
          <w:sz w:val="26"/>
          <w:szCs w:val="26"/>
        </w:rPr>
        <w:t>Respondent</w:t>
      </w:r>
    </w:p>
    <w:p w:rsidR="00C27A26"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MOSE NKHOSI</w:t>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t>2</w:t>
      </w:r>
      <w:r w:rsidRPr="00985134">
        <w:rPr>
          <w:rFonts w:ascii="Times New Roman" w:hAnsi="Times New Roman"/>
          <w:b/>
          <w:sz w:val="26"/>
          <w:szCs w:val="26"/>
          <w:vertAlign w:val="superscript"/>
        </w:rPr>
        <w:t>nd</w:t>
      </w:r>
      <w:r w:rsidRPr="00985134">
        <w:rPr>
          <w:rFonts w:ascii="Times New Roman" w:hAnsi="Times New Roman"/>
          <w:b/>
          <w:sz w:val="26"/>
          <w:szCs w:val="26"/>
        </w:rPr>
        <w:t xml:space="preserve"> Respondent</w:t>
      </w:r>
    </w:p>
    <w:p w:rsidR="00C27A26"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MAGWEGWE NKHOSI</w:t>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00985134">
        <w:rPr>
          <w:rFonts w:ascii="Times New Roman" w:hAnsi="Times New Roman"/>
          <w:b/>
          <w:sz w:val="26"/>
          <w:szCs w:val="26"/>
        </w:rPr>
        <w:tab/>
      </w:r>
      <w:r w:rsidRPr="00985134">
        <w:rPr>
          <w:rFonts w:ascii="Times New Roman" w:hAnsi="Times New Roman"/>
          <w:b/>
          <w:sz w:val="26"/>
          <w:szCs w:val="26"/>
        </w:rPr>
        <w:t>3</w:t>
      </w:r>
      <w:r w:rsidRPr="00985134">
        <w:rPr>
          <w:rFonts w:ascii="Times New Roman" w:hAnsi="Times New Roman"/>
          <w:b/>
          <w:sz w:val="26"/>
          <w:szCs w:val="26"/>
          <w:vertAlign w:val="superscript"/>
        </w:rPr>
        <w:t>rd</w:t>
      </w:r>
      <w:r w:rsidRPr="00985134">
        <w:rPr>
          <w:rFonts w:ascii="Times New Roman" w:hAnsi="Times New Roman"/>
          <w:b/>
          <w:sz w:val="26"/>
          <w:szCs w:val="26"/>
        </w:rPr>
        <w:t xml:space="preserve"> Respondent</w:t>
      </w:r>
    </w:p>
    <w:p w:rsidR="00C27A26"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THE NATIONAL COMMISSIONER OF POLICE</w:t>
      </w:r>
      <w:r w:rsidRPr="00985134">
        <w:rPr>
          <w:rFonts w:ascii="Times New Roman" w:hAnsi="Times New Roman"/>
          <w:b/>
          <w:sz w:val="26"/>
          <w:szCs w:val="26"/>
        </w:rPr>
        <w:tab/>
      </w:r>
      <w:r w:rsidRPr="00985134">
        <w:rPr>
          <w:rFonts w:ascii="Times New Roman" w:hAnsi="Times New Roman"/>
          <w:b/>
          <w:sz w:val="26"/>
          <w:szCs w:val="26"/>
        </w:rPr>
        <w:tab/>
      </w:r>
      <w:r w:rsidR="00985134">
        <w:rPr>
          <w:rFonts w:ascii="Times New Roman" w:hAnsi="Times New Roman"/>
          <w:b/>
          <w:sz w:val="26"/>
          <w:szCs w:val="26"/>
        </w:rPr>
        <w:tab/>
      </w:r>
      <w:r w:rsidRPr="00985134">
        <w:rPr>
          <w:rFonts w:ascii="Times New Roman" w:hAnsi="Times New Roman"/>
          <w:b/>
          <w:sz w:val="26"/>
          <w:szCs w:val="26"/>
        </w:rPr>
        <w:t>4</w:t>
      </w:r>
      <w:r w:rsidRPr="00985134">
        <w:rPr>
          <w:rFonts w:ascii="Times New Roman" w:hAnsi="Times New Roman"/>
          <w:b/>
          <w:sz w:val="26"/>
          <w:szCs w:val="26"/>
          <w:vertAlign w:val="superscript"/>
        </w:rPr>
        <w:t>th</w:t>
      </w:r>
      <w:r w:rsidRPr="00985134">
        <w:rPr>
          <w:rFonts w:ascii="Times New Roman" w:hAnsi="Times New Roman"/>
          <w:b/>
          <w:sz w:val="26"/>
          <w:szCs w:val="26"/>
        </w:rPr>
        <w:t xml:space="preserve"> Respondent</w:t>
      </w:r>
    </w:p>
    <w:p w:rsidR="00C27A26" w:rsidRPr="00985134" w:rsidRDefault="00C27A26" w:rsidP="003D5446">
      <w:pPr>
        <w:spacing w:after="0" w:line="360" w:lineRule="auto"/>
        <w:jc w:val="both"/>
        <w:rPr>
          <w:rFonts w:ascii="Times New Roman" w:hAnsi="Times New Roman"/>
          <w:b/>
          <w:sz w:val="26"/>
          <w:szCs w:val="26"/>
        </w:rPr>
      </w:pPr>
      <w:r w:rsidRPr="00985134">
        <w:rPr>
          <w:rFonts w:ascii="Times New Roman" w:hAnsi="Times New Roman"/>
          <w:b/>
          <w:sz w:val="26"/>
          <w:szCs w:val="26"/>
        </w:rPr>
        <w:t>THE ATTORNEY GENERAL</w:t>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Pr="00985134">
        <w:rPr>
          <w:rFonts w:ascii="Times New Roman" w:hAnsi="Times New Roman"/>
          <w:b/>
          <w:sz w:val="26"/>
          <w:szCs w:val="26"/>
        </w:rPr>
        <w:tab/>
      </w:r>
      <w:r w:rsidR="00985134">
        <w:rPr>
          <w:rFonts w:ascii="Times New Roman" w:hAnsi="Times New Roman"/>
          <w:b/>
          <w:sz w:val="26"/>
          <w:szCs w:val="26"/>
        </w:rPr>
        <w:tab/>
      </w:r>
      <w:r w:rsidRPr="00985134">
        <w:rPr>
          <w:rFonts w:ascii="Times New Roman" w:hAnsi="Times New Roman"/>
          <w:b/>
          <w:sz w:val="26"/>
          <w:szCs w:val="26"/>
        </w:rPr>
        <w:t>5</w:t>
      </w:r>
      <w:r w:rsidRPr="00985134">
        <w:rPr>
          <w:rFonts w:ascii="Times New Roman" w:hAnsi="Times New Roman"/>
          <w:b/>
          <w:sz w:val="26"/>
          <w:szCs w:val="26"/>
          <w:vertAlign w:val="superscript"/>
        </w:rPr>
        <w:t>th</w:t>
      </w:r>
      <w:r w:rsidRPr="00985134">
        <w:rPr>
          <w:rFonts w:ascii="Times New Roman" w:hAnsi="Times New Roman"/>
          <w:b/>
          <w:sz w:val="26"/>
          <w:szCs w:val="26"/>
        </w:rPr>
        <w:t xml:space="preserve"> Respondent</w:t>
      </w:r>
    </w:p>
    <w:p w:rsidR="006D0C19" w:rsidRPr="00985134" w:rsidRDefault="006D0C19" w:rsidP="003D5446">
      <w:pPr>
        <w:spacing w:after="0" w:line="360" w:lineRule="auto"/>
        <w:ind w:left="2160" w:hanging="2160"/>
        <w:rPr>
          <w:rFonts w:ascii="Times New Roman" w:hAnsi="Times New Roman"/>
          <w:b/>
          <w:sz w:val="26"/>
          <w:szCs w:val="26"/>
        </w:rPr>
      </w:pPr>
    </w:p>
    <w:p w:rsidR="003D5446" w:rsidRPr="00985134" w:rsidRDefault="003D5446" w:rsidP="003D5446">
      <w:pPr>
        <w:spacing w:after="0" w:line="360" w:lineRule="auto"/>
        <w:ind w:left="2160" w:hanging="2160"/>
        <w:rPr>
          <w:rFonts w:ascii="Times New Roman" w:hAnsi="Times New Roman"/>
          <w:sz w:val="26"/>
          <w:szCs w:val="26"/>
        </w:rPr>
      </w:pPr>
      <w:r w:rsidRPr="00985134">
        <w:rPr>
          <w:rFonts w:ascii="Times New Roman" w:hAnsi="Times New Roman"/>
          <w:b/>
          <w:sz w:val="26"/>
          <w:szCs w:val="26"/>
        </w:rPr>
        <w:t>Neutral Citation:</w:t>
      </w:r>
      <w:r w:rsidRPr="00985134">
        <w:rPr>
          <w:rFonts w:ascii="Times New Roman" w:hAnsi="Times New Roman"/>
          <w:sz w:val="26"/>
          <w:szCs w:val="26"/>
        </w:rPr>
        <w:tab/>
      </w:r>
      <w:r w:rsidR="00C27A26" w:rsidRPr="00985134">
        <w:rPr>
          <w:rFonts w:ascii="Times New Roman" w:hAnsi="Times New Roman"/>
          <w:i/>
          <w:sz w:val="26"/>
          <w:szCs w:val="26"/>
        </w:rPr>
        <w:t>Zuba Ngihlale Investments (Pty) Ltd and Another vs Zodwa Mtshali (Nee Dlamini) and 4 Others</w:t>
      </w:r>
      <w:r w:rsidRPr="00985134">
        <w:rPr>
          <w:rFonts w:ascii="Times New Roman" w:hAnsi="Times New Roman"/>
          <w:i/>
          <w:sz w:val="26"/>
          <w:szCs w:val="26"/>
        </w:rPr>
        <w:t xml:space="preserve"> </w:t>
      </w:r>
      <w:r w:rsidR="00C27A26" w:rsidRPr="00985134">
        <w:rPr>
          <w:rFonts w:ascii="Times New Roman" w:hAnsi="Times New Roman"/>
          <w:sz w:val="26"/>
          <w:szCs w:val="26"/>
        </w:rPr>
        <w:t>(74</w:t>
      </w:r>
      <w:r w:rsidRPr="00985134">
        <w:rPr>
          <w:rFonts w:ascii="Times New Roman" w:hAnsi="Times New Roman"/>
          <w:sz w:val="26"/>
          <w:szCs w:val="26"/>
        </w:rPr>
        <w:t>/202</w:t>
      </w:r>
      <w:r w:rsidR="00C27A26" w:rsidRPr="00985134">
        <w:rPr>
          <w:rFonts w:ascii="Times New Roman" w:hAnsi="Times New Roman"/>
          <w:sz w:val="26"/>
          <w:szCs w:val="26"/>
        </w:rPr>
        <w:t>2) [2023</w:t>
      </w:r>
      <w:r w:rsidRPr="00985134">
        <w:rPr>
          <w:rFonts w:ascii="Times New Roman" w:hAnsi="Times New Roman"/>
          <w:sz w:val="26"/>
          <w:szCs w:val="26"/>
        </w:rPr>
        <w:t xml:space="preserve">] </w:t>
      </w:r>
      <w:r w:rsidRPr="00985134">
        <w:rPr>
          <w:rFonts w:ascii="Times New Roman" w:hAnsi="Times New Roman"/>
          <w:i/>
          <w:sz w:val="26"/>
          <w:szCs w:val="26"/>
        </w:rPr>
        <w:t xml:space="preserve">SZSC </w:t>
      </w:r>
      <w:r w:rsidR="004D13AB" w:rsidRPr="00985134">
        <w:rPr>
          <w:rFonts w:ascii="Times New Roman" w:hAnsi="Times New Roman"/>
          <w:sz w:val="26"/>
          <w:szCs w:val="26"/>
        </w:rPr>
        <w:t xml:space="preserve">02 </w:t>
      </w:r>
      <w:r w:rsidRPr="00985134">
        <w:rPr>
          <w:rFonts w:ascii="Times New Roman" w:hAnsi="Times New Roman"/>
          <w:sz w:val="26"/>
          <w:szCs w:val="26"/>
        </w:rPr>
        <w:t>(</w:t>
      </w:r>
      <w:r w:rsidR="004D13AB" w:rsidRPr="00985134">
        <w:rPr>
          <w:rFonts w:ascii="Times New Roman" w:hAnsi="Times New Roman"/>
          <w:sz w:val="26"/>
          <w:szCs w:val="26"/>
        </w:rPr>
        <w:t>26/01</w:t>
      </w:r>
      <w:r w:rsidR="00054EB7" w:rsidRPr="00985134">
        <w:rPr>
          <w:rFonts w:ascii="Times New Roman" w:hAnsi="Times New Roman"/>
          <w:sz w:val="26"/>
          <w:szCs w:val="26"/>
        </w:rPr>
        <w:t>/</w:t>
      </w:r>
      <w:r w:rsidRPr="00985134">
        <w:rPr>
          <w:rFonts w:ascii="Times New Roman" w:hAnsi="Times New Roman"/>
          <w:sz w:val="26"/>
          <w:szCs w:val="26"/>
        </w:rPr>
        <w:t>202</w:t>
      </w:r>
      <w:r w:rsidR="00C27A26" w:rsidRPr="00985134">
        <w:rPr>
          <w:rFonts w:ascii="Times New Roman" w:hAnsi="Times New Roman"/>
          <w:sz w:val="26"/>
          <w:szCs w:val="26"/>
        </w:rPr>
        <w:t>3</w:t>
      </w:r>
      <w:r w:rsidRPr="00985134">
        <w:rPr>
          <w:rFonts w:ascii="Times New Roman" w:hAnsi="Times New Roman"/>
          <w:sz w:val="26"/>
          <w:szCs w:val="26"/>
        </w:rPr>
        <w:t>)</w:t>
      </w:r>
    </w:p>
    <w:p w:rsidR="003D5446" w:rsidRPr="00985134" w:rsidRDefault="003D5446" w:rsidP="003D5446">
      <w:pPr>
        <w:tabs>
          <w:tab w:val="left" w:pos="5970"/>
        </w:tabs>
        <w:spacing w:after="0" w:line="480" w:lineRule="auto"/>
        <w:ind w:left="2160" w:hanging="2160"/>
        <w:rPr>
          <w:rFonts w:ascii="Times New Roman" w:hAnsi="Times New Roman"/>
          <w:sz w:val="26"/>
          <w:szCs w:val="26"/>
        </w:rPr>
      </w:pPr>
      <w:r w:rsidRPr="00985134">
        <w:rPr>
          <w:rFonts w:ascii="Times New Roman" w:hAnsi="Times New Roman"/>
          <w:sz w:val="26"/>
          <w:szCs w:val="26"/>
        </w:rPr>
        <w:tab/>
      </w:r>
      <w:r w:rsidRPr="00985134">
        <w:rPr>
          <w:rFonts w:ascii="Times New Roman" w:hAnsi="Times New Roman"/>
          <w:sz w:val="26"/>
          <w:szCs w:val="26"/>
        </w:rPr>
        <w:tab/>
      </w:r>
      <w:r w:rsidR="004D13AB" w:rsidRPr="00985134">
        <w:rPr>
          <w:rFonts w:ascii="Times New Roman" w:hAnsi="Times New Roman"/>
          <w:sz w:val="26"/>
          <w:szCs w:val="26"/>
        </w:rPr>
        <w:t xml:space="preserve"> </w:t>
      </w:r>
    </w:p>
    <w:p w:rsidR="003D5446" w:rsidRPr="00985134" w:rsidRDefault="003D5446" w:rsidP="003D5446">
      <w:pPr>
        <w:spacing w:after="0" w:line="360" w:lineRule="auto"/>
        <w:ind w:left="2160" w:hanging="2160"/>
        <w:rPr>
          <w:rFonts w:ascii="Times New Roman" w:hAnsi="Times New Roman"/>
          <w:b/>
          <w:sz w:val="26"/>
          <w:szCs w:val="26"/>
        </w:rPr>
      </w:pPr>
      <w:r w:rsidRPr="00985134">
        <w:rPr>
          <w:rFonts w:ascii="Times New Roman" w:hAnsi="Times New Roman"/>
          <w:b/>
          <w:sz w:val="26"/>
          <w:szCs w:val="26"/>
        </w:rPr>
        <w:t>Coram:</w:t>
      </w:r>
      <w:r w:rsidRPr="00985134">
        <w:rPr>
          <w:rFonts w:ascii="Times New Roman" w:hAnsi="Times New Roman"/>
          <w:b/>
          <w:sz w:val="26"/>
          <w:szCs w:val="26"/>
        </w:rPr>
        <w:tab/>
      </w:r>
      <w:r w:rsidR="006D0C19" w:rsidRPr="00985134">
        <w:rPr>
          <w:rFonts w:ascii="Times New Roman" w:hAnsi="Times New Roman"/>
          <w:b/>
          <w:sz w:val="26"/>
          <w:szCs w:val="26"/>
        </w:rPr>
        <w:t>M.J. MANZINI AJA.</w:t>
      </w:r>
    </w:p>
    <w:p w:rsidR="003D5446" w:rsidRPr="00985134" w:rsidRDefault="003D5446" w:rsidP="003D5446">
      <w:pPr>
        <w:spacing w:after="0" w:line="480" w:lineRule="auto"/>
        <w:ind w:left="2160" w:hanging="2160"/>
        <w:rPr>
          <w:rFonts w:ascii="Times New Roman" w:hAnsi="Times New Roman"/>
          <w:sz w:val="26"/>
          <w:szCs w:val="26"/>
        </w:rPr>
      </w:pPr>
    </w:p>
    <w:p w:rsidR="003D5446" w:rsidRPr="00985134" w:rsidRDefault="003D5446" w:rsidP="003D5446">
      <w:pPr>
        <w:spacing w:after="0" w:line="360" w:lineRule="auto"/>
        <w:ind w:left="2160" w:hanging="2160"/>
        <w:rPr>
          <w:rFonts w:ascii="Times New Roman" w:hAnsi="Times New Roman"/>
          <w:sz w:val="26"/>
          <w:szCs w:val="26"/>
        </w:rPr>
      </w:pPr>
      <w:r w:rsidRPr="00985134">
        <w:rPr>
          <w:rFonts w:ascii="Times New Roman" w:hAnsi="Times New Roman"/>
          <w:b/>
          <w:sz w:val="26"/>
          <w:szCs w:val="26"/>
        </w:rPr>
        <w:t>Date Heard:</w:t>
      </w:r>
      <w:r w:rsidRPr="00985134">
        <w:rPr>
          <w:rFonts w:ascii="Times New Roman" w:hAnsi="Times New Roman"/>
          <w:sz w:val="26"/>
          <w:szCs w:val="26"/>
        </w:rPr>
        <w:tab/>
      </w:r>
      <w:r w:rsidR="00C27A26" w:rsidRPr="00985134">
        <w:rPr>
          <w:rFonts w:ascii="Times New Roman" w:hAnsi="Times New Roman"/>
          <w:sz w:val="26"/>
          <w:szCs w:val="26"/>
        </w:rPr>
        <w:t>16</w:t>
      </w:r>
      <w:r w:rsidR="00C27A26" w:rsidRPr="00985134">
        <w:rPr>
          <w:rFonts w:ascii="Times New Roman" w:hAnsi="Times New Roman"/>
          <w:sz w:val="26"/>
          <w:szCs w:val="26"/>
          <w:vertAlign w:val="superscript"/>
        </w:rPr>
        <w:t>th</w:t>
      </w:r>
      <w:r w:rsidR="00C27A26" w:rsidRPr="00985134">
        <w:rPr>
          <w:rFonts w:ascii="Times New Roman" w:hAnsi="Times New Roman"/>
          <w:sz w:val="26"/>
          <w:szCs w:val="26"/>
        </w:rPr>
        <w:t xml:space="preserve"> January</w:t>
      </w:r>
      <w:r w:rsidR="0051250C" w:rsidRPr="00985134">
        <w:rPr>
          <w:rFonts w:ascii="Times New Roman" w:hAnsi="Times New Roman"/>
          <w:sz w:val="26"/>
          <w:szCs w:val="26"/>
        </w:rPr>
        <w:t>,</w:t>
      </w:r>
      <w:r w:rsidRPr="00985134">
        <w:rPr>
          <w:rFonts w:ascii="Times New Roman" w:hAnsi="Times New Roman"/>
          <w:sz w:val="26"/>
          <w:szCs w:val="26"/>
        </w:rPr>
        <w:t xml:space="preserve"> 202</w:t>
      </w:r>
      <w:r w:rsidR="00C27A26" w:rsidRPr="00985134">
        <w:rPr>
          <w:rFonts w:ascii="Times New Roman" w:hAnsi="Times New Roman"/>
          <w:sz w:val="26"/>
          <w:szCs w:val="26"/>
        </w:rPr>
        <w:t>3</w:t>
      </w:r>
      <w:r w:rsidRPr="00985134">
        <w:rPr>
          <w:rFonts w:ascii="Times New Roman" w:hAnsi="Times New Roman"/>
          <w:sz w:val="26"/>
          <w:szCs w:val="26"/>
        </w:rPr>
        <w:t>.</w:t>
      </w:r>
    </w:p>
    <w:p w:rsidR="003D5446" w:rsidRPr="00985134" w:rsidRDefault="003D5446" w:rsidP="003D5446">
      <w:pPr>
        <w:spacing w:after="0" w:line="360" w:lineRule="auto"/>
        <w:ind w:left="2160" w:hanging="2160"/>
        <w:rPr>
          <w:rFonts w:ascii="Times New Roman" w:hAnsi="Times New Roman"/>
          <w:sz w:val="26"/>
          <w:szCs w:val="26"/>
        </w:rPr>
      </w:pPr>
      <w:r w:rsidRPr="00985134">
        <w:rPr>
          <w:rFonts w:ascii="Times New Roman" w:hAnsi="Times New Roman"/>
          <w:b/>
          <w:sz w:val="26"/>
          <w:szCs w:val="26"/>
        </w:rPr>
        <w:t>Date Delivered:</w:t>
      </w:r>
      <w:r w:rsidRPr="00985134">
        <w:rPr>
          <w:rFonts w:ascii="Times New Roman" w:hAnsi="Times New Roman"/>
          <w:sz w:val="26"/>
          <w:szCs w:val="26"/>
        </w:rPr>
        <w:tab/>
      </w:r>
      <w:r w:rsidR="004D13AB" w:rsidRPr="00985134">
        <w:rPr>
          <w:rFonts w:ascii="Times New Roman" w:hAnsi="Times New Roman"/>
          <w:sz w:val="26"/>
          <w:szCs w:val="26"/>
        </w:rPr>
        <w:t>26</w:t>
      </w:r>
      <w:r w:rsidR="004D13AB" w:rsidRPr="00985134">
        <w:rPr>
          <w:rFonts w:ascii="Times New Roman" w:hAnsi="Times New Roman"/>
          <w:sz w:val="26"/>
          <w:szCs w:val="26"/>
          <w:vertAlign w:val="superscript"/>
        </w:rPr>
        <w:t>th</w:t>
      </w:r>
      <w:r w:rsidR="004D13AB" w:rsidRPr="00985134">
        <w:rPr>
          <w:rFonts w:ascii="Times New Roman" w:hAnsi="Times New Roman"/>
          <w:sz w:val="26"/>
          <w:szCs w:val="26"/>
        </w:rPr>
        <w:t xml:space="preserve"> </w:t>
      </w:r>
      <w:r w:rsidR="00C27A26" w:rsidRPr="00985134">
        <w:rPr>
          <w:rFonts w:ascii="Times New Roman" w:hAnsi="Times New Roman"/>
          <w:sz w:val="26"/>
          <w:szCs w:val="26"/>
        </w:rPr>
        <w:t>January, 2023</w:t>
      </w:r>
      <w:r w:rsidRPr="00985134">
        <w:rPr>
          <w:rFonts w:ascii="Times New Roman" w:hAnsi="Times New Roman"/>
          <w:sz w:val="26"/>
          <w:szCs w:val="26"/>
        </w:rPr>
        <w:t>.</w:t>
      </w:r>
    </w:p>
    <w:p w:rsidR="001E39B1" w:rsidRDefault="00D9113F" w:rsidP="00985134">
      <w:pPr>
        <w:spacing w:line="480" w:lineRule="auto"/>
        <w:ind w:left="2880" w:hanging="2160"/>
        <w:jc w:val="both"/>
        <w:rPr>
          <w:rFonts w:ascii="Times New Roman" w:hAnsi="Times New Roman"/>
          <w:i/>
          <w:sz w:val="28"/>
          <w:szCs w:val="28"/>
        </w:rPr>
      </w:pPr>
      <w:r w:rsidRPr="00A44491">
        <w:rPr>
          <w:rFonts w:ascii="Times New Roman" w:hAnsi="Times New Roman"/>
          <w:b/>
          <w:sz w:val="28"/>
          <w:szCs w:val="28"/>
          <w:u w:val="single"/>
        </w:rPr>
        <w:lastRenderedPageBreak/>
        <w:t>SUMMARY:</w:t>
      </w:r>
      <w:r w:rsidR="004D13AB">
        <w:rPr>
          <w:rFonts w:ascii="Times New Roman" w:hAnsi="Times New Roman"/>
          <w:sz w:val="28"/>
          <w:szCs w:val="28"/>
        </w:rPr>
        <w:tab/>
      </w:r>
      <w:r w:rsidR="004D13AB">
        <w:rPr>
          <w:rFonts w:ascii="Times New Roman" w:hAnsi="Times New Roman"/>
          <w:i/>
          <w:sz w:val="28"/>
          <w:szCs w:val="28"/>
        </w:rPr>
        <w:t>Civil law –</w:t>
      </w:r>
      <w:r w:rsidR="00985134">
        <w:rPr>
          <w:rFonts w:ascii="Times New Roman" w:hAnsi="Times New Roman"/>
          <w:i/>
          <w:sz w:val="28"/>
          <w:szCs w:val="28"/>
        </w:rPr>
        <w:tab/>
      </w:r>
      <w:r w:rsidR="004D13AB">
        <w:rPr>
          <w:rFonts w:ascii="Times New Roman" w:hAnsi="Times New Roman"/>
          <w:i/>
          <w:sz w:val="28"/>
          <w:szCs w:val="28"/>
        </w:rPr>
        <w:t>Application for leave to execute High Court Order p</w:t>
      </w:r>
      <w:r w:rsidR="00985134">
        <w:rPr>
          <w:rFonts w:ascii="Times New Roman" w:hAnsi="Times New Roman"/>
          <w:i/>
          <w:sz w:val="28"/>
          <w:szCs w:val="28"/>
        </w:rPr>
        <w:t>e</w:t>
      </w:r>
      <w:r w:rsidR="004D13AB">
        <w:rPr>
          <w:rFonts w:ascii="Times New Roman" w:hAnsi="Times New Roman"/>
          <w:i/>
          <w:sz w:val="28"/>
          <w:szCs w:val="28"/>
        </w:rPr>
        <w:t>nding determination of appeal – Whether Supreme Court is vested with jurisdiction to hear and determine application – Requirements for granting leave to execute – Whether Applicants discharged the onus cast on them.</w:t>
      </w:r>
    </w:p>
    <w:p w:rsidR="00985134" w:rsidRDefault="00985134" w:rsidP="00985134">
      <w:pPr>
        <w:tabs>
          <w:tab w:val="left" w:pos="2160"/>
        </w:tabs>
        <w:spacing w:line="480" w:lineRule="auto"/>
        <w:ind w:left="2880" w:hanging="2160"/>
        <w:jc w:val="both"/>
        <w:rPr>
          <w:rFonts w:ascii="Times New Roman" w:hAnsi="Times New Roman"/>
          <w:i/>
          <w:sz w:val="28"/>
          <w:szCs w:val="28"/>
        </w:rPr>
      </w:pPr>
      <w:r>
        <w:rPr>
          <w:rFonts w:ascii="Times New Roman" w:hAnsi="Times New Roman"/>
          <w:i/>
          <w:sz w:val="28"/>
          <w:szCs w:val="28"/>
        </w:rPr>
        <w:tab/>
        <w:t>Held:</w:t>
      </w:r>
      <w:r>
        <w:rPr>
          <w:rFonts w:ascii="Times New Roman" w:hAnsi="Times New Roman"/>
          <w:i/>
          <w:sz w:val="28"/>
          <w:szCs w:val="28"/>
        </w:rPr>
        <w:tab/>
        <w:t xml:space="preserve">The Supreme Court is vested with concurrent jurisdiction based on </w:t>
      </w:r>
      <w:r w:rsidR="00003C02">
        <w:rPr>
          <w:rFonts w:ascii="Times New Roman" w:hAnsi="Times New Roman"/>
          <w:i/>
          <w:sz w:val="28"/>
          <w:szCs w:val="28"/>
        </w:rPr>
        <w:t>S</w:t>
      </w:r>
      <w:r>
        <w:rPr>
          <w:rFonts w:ascii="Times New Roman" w:hAnsi="Times New Roman"/>
          <w:i/>
          <w:sz w:val="28"/>
          <w:szCs w:val="28"/>
        </w:rPr>
        <w:t>ection 146 (3) of the Constitution.</w:t>
      </w:r>
    </w:p>
    <w:p w:rsidR="00985134" w:rsidRPr="00985134" w:rsidRDefault="00985134" w:rsidP="00985134">
      <w:pPr>
        <w:tabs>
          <w:tab w:val="left" w:pos="2160"/>
        </w:tabs>
        <w:spacing w:line="480" w:lineRule="auto"/>
        <w:ind w:left="2880" w:hanging="2160"/>
        <w:jc w:val="both"/>
        <w:rPr>
          <w:rFonts w:ascii="Times New Roman" w:hAnsi="Times New Roman"/>
          <w:i/>
          <w:sz w:val="28"/>
          <w:szCs w:val="28"/>
        </w:rPr>
      </w:pPr>
      <w:r>
        <w:rPr>
          <w:rFonts w:ascii="Times New Roman" w:hAnsi="Times New Roman"/>
          <w:i/>
          <w:sz w:val="28"/>
          <w:szCs w:val="28"/>
        </w:rPr>
        <w:tab/>
        <w:t>Held:</w:t>
      </w:r>
      <w:r>
        <w:rPr>
          <w:rFonts w:ascii="Times New Roman" w:hAnsi="Times New Roman"/>
          <w:i/>
          <w:sz w:val="28"/>
          <w:szCs w:val="28"/>
        </w:rPr>
        <w:tab/>
        <w:t>Applicants failed to discharge onus of proving any irreparable harm if leave to execute is refused – Application dismissed with costs on the ordinary scale.</w:t>
      </w:r>
    </w:p>
    <w:p w:rsidR="003D5446" w:rsidRPr="00BE636A" w:rsidRDefault="003D5446" w:rsidP="003D5446">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t>JUDGMENT</w:t>
      </w:r>
    </w:p>
    <w:p w:rsidR="003D5446" w:rsidRDefault="003D5446" w:rsidP="003D5446">
      <w:pPr>
        <w:spacing w:line="480" w:lineRule="auto"/>
        <w:ind w:left="720" w:hanging="720"/>
        <w:jc w:val="both"/>
        <w:rPr>
          <w:rFonts w:ascii="Times New Roman" w:hAnsi="Times New Roman"/>
          <w:b/>
          <w:sz w:val="28"/>
          <w:szCs w:val="28"/>
          <w:u w:val="single"/>
        </w:rPr>
      </w:pPr>
      <w:r w:rsidRPr="00BE636A">
        <w:rPr>
          <w:rFonts w:ascii="Times New Roman" w:hAnsi="Times New Roman"/>
          <w:b/>
          <w:sz w:val="28"/>
          <w:szCs w:val="28"/>
          <w:u w:val="single"/>
        </w:rPr>
        <w:t>M.J. MANZINI, AJA:</w:t>
      </w:r>
    </w:p>
    <w:p w:rsidR="009110E7" w:rsidRPr="00BE636A" w:rsidRDefault="009110E7" w:rsidP="003D5446">
      <w:pPr>
        <w:spacing w:line="480" w:lineRule="auto"/>
        <w:ind w:left="720" w:hanging="720"/>
        <w:jc w:val="both"/>
        <w:rPr>
          <w:rFonts w:ascii="Times New Roman" w:hAnsi="Times New Roman"/>
          <w:b/>
          <w:sz w:val="28"/>
          <w:szCs w:val="28"/>
          <w:u w:val="single"/>
        </w:rPr>
      </w:pPr>
    </w:p>
    <w:p w:rsidR="00916AA5" w:rsidRDefault="003D5446" w:rsidP="009110E7">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E7C4D">
        <w:rPr>
          <w:rFonts w:ascii="Times New Roman" w:hAnsi="Times New Roman"/>
          <w:sz w:val="28"/>
          <w:szCs w:val="28"/>
        </w:rPr>
        <w:t>Serving before me is an application for leave to execute an Order issued by the High Court on the 14</w:t>
      </w:r>
      <w:r w:rsidR="003E7C4D" w:rsidRPr="003E7C4D">
        <w:rPr>
          <w:rFonts w:ascii="Times New Roman" w:hAnsi="Times New Roman"/>
          <w:sz w:val="28"/>
          <w:szCs w:val="28"/>
          <w:vertAlign w:val="superscript"/>
        </w:rPr>
        <w:t>th</w:t>
      </w:r>
      <w:r w:rsidR="003E7C4D">
        <w:rPr>
          <w:rFonts w:ascii="Times New Roman" w:hAnsi="Times New Roman"/>
          <w:sz w:val="28"/>
          <w:szCs w:val="28"/>
        </w:rPr>
        <w:t xml:space="preserve"> October, 2022.  The application was brought on a certificate of urgency.</w:t>
      </w:r>
    </w:p>
    <w:p w:rsidR="003E7C4D" w:rsidRDefault="003E7C4D" w:rsidP="009110E7">
      <w:pPr>
        <w:spacing w:line="480" w:lineRule="auto"/>
        <w:ind w:left="720" w:hanging="720"/>
        <w:jc w:val="both"/>
        <w:rPr>
          <w:rFonts w:ascii="Times New Roman" w:hAnsi="Times New Roman"/>
          <w:sz w:val="28"/>
          <w:szCs w:val="28"/>
        </w:rPr>
      </w:pPr>
    </w:p>
    <w:p w:rsidR="0003452E" w:rsidRDefault="00916AA5" w:rsidP="00166AE6">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[2]</w:t>
      </w:r>
      <w:r w:rsidR="00BF0D6A">
        <w:rPr>
          <w:rFonts w:ascii="Times New Roman" w:hAnsi="Times New Roman"/>
          <w:sz w:val="28"/>
          <w:szCs w:val="28"/>
        </w:rPr>
        <w:tab/>
      </w:r>
      <w:r w:rsidR="00E066FD">
        <w:rPr>
          <w:rFonts w:ascii="Times New Roman" w:hAnsi="Times New Roman"/>
          <w:sz w:val="28"/>
          <w:szCs w:val="28"/>
        </w:rPr>
        <w:t>The 1</w:t>
      </w:r>
      <w:r w:rsidR="00E066FD" w:rsidRPr="00E066FD">
        <w:rPr>
          <w:rFonts w:ascii="Times New Roman" w:hAnsi="Times New Roman"/>
          <w:sz w:val="28"/>
          <w:szCs w:val="28"/>
          <w:vertAlign w:val="superscript"/>
        </w:rPr>
        <w:t>st</w:t>
      </w:r>
      <w:r w:rsidR="00E066FD">
        <w:rPr>
          <w:rFonts w:ascii="Times New Roman" w:hAnsi="Times New Roman"/>
          <w:sz w:val="28"/>
          <w:szCs w:val="28"/>
        </w:rPr>
        <w:t xml:space="preserve"> Applicant is a sugar cane growing company; and the 2</w:t>
      </w:r>
      <w:r w:rsidR="00E066FD" w:rsidRPr="00E066FD">
        <w:rPr>
          <w:rFonts w:ascii="Times New Roman" w:hAnsi="Times New Roman"/>
          <w:sz w:val="28"/>
          <w:szCs w:val="28"/>
          <w:vertAlign w:val="superscript"/>
        </w:rPr>
        <w:t>nd</w:t>
      </w:r>
      <w:r w:rsidR="00E066FD">
        <w:rPr>
          <w:rFonts w:ascii="Times New Roman" w:hAnsi="Times New Roman"/>
          <w:sz w:val="28"/>
          <w:szCs w:val="28"/>
        </w:rPr>
        <w:t xml:space="preserve"> Applicant is a director of the said company.</w:t>
      </w:r>
    </w:p>
    <w:p w:rsidR="00D801F3" w:rsidRDefault="00D801F3" w:rsidP="00166AE6">
      <w:pPr>
        <w:spacing w:line="480" w:lineRule="auto"/>
        <w:ind w:left="720" w:hanging="720"/>
        <w:jc w:val="both"/>
        <w:rPr>
          <w:rFonts w:ascii="Times New Roman" w:hAnsi="Times New Roman"/>
          <w:sz w:val="28"/>
          <w:szCs w:val="28"/>
        </w:rPr>
      </w:pPr>
    </w:p>
    <w:p w:rsidR="00E066FD" w:rsidRDefault="00E066FD" w:rsidP="00166AE6">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1</w:t>
      </w:r>
      <w:r w:rsidRPr="00E066FD">
        <w:rPr>
          <w:rFonts w:ascii="Times New Roman" w:hAnsi="Times New Roman"/>
          <w:sz w:val="28"/>
          <w:szCs w:val="28"/>
          <w:vertAlign w:val="superscript"/>
        </w:rPr>
        <w:t>st</w:t>
      </w:r>
      <w:r>
        <w:rPr>
          <w:rFonts w:ascii="Times New Roman" w:hAnsi="Times New Roman"/>
          <w:sz w:val="28"/>
          <w:szCs w:val="28"/>
        </w:rPr>
        <w:t>, 2</w:t>
      </w:r>
      <w:r w:rsidRPr="00E066FD">
        <w:rPr>
          <w:rFonts w:ascii="Times New Roman" w:hAnsi="Times New Roman"/>
          <w:sz w:val="28"/>
          <w:szCs w:val="28"/>
          <w:vertAlign w:val="superscript"/>
        </w:rPr>
        <w:t>nd</w:t>
      </w:r>
      <w:r>
        <w:rPr>
          <w:rFonts w:ascii="Times New Roman" w:hAnsi="Times New Roman"/>
          <w:sz w:val="28"/>
          <w:szCs w:val="28"/>
        </w:rPr>
        <w:t>, and 3</w:t>
      </w:r>
      <w:r w:rsidRPr="00E066FD">
        <w:rPr>
          <w:rFonts w:ascii="Times New Roman" w:hAnsi="Times New Roman"/>
          <w:sz w:val="28"/>
          <w:szCs w:val="28"/>
          <w:vertAlign w:val="superscript"/>
        </w:rPr>
        <w:t>rd</w:t>
      </w:r>
      <w:r>
        <w:rPr>
          <w:rFonts w:ascii="Times New Roman" w:hAnsi="Times New Roman"/>
          <w:sz w:val="28"/>
          <w:szCs w:val="28"/>
        </w:rPr>
        <w:t xml:space="preserve"> Respondents are siblings of the 2</w:t>
      </w:r>
      <w:r w:rsidRPr="00E066FD">
        <w:rPr>
          <w:rFonts w:ascii="Times New Roman" w:hAnsi="Times New Roman"/>
          <w:sz w:val="28"/>
          <w:szCs w:val="28"/>
          <w:vertAlign w:val="superscript"/>
        </w:rPr>
        <w:t>nd</w:t>
      </w:r>
      <w:r>
        <w:rPr>
          <w:rFonts w:ascii="Times New Roman" w:hAnsi="Times New Roman"/>
          <w:sz w:val="28"/>
          <w:szCs w:val="28"/>
        </w:rPr>
        <w:t xml:space="preserve"> Applicant.</w:t>
      </w:r>
    </w:p>
    <w:p w:rsidR="00E066FD" w:rsidRDefault="00E066FD" w:rsidP="00166AE6">
      <w:pPr>
        <w:spacing w:line="480" w:lineRule="auto"/>
        <w:ind w:left="720" w:hanging="720"/>
        <w:jc w:val="both"/>
        <w:rPr>
          <w:rFonts w:ascii="Times New Roman" w:hAnsi="Times New Roman"/>
          <w:sz w:val="28"/>
          <w:szCs w:val="28"/>
        </w:rPr>
      </w:pPr>
    </w:p>
    <w:p w:rsidR="00E066FD" w:rsidRDefault="00E066FD" w:rsidP="00166AE6">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At the heart of the dispute is a tract of land which it is alleged that at one point or another belonged to the late Mabhebha Logo Dlamini, who was the common parent (father) of the main protagonists in this matter.  Both Applicants and Respondents lay claim to the land, hence my reference to it as the disputed land.  The land is situated at Maphobeni, and falls under the jurisdiction of traditional authorities</w:t>
      </w:r>
      <w:r w:rsidR="00D43D74">
        <w:rPr>
          <w:rFonts w:ascii="Times New Roman" w:hAnsi="Times New Roman"/>
          <w:sz w:val="28"/>
          <w:szCs w:val="28"/>
        </w:rPr>
        <w:t>, and</w:t>
      </w:r>
      <w:r w:rsidR="0083143D">
        <w:rPr>
          <w:rFonts w:ascii="Times New Roman" w:hAnsi="Times New Roman"/>
          <w:sz w:val="28"/>
          <w:szCs w:val="28"/>
        </w:rPr>
        <w:t>,</w:t>
      </w:r>
      <w:r w:rsidR="00D801F3">
        <w:rPr>
          <w:rFonts w:ascii="Times New Roman" w:hAnsi="Times New Roman"/>
          <w:sz w:val="28"/>
          <w:szCs w:val="28"/>
        </w:rPr>
        <w:t xml:space="preserve"> as</w:t>
      </w:r>
      <w:r w:rsidR="00D43D74">
        <w:rPr>
          <w:rFonts w:ascii="Times New Roman" w:hAnsi="Times New Roman"/>
          <w:sz w:val="28"/>
          <w:szCs w:val="28"/>
        </w:rPr>
        <w:t xml:space="preserve"> such</w:t>
      </w:r>
      <w:r w:rsidR="0083143D">
        <w:rPr>
          <w:rFonts w:ascii="Times New Roman" w:hAnsi="Times New Roman"/>
          <w:sz w:val="28"/>
          <w:szCs w:val="28"/>
        </w:rPr>
        <w:t>,</w:t>
      </w:r>
      <w:r w:rsidR="00D43D74">
        <w:rPr>
          <w:rFonts w:ascii="Times New Roman" w:hAnsi="Times New Roman"/>
          <w:sz w:val="28"/>
          <w:szCs w:val="28"/>
        </w:rPr>
        <w:t xml:space="preserve"> it is classified as Swazi Nation Land</w:t>
      </w:r>
      <w:r>
        <w:rPr>
          <w:rFonts w:ascii="Times New Roman" w:hAnsi="Times New Roman"/>
          <w:sz w:val="28"/>
          <w:szCs w:val="28"/>
        </w:rPr>
        <w:t>.</w:t>
      </w:r>
      <w:r w:rsidR="005A7E28">
        <w:rPr>
          <w:rFonts w:ascii="Times New Roman" w:hAnsi="Times New Roman"/>
          <w:sz w:val="28"/>
          <w:szCs w:val="28"/>
        </w:rPr>
        <w:t xml:space="preserve"> The right to the use and enjoyment of Swazi Nation Land is governed by customary law (Eswatini Law and Custom).</w:t>
      </w:r>
    </w:p>
    <w:p w:rsidR="00E4458D" w:rsidRDefault="00E4458D" w:rsidP="00166AE6">
      <w:pPr>
        <w:spacing w:line="480" w:lineRule="auto"/>
        <w:ind w:left="720" w:hanging="720"/>
        <w:jc w:val="both"/>
        <w:rPr>
          <w:rFonts w:ascii="Times New Roman" w:hAnsi="Times New Roman"/>
          <w:sz w:val="28"/>
          <w:szCs w:val="28"/>
        </w:rPr>
      </w:pPr>
    </w:p>
    <w:p w:rsidR="00E4458D" w:rsidRDefault="00E4458D" w:rsidP="00166AE6">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In the Court </w:t>
      </w:r>
      <w:r w:rsidRPr="00E4458D">
        <w:rPr>
          <w:rFonts w:ascii="Times New Roman" w:hAnsi="Times New Roman"/>
          <w:i/>
          <w:sz w:val="28"/>
          <w:szCs w:val="28"/>
        </w:rPr>
        <w:t>a quo</w:t>
      </w:r>
      <w:r>
        <w:rPr>
          <w:rFonts w:ascii="Times New Roman" w:hAnsi="Times New Roman"/>
          <w:sz w:val="28"/>
          <w:szCs w:val="28"/>
        </w:rPr>
        <w:t xml:space="preserve"> the Applicants obtained an Order in terms of which </w:t>
      </w:r>
      <w:r w:rsidRPr="00133BAD">
        <w:rPr>
          <w:rFonts w:ascii="Times New Roman" w:hAnsi="Times New Roman"/>
          <w:i/>
          <w:sz w:val="28"/>
          <w:szCs w:val="28"/>
        </w:rPr>
        <w:t xml:space="preserve">“the Respondents and others who will act on their behest, are hereby interdicted and restrained from disrupting and interfering with the work at Applicant’s </w:t>
      </w:r>
      <w:r w:rsidRPr="00133BAD">
        <w:rPr>
          <w:rFonts w:ascii="Times New Roman" w:hAnsi="Times New Roman"/>
          <w:i/>
          <w:sz w:val="28"/>
          <w:szCs w:val="28"/>
        </w:rPr>
        <w:lastRenderedPageBreak/>
        <w:t>sugar cane fields at Maphobeni in any manner whatsoever.”</w:t>
      </w:r>
      <w:r>
        <w:rPr>
          <w:rFonts w:ascii="Times New Roman" w:hAnsi="Times New Roman"/>
          <w:sz w:val="28"/>
          <w:szCs w:val="28"/>
        </w:rPr>
        <w:t xml:space="preserve">  As is plainly clear, this was a final interdict.</w:t>
      </w:r>
    </w:p>
    <w:p w:rsidR="00E4458D" w:rsidRDefault="00E4458D" w:rsidP="00166AE6">
      <w:pPr>
        <w:spacing w:line="480" w:lineRule="auto"/>
        <w:ind w:left="720" w:hanging="720"/>
        <w:jc w:val="both"/>
        <w:rPr>
          <w:rFonts w:ascii="Times New Roman" w:hAnsi="Times New Roman"/>
          <w:sz w:val="28"/>
          <w:szCs w:val="28"/>
        </w:rPr>
      </w:pPr>
    </w:p>
    <w:p w:rsidR="00E4458D" w:rsidRDefault="00E4458D" w:rsidP="00166AE6">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133BAD">
        <w:rPr>
          <w:rFonts w:ascii="Times New Roman" w:hAnsi="Times New Roman"/>
          <w:sz w:val="28"/>
          <w:szCs w:val="28"/>
        </w:rPr>
        <w:t xml:space="preserve">The Applicants approached the Court </w:t>
      </w:r>
      <w:r w:rsidR="00133BAD" w:rsidRPr="00133BAD">
        <w:rPr>
          <w:rFonts w:ascii="Times New Roman" w:hAnsi="Times New Roman"/>
          <w:i/>
          <w:sz w:val="28"/>
          <w:szCs w:val="28"/>
        </w:rPr>
        <w:t>a quo</w:t>
      </w:r>
      <w:r w:rsidR="00133BAD">
        <w:rPr>
          <w:rFonts w:ascii="Times New Roman" w:hAnsi="Times New Roman"/>
          <w:sz w:val="28"/>
          <w:szCs w:val="28"/>
        </w:rPr>
        <w:t xml:space="preserve"> for an interdict on the basis that 1</w:t>
      </w:r>
      <w:r w:rsidR="00133BAD" w:rsidRPr="00133BAD">
        <w:rPr>
          <w:rFonts w:ascii="Times New Roman" w:hAnsi="Times New Roman"/>
          <w:sz w:val="28"/>
          <w:szCs w:val="28"/>
          <w:vertAlign w:val="superscript"/>
        </w:rPr>
        <w:t>st</w:t>
      </w:r>
      <w:r w:rsidR="00133BAD">
        <w:rPr>
          <w:rFonts w:ascii="Times New Roman" w:hAnsi="Times New Roman"/>
          <w:sz w:val="28"/>
          <w:szCs w:val="28"/>
        </w:rPr>
        <w:t xml:space="preserve"> Applicant had been allocated the tract of land in dispute after having</w:t>
      </w:r>
      <w:r w:rsidR="007B5C1A">
        <w:rPr>
          <w:rFonts w:ascii="Times New Roman" w:hAnsi="Times New Roman"/>
          <w:sz w:val="28"/>
          <w:szCs w:val="28"/>
        </w:rPr>
        <w:t xml:space="preserve"> paid the relevant </w:t>
      </w:r>
      <w:r w:rsidR="007B5C1A" w:rsidRPr="007B5C1A">
        <w:rPr>
          <w:rFonts w:ascii="Times New Roman" w:hAnsi="Times New Roman"/>
          <w:i/>
          <w:sz w:val="28"/>
          <w:szCs w:val="28"/>
        </w:rPr>
        <w:t>“khonta”</w:t>
      </w:r>
      <w:r w:rsidR="007B5C1A">
        <w:rPr>
          <w:rFonts w:ascii="Times New Roman" w:hAnsi="Times New Roman"/>
          <w:sz w:val="28"/>
          <w:szCs w:val="28"/>
        </w:rPr>
        <w:t xml:space="preserve"> fee to the traditional authorities un</w:t>
      </w:r>
      <w:r w:rsidR="00901F49">
        <w:rPr>
          <w:rFonts w:ascii="Times New Roman" w:hAnsi="Times New Roman"/>
          <w:sz w:val="28"/>
          <w:szCs w:val="28"/>
        </w:rPr>
        <w:t>der whose jurisdiction it falls, that is, Engevini Royal Kraal.</w:t>
      </w:r>
      <w:r w:rsidR="00B90B63">
        <w:rPr>
          <w:rFonts w:ascii="Times New Roman" w:hAnsi="Times New Roman"/>
          <w:sz w:val="28"/>
          <w:szCs w:val="28"/>
        </w:rPr>
        <w:t xml:space="preserve">  </w:t>
      </w:r>
      <w:r w:rsidR="007B5C1A">
        <w:rPr>
          <w:rFonts w:ascii="Times New Roman" w:hAnsi="Times New Roman"/>
          <w:sz w:val="28"/>
          <w:szCs w:val="28"/>
        </w:rPr>
        <w:t>Applicants alleged that they had begun</w:t>
      </w:r>
      <w:r w:rsidR="00B90B63">
        <w:rPr>
          <w:rFonts w:ascii="Times New Roman" w:hAnsi="Times New Roman"/>
          <w:sz w:val="28"/>
          <w:szCs w:val="28"/>
        </w:rPr>
        <w:t xml:space="preserve"> their farming operations</w:t>
      </w:r>
      <w:r w:rsidR="007B5C1A">
        <w:rPr>
          <w:rFonts w:ascii="Times New Roman" w:hAnsi="Times New Roman"/>
          <w:sz w:val="28"/>
          <w:szCs w:val="28"/>
        </w:rPr>
        <w:t xml:space="preserve"> prepari</w:t>
      </w:r>
      <w:r w:rsidR="00B90B63">
        <w:rPr>
          <w:rFonts w:ascii="Times New Roman" w:hAnsi="Times New Roman"/>
          <w:sz w:val="28"/>
          <w:szCs w:val="28"/>
        </w:rPr>
        <w:t>ng to plant sugar cane, when</w:t>
      </w:r>
      <w:r w:rsidR="007B5C1A">
        <w:rPr>
          <w:rFonts w:ascii="Times New Roman" w:hAnsi="Times New Roman"/>
          <w:sz w:val="28"/>
          <w:szCs w:val="28"/>
        </w:rPr>
        <w:t xml:space="preserve"> Respondents attacked</w:t>
      </w:r>
      <w:r w:rsidR="00941E07">
        <w:rPr>
          <w:rFonts w:ascii="Times New Roman" w:hAnsi="Times New Roman"/>
          <w:sz w:val="28"/>
          <w:szCs w:val="28"/>
        </w:rPr>
        <w:t xml:space="preserve"> and threatened those assigned to prepare for the planting.  1</w:t>
      </w:r>
      <w:r w:rsidR="00941E07" w:rsidRPr="00941E07">
        <w:rPr>
          <w:rFonts w:ascii="Times New Roman" w:hAnsi="Times New Roman"/>
          <w:sz w:val="28"/>
          <w:szCs w:val="28"/>
          <w:vertAlign w:val="superscript"/>
        </w:rPr>
        <w:t>st</w:t>
      </w:r>
      <w:r w:rsidR="00941E07">
        <w:rPr>
          <w:rFonts w:ascii="Times New Roman" w:hAnsi="Times New Roman"/>
          <w:sz w:val="28"/>
          <w:szCs w:val="28"/>
        </w:rPr>
        <w:t xml:space="preserve"> Applicant claimed that it had a clear right to</w:t>
      </w:r>
      <w:r w:rsidR="00B90B63">
        <w:rPr>
          <w:rFonts w:ascii="Times New Roman" w:hAnsi="Times New Roman"/>
          <w:sz w:val="28"/>
          <w:szCs w:val="28"/>
        </w:rPr>
        <w:t xml:space="preserve"> work on the disputed land. </w:t>
      </w:r>
      <w:r w:rsidR="00941E07">
        <w:rPr>
          <w:rFonts w:ascii="Times New Roman" w:hAnsi="Times New Roman"/>
          <w:sz w:val="28"/>
          <w:szCs w:val="28"/>
        </w:rPr>
        <w:t xml:space="preserve"> 1</w:t>
      </w:r>
      <w:r w:rsidR="00941E07" w:rsidRPr="00941E07">
        <w:rPr>
          <w:rFonts w:ascii="Times New Roman" w:hAnsi="Times New Roman"/>
          <w:sz w:val="28"/>
          <w:szCs w:val="28"/>
          <w:vertAlign w:val="superscript"/>
        </w:rPr>
        <w:t>st</w:t>
      </w:r>
      <w:r w:rsidR="00941E07">
        <w:rPr>
          <w:rFonts w:ascii="Times New Roman" w:hAnsi="Times New Roman"/>
          <w:sz w:val="28"/>
          <w:szCs w:val="28"/>
        </w:rPr>
        <w:t xml:space="preserve"> Applicant further claimed that it had obtained a loan from </w:t>
      </w:r>
      <w:r w:rsidR="00D801F3">
        <w:rPr>
          <w:rFonts w:ascii="Times New Roman" w:hAnsi="Times New Roman"/>
          <w:sz w:val="28"/>
          <w:szCs w:val="28"/>
        </w:rPr>
        <w:t xml:space="preserve">the </w:t>
      </w:r>
      <w:r w:rsidR="00941E07">
        <w:rPr>
          <w:rFonts w:ascii="Times New Roman" w:hAnsi="Times New Roman"/>
          <w:sz w:val="28"/>
          <w:szCs w:val="28"/>
        </w:rPr>
        <w:t>Industrial Development Company of Eswatini to fund the project</w:t>
      </w:r>
      <w:r w:rsidR="00292F05">
        <w:rPr>
          <w:rFonts w:ascii="Times New Roman" w:hAnsi="Times New Roman"/>
          <w:sz w:val="28"/>
          <w:szCs w:val="28"/>
        </w:rPr>
        <w:t xml:space="preserve">, and stood to suffer </w:t>
      </w:r>
      <w:r w:rsidR="00292F05" w:rsidRPr="00292F05">
        <w:rPr>
          <w:rFonts w:ascii="Times New Roman" w:hAnsi="Times New Roman"/>
          <w:i/>
          <w:sz w:val="28"/>
          <w:szCs w:val="28"/>
        </w:rPr>
        <w:t>“a great deal of injury”</w:t>
      </w:r>
      <w:r w:rsidR="00292F05">
        <w:rPr>
          <w:rFonts w:ascii="Times New Roman" w:hAnsi="Times New Roman"/>
          <w:sz w:val="28"/>
          <w:szCs w:val="28"/>
        </w:rPr>
        <w:t xml:space="preserve"> through the unlawful conduct of the Respondents.</w:t>
      </w:r>
    </w:p>
    <w:p w:rsidR="002C175E" w:rsidRDefault="002C175E" w:rsidP="00166AE6">
      <w:pPr>
        <w:spacing w:line="480" w:lineRule="auto"/>
        <w:ind w:left="720" w:hanging="720"/>
        <w:jc w:val="both"/>
        <w:rPr>
          <w:rFonts w:ascii="Times New Roman" w:hAnsi="Times New Roman"/>
          <w:sz w:val="28"/>
          <w:szCs w:val="28"/>
        </w:rPr>
      </w:pPr>
    </w:p>
    <w:p w:rsidR="002C175E" w:rsidRDefault="002C175E" w:rsidP="00166AE6">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The application for the interdict was opposed</w:t>
      </w:r>
      <w:r w:rsidR="00D801F3">
        <w:rPr>
          <w:rFonts w:ascii="Times New Roman" w:hAnsi="Times New Roman"/>
          <w:sz w:val="28"/>
          <w:szCs w:val="28"/>
        </w:rPr>
        <w:t>,</w:t>
      </w:r>
      <w:r>
        <w:rPr>
          <w:rFonts w:ascii="Times New Roman" w:hAnsi="Times New Roman"/>
          <w:sz w:val="28"/>
          <w:szCs w:val="28"/>
        </w:rPr>
        <w:t xml:space="preserve"> and Respondent</w:t>
      </w:r>
      <w:r w:rsidR="00177E20">
        <w:rPr>
          <w:rFonts w:ascii="Times New Roman" w:hAnsi="Times New Roman"/>
          <w:sz w:val="28"/>
          <w:szCs w:val="28"/>
        </w:rPr>
        <w:t>s filed affidavits disputing 1</w:t>
      </w:r>
      <w:r w:rsidR="00177E20" w:rsidRPr="00177E20">
        <w:rPr>
          <w:rFonts w:ascii="Times New Roman" w:hAnsi="Times New Roman"/>
          <w:sz w:val="28"/>
          <w:szCs w:val="28"/>
          <w:vertAlign w:val="superscript"/>
        </w:rPr>
        <w:t>st</w:t>
      </w:r>
      <w:r>
        <w:rPr>
          <w:rFonts w:ascii="Times New Roman" w:hAnsi="Times New Roman"/>
          <w:sz w:val="28"/>
          <w:szCs w:val="28"/>
        </w:rPr>
        <w:t xml:space="preserve"> Applicant’s title to the land.  As a preliminary issue Respondents contended that the dispute over the land was </w:t>
      </w:r>
      <w:r w:rsidRPr="002C175E">
        <w:rPr>
          <w:rFonts w:ascii="Times New Roman" w:hAnsi="Times New Roman"/>
          <w:i/>
          <w:sz w:val="28"/>
          <w:szCs w:val="28"/>
        </w:rPr>
        <w:t>lis pendens</w:t>
      </w:r>
      <w:r>
        <w:rPr>
          <w:rFonts w:ascii="Times New Roman" w:hAnsi="Times New Roman"/>
          <w:sz w:val="28"/>
          <w:szCs w:val="28"/>
        </w:rPr>
        <w:t>, as the Engevini Royal Kraal was seized with the matter</w:t>
      </w:r>
      <w:r w:rsidR="00177E20">
        <w:rPr>
          <w:rFonts w:ascii="Times New Roman" w:hAnsi="Times New Roman"/>
          <w:sz w:val="28"/>
          <w:szCs w:val="28"/>
        </w:rPr>
        <w:t xml:space="preserve"> (the dispute over the land)</w:t>
      </w:r>
      <w:r>
        <w:rPr>
          <w:rFonts w:ascii="Times New Roman" w:hAnsi="Times New Roman"/>
          <w:sz w:val="28"/>
          <w:szCs w:val="28"/>
        </w:rPr>
        <w:t>.</w:t>
      </w:r>
      <w:r w:rsidR="00B130A0">
        <w:rPr>
          <w:rFonts w:ascii="Times New Roman" w:hAnsi="Times New Roman"/>
          <w:sz w:val="28"/>
          <w:szCs w:val="28"/>
        </w:rPr>
        <w:t xml:space="preserve">  </w:t>
      </w:r>
      <w:r w:rsidR="00B130A0">
        <w:rPr>
          <w:rFonts w:ascii="Times New Roman" w:hAnsi="Times New Roman"/>
          <w:sz w:val="28"/>
          <w:szCs w:val="28"/>
        </w:rPr>
        <w:lastRenderedPageBreak/>
        <w:t xml:space="preserve">Respondents further contended that Applicants had failed to satisfy the requirements of a final interdict, particularly a clear right to the land.  Respondents detailed the basis on which they contested </w:t>
      </w:r>
      <w:r w:rsidR="008459A8">
        <w:rPr>
          <w:rFonts w:ascii="Times New Roman" w:hAnsi="Times New Roman"/>
          <w:sz w:val="28"/>
          <w:szCs w:val="28"/>
        </w:rPr>
        <w:t>1</w:t>
      </w:r>
      <w:r w:rsidR="008459A8" w:rsidRPr="008459A8">
        <w:rPr>
          <w:rFonts w:ascii="Times New Roman" w:hAnsi="Times New Roman"/>
          <w:sz w:val="28"/>
          <w:szCs w:val="28"/>
          <w:vertAlign w:val="superscript"/>
        </w:rPr>
        <w:t>st</w:t>
      </w:r>
      <w:r w:rsidR="008459A8">
        <w:rPr>
          <w:rFonts w:ascii="Times New Roman" w:hAnsi="Times New Roman"/>
          <w:sz w:val="28"/>
          <w:szCs w:val="28"/>
        </w:rPr>
        <w:t xml:space="preserve"> </w:t>
      </w:r>
      <w:r w:rsidR="00B130A0">
        <w:rPr>
          <w:rFonts w:ascii="Times New Roman" w:hAnsi="Times New Roman"/>
          <w:sz w:val="28"/>
          <w:szCs w:val="28"/>
        </w:rPr>
        <w:t>Applicant</w:t>
      </w:r>
      <w:r w:rsidR="008459A8">
        <w:rPr>
          <w:rFonts w:ascii="Times New Roman" w:hAnsi="Times New Roman"/>
          <w:sz w:val="28"/>
          <w:szCs w:val="28"/>
        </w:rPr>
        <w:t>’</w:t>
      </w:r>
      <w:r w:rsidR="00B130A0">
        <w:rPr>
          <w:rFonts w:ascii="Times New Roman" w:hAnsi="Times New Roman"/>
          <w:sz w:val="28"/>
          <w:szCs w:val="28"/>
        </w:rPr>
        <w:t>s title to the land, and contended that it belongs to the</w:t>
      </w:r>
      <w:r w:rsidR="00D801F3">
        <w:rPr>
          <w:rFonts w:ascii="Times New Roman" w:hAnsi="Times New Roman"/>
          <w:sz w:val="28"/>
          <w:szCs w:val="28"/>
        </w:rPr>
        <w:t>ir late father and therefore, to the</w:t>
      </w:r>
      <w:r w:rsidR="00B130A0">
        <w:rPr>
          <w:rFonts w:ascii="Times New Roman" w:hAnsi="Times New Roman"/>
          <w:sz w:val="28"/>
          <w:szCs w:val="28"/>
        </w:rPr>
        <w:t xml:space="preserve"> family as </w:t>
      </w:r>
      <w:r w:rsidR="008459A8">
        <w:rPr>
          <w:rFonts w:ascii="Times New Roman" w:hAnsi="Times New Roman"/>
          <w:sz w:val="28"/>
          <w:szCs w:val="28"/>
        </w:rPr>
        <w:t xml:space="preserve">a whole.  They alleged that </w:t>
      </w:r>
      <w:r w:rsidR="00B130A0">
        <w:rPr>
          <w:rFonts w:ascii="Times New Roman" w:hAnsi="Times New Roman"/>
          <w:sz w:val="28"/>
          <w:szCs w:val="28"/>
        </w:rPr>
        <w:t>2</w:t>
      </w:r>
      <w:r w:rsidR="00B130A0" w:rsidRPr="00B130A0">
        <w:rPr>
          <w:rFonts w:ascii="Times New Roman" w:hAnsi="Times New Roman"/>
          <w:sz w:val="28"/>
          <w:szCs w:val="28"/>
          <w:vertAlign w:val="superscript"/>
        </w:rPr>
        <w:t>nd</w:t>
      </w:r>
      <w:r w:rsidR="00B130A0">
        <w:rPr>
          <w:rFonts w:ascii="Times New Roman" w:hAnsi="Times New Roman"/>
          <w:sz w:val="28"/>
          <w:szCs w:val="28"/>
        </w:rPr>
        <w:t xml:space="preserve"> Applicant</w:t>
      </w:r>
      <w:r w:rsidR="00FB7BE2">
        <w:rPr>
          <w:rFonts w:ascii="Times New Roman" w:hAnsi="Times New Roman"/>
          <w:sz w:val="28"/>
          <w:szCs w:val="28"/>
        </w:rPr>
        <w:t>, through his company,</w:t>
      </w:r>
      <w:r w:rsidR="00B130A0">
        <w:rPr>
          <w:rFonts w:ascii="Times New Roman" w:hAnsi="Times New Roman"/>
          <w:sz w:val="28"/>
          <w:szCs w:val="28"/>
        </w:rPr>
        <w:t xml:space="preserve"> had no right to appropriate to himself the land and use it for his exclusive benefit.</w:t>
      </w:r>
    </w:p>
    <w:p w:rsidR="0022085C" w:rsidRDefault="0022085C" w:rsidP="00166AE6">
      <w:pPr>
        <w:spacing w:line="480" w:lineRule="auto"/>
        <w:ind w:left="720" w:hanging="720"/>
        <w:jc w:val="both"/>
        <w:rPr>
          <w:rFonts w:ascii="Times New Roman" w:hAnsi="Times New Roman"/>
          <w:sz w:val="28"/>
          <w:szCs w:val="28"/>
        </w:rPr>
      </w:pPr>
    </w:p>
    <w:p w:rsidR="0022085C" w:rsidRDefault="0022085C" w:rsidP="00166AE6">
      <w:pPr>
        <w:spacing w:line="480" w:lineRule="auto"/>
        <w:ind w:left="72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On the 14</w:t>
      </w:r>
      <w:r w:rsidRPr="0022085C">
        <w:rPr>
          <w:rFonts w:ascii="Times New Roman" w:hAnsi="Times New Roman"/>
          <w:sz w:val="28"/>
          <w:szCs w:val="28"/>
          <w:vertAlign w:val="superscript"/>
        </w:rPr>
        <w:t>th</w:t>
      </w:r>
      <w:r>
        <w:rPr>
          <w:rFonts w:ascii="Times New Roman" w:hAnsi="Times New Roman"/>
          <w:sz w:val="28"/>
          <w:szCs w:val="28"/>
        </w:rPr>
        <w:t xml:space="preserve"> October, 2022 His Lordship Magagula J</w:t>
      </w:r>
      <w:r w:rsidR="00BE22E9">
        <w:rPr>
          <w:rFonts w:ascii="Times New Roman" w:hAnsi="Times New Roman"/>
          <w:sz w:val="28"/>
          <w:szCs w:val="28"/>
        </w:rPr>
        <w:t>.</w:t>
      </w:r>
      <w:r>
        <w:rPr>
          <w:rFonts w:ascii="Times New Roman" w:hAnsi="Times New Roman"/>
          <w:sz w:val="28"/>
          <w:szCs w:val="28"/>
        </w:rPr>
        <w:t xml:space="preserve"> heard the application and issued an </w:t>
      </w:r>
      <w:r w:rsidRPr="0022085C">
        <w:rPr>
          <w:rFonts w:ascii="Times New Roman" w:hAnsi="Times New Roman"/>
          <w:i/>
          <w:sz w:val="28"/>
          <w:szCs w:val="28"/>
        </w:rPr>
        <w:t>ex tempore</w:t>
      </w:r>
      <w:r>
        <w:rPr>
          <w:rFonts w:ascii="Times New Roman" w:hAnsi="Times New Roman"/>
          <w:sz w:val="28"/>
          <w:szCs w:val="28"/>
        </w:rPr>
        <w:t xml:space="preserve"> Order granting the final interdict.  As at the time the matter came before me</w:t>
      </w:r>
      <w:r w:rsidR="00BE22E9">
        <w:rPr>
          <w:rFonts w:ascii="Times New Roman" w:hAnsi="Times New Roman"/>
          <w:sz w:val="28"/>
          <w:szCs w:val="28"/>
        </w:rPr>
        <w:t>,</w:t>
      </w:r>
      <w:r>
        <w:rPr>
          <w:rFonts w:ascii="Times New Roman" w:hAnsi="Times New Roman"/>
          <w:sz w:val="28"/>
          <w:szCs w:val="28"/>
        </w:rPr>
        <w:t xml:space="preserve"> no reasons had been furnished by the Learned Judge for granting the final interdict.</w:t>
      </w:r>
    </w:p>
    <w:p w:rsidR="001B7D0A" w:rsidRDefault="001B7D0A" w:rsidP="00166AE6">
      <w:pPr>
        <w:spacing w:line="480" w:lineRule="auto"/>
        <w:ind w:left="720" w:hanging="720"/>
        <w:jc w:val="both"/>
        <w:rPr>
          <w:rFonts w:ascii="Times New Roman" w:hAnsi="Times New Roman"/>
          <w:sz w:val="28"/>
          <w:szCs w:val="28"/>
        </w:rPr>
      </w:pPr>
    </w:p>
    <w:p w:rsidR="001B7D0A" w:rsidRDefault="001B7D0A" w:rsidP="00166AE6">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A few days later</w:t>
      </w:r>
      <w:r w:rsidR="00BE22E9">
        <w:rPr>
          <w:rFonts w:ascii="Times New Roman" w:hAnsi="Times New Roman"/>
          <w:sz w:val="28"/>
          <w:szCs w:val="28"/>
        </w:rPr>
        <w:t>,</w:t>
      </w:r>
      <w:r>
        <w:rPr>
          <w:rFonts w:ascii="Times New Roman" w:hAnsi="Times New Roman"/>
          <w:sz w:val="28"/>
          <w:szCs w:val="28"/>
        </w:rPr>
        <w:t xml:space="preserve"> Respondents noted an Appeal against the Order.  The Order is being assailed on a number of grounds, and the Appeal is yet to be heard by this Court.</w:t>
      </w:r>
    </w:p>
    <w:p w:rsidR="001B7D0A" w:rsidRDefault="001B7D0A" w:rsidP="00166AE6">
      <w:pPr>
        <w:spacing w:line="480" w:lineRule="auto"/>
        <w:ind w:left="720" w:hanging="720"/>
        <w:jc w:val="both"/>
        <w:rPr>
          <w:rFonts w:ascii="Times New Roman" w:hAnsi="Times New Roman"/>
          <w:sz w:val="28"/>
          <w:szCs w:val="28"/>
        </w:rPr>
      </w:pPr>
    </w:p>
    <w:p w:rsidR="001B7D0A" w:rsidRDefault="001B7D0A" w:rsidP="00166AE6">
      <w:pPr>
        <w:spacing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E607EA">
        <w:rPr>
          <w:rFonts w:ascii="Times New Roman" w:hAnsi="Times New Roman"/>
          <w:sz w:val="28"/>
          <w:szCs w:val="28"/>
        </w:rPr>
        <w:t>Almost two months</w:t>
      </w:r>
      <w:r w:rsidR="00A01687">
        <w:rPr>
          <w:rFonts w:ascii="Times New Roman" w:hAnsi="Times New Roman"/>
          <w:sz w:val="28"/>
          <w:szCs w:val="28"/>
        </w:rPr>
        <w:t xml:space="preserve"> after the Appeal was noted,</w:t>
      </w:r>
      <w:r w:rsidR="00E607EA">
        <w:rPr>
          <w:rFonts w:ascii="Times New Roman" w:hAnsi="Times New Roman"/>
          <w:sz w:val="28"/>
          <w:szCs w:val="28"/>
        </w:rPr>
        <w:t xml:space="preserve"> Applicants approached this Court seeking leave to execute the abovemen</w:t>
      </w:r>
      <w:r w:rsidR="00A01687">
        <w:rPr>
          <w:rFonts w:ascii="Times New Roman" w:hAnsi="Times New Roman"/>
          <w:sz w:val="28"/>
          <w:szCs w:val="28"/>
        </w:rPr>
        <w:t>tioned Order.  In a nutshell</w:t>
      </w:r>
      <w:r w:rsidR="00E607EA">
        <w:rPr>
          <w:rFonts w:ascii="Times New Roman" w:hAnsi="Times New Roman"/>
          <w:sz w:val="28"/>
          <w:szCs w:val="28"/>
        </w:rPr>
        <w:t xml:space="preserve"> </w:t>
      </w:r>
      <w:r w:rsidR="00E607EA">
        <w:rPr>
          <w:rFonts w:ascii="Times New Roman" w:hAnsi="Times New Roman"/>
          <w:sz w:val="28"/>
          <w:szCs w:val="28"/>
        </w:rPr>
        <w:lastRenderedPageBreak/>
        <w:t>Applicants seek leave of this Court to continue with the sugar cane planting operations without any di</w:t>
      </w:r>
      <w:r w:rsidR="00A01687">
        <w:rPr>
          <w:rFonts w:ascii="Times New Roman" w:hAnsi="Times New Roman"/>
          <w:sz w:val="28"/>
          <w:szCs w:val="28"/>
        </w:rPr>
        <w:t>sruptions or interference by</w:t>
      </w:r>
      <w:r w:rsidR="00E607EA">
        <w:rPr>
          <w:rFonts w:ascii="Times New Roman" w:hAnsi="Times New Roman"/>
          <w:sz w:val="28"/>
          <w:szCs w:val="28"/>
        </w:rPr>
        <w:t xml:space="preserve"> Respondents, notwithstanding the Appeal.</w:t>
      </w:r>
    </w:p>
    <w:p w:rsidR="00865642" w:rsidRDefault="00865642" w:rsidP="00166AE6">
      <w:pPr>
        <w:spacing w:line="480" w:lineRule="auto"/>
        <w:ind w:left="720" w:hanging="720"/>
        <w:jc w:val="both"/>
        <w:rPr>
          <w:rFonts w:ascii="Times New Roman" w:hAnsi="Times New Roman"/>
          <w:sz w:val="28"/>
          <w:szCs w:val="28"/>
        </w:rPr>
      </w:pPr>
    </w:p>
    <w:p w:rsidR="00865642" w:rsidRDefault="00865642" w:rsidP="00166AE6">
      <w:pPr>
        <w:spacing w:line="48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In </w:t>
      </w:r>
      <w:r w:rsidR="00BE22E9">
        <w:rPr>
          <w:rFonts w:ascii="Times New Roman" w:hAnsi="Times New Roman"/>
          <w:sz w:val="28"/>
          <w:szCs w:val="28"/>
        </w:rPr>
        <w:t>the current</w:t>
      </w:r>
      <w:r>
        <w:rPr>
          <w:rFonts w:ascii="Times New Roman" w:hAnsi="Times New Roman"/>
          <w:sz w:val="28"/>
          <w:szCs w:val="28"/>
        </w:rPr>
        <w:t xml:space="preserve"> proceedings Respondents raised a preliminary objection, contending that this Court lacks jurisdiction.  Respondents contend</w:t>
      </w:r>
      <w:r w:rsidR="00BE22E9">
        <w:rPr>
          <w:rFonts w:ascii="Times New Roman" w:hAnsi="Times New Roman"/>
          <w:sz w:val="28"/>
          <w:szCs w:val="28"/>
        </w:rPr>
        <w:t>ed</w:t>
      </w:r>
      <w:r>
        <w:rPr>
          <w:rFonts w:ascii="Times New Roman" w:hAnsi="Times New Roman"/>
          <w:sz w:val="28"/>
          <w:szCs w:val="28"/>
        </w:rPr>
        <w:t xml:space="preserve"> that the application ought to have been instituted before the High Court, being the Court which issued the Order against which the Appeal lies.  It was submitted that this was an entrenched common law rule and there was no basis to depart from it.</w:t>
      </w:r>
    </w:p>
    <w:p w:rsidR="00865642" w:rsidRDefault="00865642" w:rsidP="00166AE6">
      <w:pPr>
        <w:spacing w:line="480" w:lineRule="auto"/>
        <w:ind w:left="720" w:hanging="720"/>
        <w:jc w:val="both"/>
        <w:rPr>
          <w:rFonts w:ascii="Times New Roman" w:hAnsi="Times New Roman"/>
          <w:sz w:val="28"/>
          <w:szCs w:val="28"/>
        </w:rPr>
      </w:pPr>
    </w:p>
    <w:p w:rsidR="00865642" w:rsidRDefault="00865642" w:rsidP="00166AE6">
      <w:pPr>
        <w:spacing w:line="480" w:lineRule="auto"/>
        <w:ind w:left="720" w:hanging="72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 xml:space="preserve">Applicants, on the other hand, contended that this Court was vested with jurisdiction, citing the Constitution of the Kingdom of Eswatini.  Applicants further contended that the principal reason for approaching this Court was that the High Court was </w:t>
      </w:r>
      <w:r w:rsidRPr="00865642">
        <w:rPr>
          <w:rFonts w:ascii="Times New Roman" w:hAnsi="Times New Roman"/>
          <w:i/>
          <w:sz w:val="28"/>
          <w:szCs w:val="28"/>
        </w:rPr>
        <w:t>functus officio</w:t>
      </w:r>
      <w:r>
        <w:rPr>
          <w:rFonts w:ascii="Times New Roman" w:hAnsi="Times New Roman"/>
          <w:sz w:val="28"/>
          <w:szCs w:val="28"/>
        </w:rPr>
        <w:t xml:space="preserve">, having heard the application before it and </w:t>
      </w:r>
      <w:r w:rsidR="00BE22E9">
        <w:rPr>
          <w:rFonts w:ascii="Times New Roman" w:hAnsi="Times New Roman"/>
          <w:sz w:val="28"/>
          <w:szCs w:val="28"/>
        </w:rPr>
        <w:t>thereafter making a final Order, albeit without giving any reasons.</w:t>
      </w:r>
    </w:p>
    <w:p w:rsidR="00941C91" w:rsidRDefault="00941C91" w:rsidP="00166AE6">
      <w:pPr>
        <w:spacing w:line="480" w:lineRule="auto"/>
        <w:ind w:left="720" w:hanging="720"/>
        <w:jc w:val="both"/>
        <w:rPr>
          <w:rFonts w:ascii="Times New Roman" w:hAnsi="Times New Roman"/>
          <w:sz w:val="28"/>
          <w:szCs w:val="28"/>
        </w:rPr>
      </w:pPr>
    </w:p>
    <w:p w:rsidR="00941C91" w:rsidRDefault="00941C91" w:rsidP="00166AE6">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[13]</w:t>
      </w:r>
      <w:r>
        <w:rPr>
          <w:rFonts w:ascii="Times New Roman" w:hAnsi="Times New Roman"/>
          <w:sz w:val="28"/>
          <w:szCs w:val="28"/>
        </w:rPr>
        <w:tab/>
        <w:t xml:space="preserve">It is trite law that in this jurisdiction the noting of an appeal operates as an automatic stay of execution.  In a unanimous judgment this Court held in </w:t>
      </w:r>
      <w:r w:rsidRPr="00BE22E9">
        <w:rPr>
          <w:rFonts w:ascii="Times New Roman" w:hAnsi="Times New Roman"/>
          <w:b/>
          <w:sz w:val="28"/>
          <w:szCs w:val="28"/>
          <w:u w:val="single"/>
        </w:rPr>
        <w:t>Good Shepherd Mission Hospital vs Sibongile Bhembe (56/2020) [2020] SZSC 32 (22/10/2020)</w:t>
      </w:r>
      <w:r w:rsidRPr="00C54FB1">
        <w:rPr>
          <w:rFonts w:ascii="Times New Roman" w:hAnsi="Times New Roman"/>
          <w:b/>
          <w:sz w:val="28"/>
          <w:szCs w:val="28"/>
          <w:u w:val="single"/>
        </w:rPr>
        <w:t xml:space="preserve"> </w:t>
      </w:r>
      <w:r>
        <w:rPr>
          <w:rFonts w:ascii="Times New Roman" w:hAnsi="Times New Roman"/>
          <w:sz w:val="28"/>
          <w:szCs w:val="28"/>
        </w:rPr>
        <w:t>that:</w:t>
      </w:r>
    </w:p>
    <w:p w:rsidR="00941C91" w:rsidRPr="00C54FB1" w:rsidRDefault="00941C91" w:rsidP="00C54FB1">
      <w:pPr>
        <w:spacing w:line="480" w:lineRule="auto"/>
        <w:ind w:left="1440"/>
        <w:jc w:val="both"/>
        <w:rPr>
          <w:rFonts w:ascii="Times New Roman" w:hAnsi="Times New Roman"/>
          <w:i/>
          <w:sz w:val="28"/>
          <w:szCs w:val="28"/>
        </w:rPr>
      </w:pPr>
      <w:r w:rsidRPr="00C54FB1">
        <w:rPr>
          <w:rFonts w:ascii="Times New Roman" w:hAnsi="Times New Roman"/>
          <w:i/>
          <w:sz w:val="28"/>
          <w:szCs w:val="28"/>
        </w:rPr>
        <w:t>“A litigant who properly files an appeal against a final Judgment or Order of the High Court should legitimately expect an automatic stay of the execution of that Judgment or Order pending the appeal.  To hold otherwise would be to subvert the age old principle that an appeal automatically stays execution of judgment pending final determination of the appeal, unless leave to execute the judgment has first been obtained.”</w:t>
      </w:r>
    </w:p>
    <w:p w:rsidR="00941C91" w:rsidRDefault="00941C91" w:rsidP="00166AE6">
      <w:pPr>
        <w:spacing w:line="480" w:lineRule="auto"/>
        <w:ind w:left="720" w:hanging="720"/>
        <w:jc w:val="both"/>
        <w:rPr>
          <w:rFonts w:ascii="Times New Roman" w:hAnsi="Times New Roman"/>
          <w:sz w:val="28"/>
          <w:szCs w:val="28"/>
        </w:rPr>
      </w:pPr>
    </w:p>
    <w:p w:rsidR="00941C91" w:rsidRDefault="00941C91" w:rsidP="00166AE6">
      <w:pPr>
        <w:spacing w:line="480" w:lineRule="auto"/>
        <w:ind w:left="720" w:hanging="72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C30417">
        <w:rPr>
          <w:rFonts w:ascii="Times New Roman" w:hAnsi="Times New Roman"/>
          <w:sz w:val="28"/>
          <w:szCs w:val="28"/>
        </w:rPr>
        <w:t>This begs the question – which Court has jurisdiction to hear and determine an application for leave to execute a High Court Judgment or Order?  The general view seems to be that it is the High Court, being the Court which would have issued the Judgment or Order.  This proposition is based on a long line of South African Court Judgments which have been applied in our jurisdiction.</w:t>
      </w:r>
    </w:p>
    <w:p w:rsidR="00B61D03" w:rsidRDefault="00B61D03" w:rsidP="00166AE6">
      <w:pPr>
        <w:spacing w:line="480" w:lineRule="auto"/>
        <w:ind w:left="720" w:hanging="720"/>
        <w:jc w:val="both"/>
        <w:rPr>
          <w:rFonts w:ascii="Times New Roman" w:hAnsi="Times New Roman"/>
          <w:sz w:val="28"/>
          <w:szCs w:val="28"/>
        </w:rPr>
      </w:pPr>
    </w:p>
    <w:p w:rsidR="00B61D03" w:rsidRPr="00F475A8" w:rsidRDefault="00B61D03" w:rsidP="00166AE6">
      <w:pPr>
        <w:spacing w:line="480" w:lineRule="auto"/>
        <w:ind w:left="720" w:hanging="720"/>
        <w:jc w:val="both"/>
        <w:rPr>
          <w:rFonts w:ascii="Times New Roman" w:hAnsi="Times New Roman"/>
          <w:b/>
          <w:sz w:val="28"/>
          <w:szCs w:val="28"/>
        </w:rPr>
      </w:pPr>
      <w:r>
        <w:rPr>
          <w:rFonts w:ascii="Times New Roman" w:hAnsi="Times New Roman"/>
          <w:sz w:val="28"/>
          <w:szCs w:val="28"/>
        </w:rPr>
        <w:lastRenderedPageBreak/>
        <w:t>[15]</w:t>
      </w:r>
      <w:r>
        <w:rPr>
          <w:rFonts w:ascii="Times New Roman" w:hAnsi="Times New Roman"/>
          <w:sz w:val="28"/>
          <w:szCs w:val="28"/>
        </w:rPr>
        <w:tab/>
        <w:t>Examples</w:t>
      </w:r>
      <w:r w:rsidR="00B73101">
        <w:rPr>
          <w:rFonts w:ascii="Times New Roman" w:hAnsi="Times New Roman"/>
          <w:sz w:val="28"/>
          <w:szCs w:val="28"/>
        </w:rPr>
        <w:t xml:space="preserve"> of High Court Judgments dealing squarely with applications for leave to execute are </w:t>
      </w:r>
      <w:r w:rsidR="00BE22E9" w:rsidRPr="00BE22E9">
        <w:rPr>
          <w:rFonts w:ascii="Times New Roman" w:hAnsi="Times New Roman"/>
          <w:b/>
          <w:sz w:val="28"/>
          <w:szCs w:val="28"/>
          <w:u w:val="single"/>
        </w:rPr>
        <w:t>Long Distance Swaziland v. Swa</w:t>
      </w:r>
      <w:r w:rsidR="00D504BF">
        <w:rPr>
          <w:rFonts w:ascii="Times New Roman" w:hAnsi="Times New Roman"/>
          <w:b/>
          <w:sz w:val="28"/>
          <w:szCs w:val="28"/>
          <w:u w:val="single"/>
        </w:rPr>
        <w:t>zi Paper Mills Case No. 84/2009;</w:t>
      </w:r>
      <w:r w:rsidR="00BE22E9" w:rsidRPr="00BE22E9">
        <w:rPr>
          <w:rFonts w:ascii="Times New Roman" w:hAnsi="Times New Roman"/>
          <w:b/>
          <w:sz w:val="28"/>
          <w:szCs w:val="28"/>
          <w:u w:val="single"/>
        </w:rPr>
        <w:t xml:space="preserve"> </w:t>
      </w:r>
      <w:r w:rsidR="00B73101" w:rsidRPr="00BE22E9">
        <w:rPr>
          <w:rFonts w:ascii="Times New Roman" w:hAnsi="Times New Roman"/>
          <w:b/>
          <w:sz w:val="28"/>
          <w:szCs w:val="28"/>
          <w:u w:val="single"/>
        </w:rPr>
        <w:t>Thoko Regina Mamba, Israel Wendy Dlamini v. Phumzile Simelane (Nee Dlamini) Paulos Dlamini, Crucifix Funeral Home (Pty) Ltd, National Commissioner of Police, Attorney General (1257/15) [2015] SZHC 186 (30 October, 2015);</w:t>
      </w:r>
      <w:r w:rsidR="00A60DC0" w:rsidRPr="00BE22E9">
        <w:rPr>
          <w:rFonts w:ascii="Times New Roman" w:hAnsi="Times New Roman"/>
          <w:b/>
          <w:sz w:val="28"/>
          <w:szCs w:val="28"/>
          <w:u w:val="single"/>
        </w:rPr>
        <w:t xml:space="preserve"> Kenneth Ngcamphalala vs N</w:t>
      </w:r>
      <w:r w:rsidR="00D9113F" w:rsidRPr="00BE22E9">
        <w:rPr>
          <w:rFonts w:ascii="Times New Roman" w:hAnsi="Times New Roman"/>
          <w:b/>
          <w:sz w:val="28"/>
          <w:szCs w:val="28"/>
          <w:u w:val="single"/>
        </w:rPr>
        <w:t>e</w:t>
      </w:r>
      <w:r w:rsidR="00A60DC0" w:rsidRPr="00BE22E9">
        <w:rPr>
          <w:rFonts w:ascii="Times New Roman" w:hAnsi="Times New Roman"/>
          <w:b/>
          <w:sz w:val="28"/>
          <w:szCs w:val="28"/>
          <w:u w:val="single"/>
        </w:rPr>
        <w:t>dbank (Swaziland) Ltd (1269/2004) [2013] SZHC 166 (8</w:t>
      </w:r>
      <w:r w:rsidR="00A60DC0" w:rsidRPr="00BE22E9">
        <w:rPr>
          <w:rFonts w:ascii="Times New Roman" w:hAnsi="Times New Roman"/>
          <w:b/>
          <w:sz w:val="28"/>
          <w:szCs w:val="28"/>
          <w:u w:val="single"/>
          <w:vertAlign w:val="superscript"/>
        </w:rPr>
        <w:t>th</w:t>
      </w:r>
      <w:r w:rsidR="00A60DC0" w:rsidRPr="00BE22E9">
        <w:rPr>
          <w:rFonts w:ascii="Times New Roman" w:hAnsi="Times New Roman"/>
          <w:b/>
          <w:sz w:val="28"/>
          <w:szCs w:val="28"/>
          <w:u w:val="single"/>
        </w:rPr>
        <w:t xml:space="preserve"> August, 2013); Jaha Malaza v. Margaret Londumo Malaza NO (952/2013) [2014] SZHC 216 (22</w:t>
      </w:r>
      <w:r w:rsidR="00A60DC0" w:rsidRPr="00BE22E9">
        <w:rPr>
          <w:rFonts w:ascii="Times New Roman" w:hAnsi="Times New Roman"/>
          <w:b/>
          <w:sz w:val="28"/>
          <w:szCs w:val="28"/>
          <w:u w:val="single"/>
          <w:vertAlign w:val="superscript"/>
        </w:rPr>
        <w:t>nd</w:t>
      </w:r>
      <w:r w:rsidR="00A60DC0" w:rsidRPr="00BE22E9">
        <w:rPr>
          <w:rFonts w:ascii="Times New Roman" w:hAnsi="Times New Roman"/>
          <w:b/>
          <w:sz w:val="28"/>
          <w:szCs w:val="28"/>
          <w:u w:val="single"/>
        </w:rPr>
        <w:t xml:space="preserve"> September, 2014); TQM Investments (Pty) Ltd v. Lucky’s Ark Motor Spares (Pty) Ltd SZHC 82 (1510/2019) [2019] (30/04/2020); Busisiwe Nandi Fuphe and Another v. Dr. Butare Rukundo and Another (953/2017) [2020] SZHC 19 (14</w:t>
      </w:r>
      <w:r w:rsidR="00A60DC0" w:rsidRPr="00BE22E9">
        <w:rPr>
          <w:rFonts w:ascii="Times New Roman" w:hAnsi="Times New Roman"/>
          <w:b/>
          <w:sz w:val="28"/>
          <w:szCs w:val="28"/>
          <w:u w:val="single"/>
          <w:vertAlign w:val="superscript"/>
        </w:rPr>
        <w:t>th</w:t>
      </w:r>
      <w:r w:rsidR="00A60DC0" w:rsidRPr="00BE22E9">
        <w:rPr>
          <w:rFonts w:ascii="Times New Roman" w:hAnsi="Times New Roman"/>
          <w:b/>
          <w:sz w:val="28"/>
          <w:szCs w:val="28"/>
          <w:u w:val="single"/>
        </w:rPr>
        <w:t xml:space="preserve"> February, 2020).</w:t>
      </w:r>
    </w:p>
    <w:p w:rsidR="00A60DC0" w:rsidRPr="00F475A8" w:rsidRDefault="00A60DC0" w:rsidP="00166AE6">
      <w:pPr>
        <w:spacing w:line="480" w:lineRule="auto"/>
        <w:ind w:left="720" w:hanging="720"/>
        <w:jc w:val="both"/>
        <w:rPr>
          <w:rFonts w:ascii="Times New Roman" w:hAnsi="Times New Roman"/>
          <w:sz w:val="28"/>
          <w:szCs w:val="28"/>
        </w:rPr>
      </w:pPr>
    </w:p>
    <w:p w:rsidR="00A60DC0" w:rsidRDefault="00A60DC0" w:rsidP="00166AE6">
      <w:pPr>
        <w:spacing w:line="480" w:lineRule="auto"/>
        <w:ind w:left="720" w:hanging="720"/>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3F4478">
        <w:rPr>
          <w:rFonts w:ascii="Times New Roman" w:hAnsi="Times New Roman"/>
          <w:sz w:val="28"/>
          <w:szCs w:val="28"/>
        </w:rPr>
        <w:t>Clearly, the preponderance of authority stemming from the High Court is that that Court is vested with jurisdiction</w:t>
      </w:r>
      <w:r w:rsidR="00E97FC7">
        <w:rPr>
          <w:rFonts w:ascii="Times New Roman" w:hAnsi="Times New Roman"/>
          <w:sz w:val="28"/>
          <w:szCs w:val="28"/>
        </w:rPr>
        <w:t xml:space="preserve"> to hear and determine applications for leave to execute its own judgments.  Applicant’s argument, therefore, that the High Court becomes </w:t>
      </w:r>
      <w:r w:rsidR="00E97FC7" w:rsidRPr="00E97FC7">
        <w:rPr>
          <w:rFonts w:ascii="Times New Roman" w:hAnsi="Times New Roman"/>
          <w:i/>
          <w:sz w:val="28"/>
          <w:szCs w:val="28"/>
        </w:rPr>
        <w:t>functus officio vis-à-vis</w:t>
      </w:r>
      <w:r w:rsidR="00E97FC7">
        <w:rPr>
          <w:rFonts w:ascii="Times New Roman" w:hAnsi="Times New Roman"/>
          <w:sz w:val="28"/>
          <w:szCs w:val="28"/>
        </w:rPr>
        <w:t xml:space="preserve"> an application for leave to execute a Judgment or Order issued by it, is not supported by any authority and stands to be rejected.  In any event, the relief sought in an application for leave to execute is typically not the correction, alteration or supplementation </w:t>
      </w:r>
      <w:r w:rsidR="00E97FC7">
        <w:rPr>
          <w:rFonts w:ascii="Times New Roman" w:hAnsi="Times New Roman"/>
          <w:sz w:val="28"/>
          <w:szCs w:val="28"/>
        </w:rPr>
        <w:lastRenderedPageBreak/>
        <w:t>of the Judgment or Order</w:t>
      </w:r>
      <w:r w:rsidR="00867209">
        <w:rPr>
          <w:rFonts w:ascii="Times New Roman" w:hAnsi="Times New Roman"/>
          <w:sz w:val="28"/>
          <w:szCs w:val="28"/>
        </w:rPr>
        <w:t xml:space="preserve">, but to execute or implement it.  The </w:t>
      </w:r>
      <w:r w:rsidR="00867209" w:rsidRPr="00867209">
        <w:rPr>
          <w:rFonts w:ascii="Times New Roman" w:hAnsi="Times New Roman"/>
          <w:i/>
          <w:sz w:val="28"/>
          <w:szCs w:val="28"/>
        </w:rPr>
        <w:t>functus officio</w:t>
      </w:r>
      <w:r w:rsidR="00867209">
        <w:rPr>
          <w:rFonts w:ascii="Times New Roman" w:hAnsi="Times New Roman"/>
          <w:sz w:val="28"/>
          <w:szCs w:val="28"/>
        </w:rPr>
        <w:t xml:space="preserve"> rule is aimed at preventing a judicial officer from re-considering a Judgment or Order duly made, unless the matter falls within the recognized exceptions.  The doctrine finds no application in these proceedings.</w:t>
      </w:r>
    </w:p>
    <w:p w:rsidR="00CA4202" w:rsidRDefault="00CA4202" w:rsidP="00166AE6">
      <w:pPr>
        <w:spacing w:line="480" w:lineRule="auto"/>
        <w:ind w:left="720" w:hanging="720"/>
        <w:jc w:val="both"/>
        <w:rPr>
          <w:rFonts w:ascii="Times New Roman" w:hAnsi="Times New Roman"/>
          <w:sz w:val="28"/>
          <w:szCs w:val="28"/>
        </w:rPr>
      </w:pPr>
    </w:p>
    <w:p w:rsidR="00CA4202" w:rsidRDefault="007B2E8B" w:rsidP="00166AE6">
      <w:pPr>
        <w:spacing w:line="480" w:lineRule="auto"/>
        <w:ind w:left="720" w:hanging="720"/>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As is apparent, the J</w:t>
      </w:r>
      <w:r w:rsidR="00CA4202">
        <w:rPr>
          <w:rFonts w:ascii="Times New Roman" w:hAnsi="Times New Roman"/>
          <w:sz w:val="28"/>
          <w:szCs w:val="28"/>
        </w:rPr>
        <w:t>udgments cited in the preceding paragrap</w:t>
      </w:r>
      <w:r w:rsidR="001A54AE">
        <w:rPr>
          <w:rFonts w:ascii="Times New Roman" w:hAnsi="Times New Roman"/>
          <w:sz w:val="28"/>
          <w:szCs w:val="28"/>
        </w:rPr>
        <w:t>hs stem from the High Court, but</w:t>
      </w:r>
      <w:r w:rsidR="00CA4202">
        <w:rPr>
          <w:rFonts w:ascii="Times New Roman" w:hAnsi="Times New Roman"/>
          <w:sz w:val="28"/>
          <w:szCs w:val="28"/>
        </w:rPr>
        <w:t xml:space="preserve"> none of them deal</w:t>
      </w:r>
      <w:r>
        <w:rPr>
          <w:rFonts w:ascii="Times New Roman" w:hAnsi="Times New Roman"/>
          <w:sz w:val="28"/>
          <w:szCs w:val="28"/>
        </w:rPr>
        <w:t xml:space="preserve"> specifically with the question</w:t>
      </w:r>
      <w:r w:rsidR="00CA4202">
        <w:rPr>
          <w:rFonts w:ascii="Times New Roman" w:hAnsi="Times New Roman"/>
          <w:sz w:val="28"/>
          <w:szCs w:val="28"/>
        </w:rPr>
        <w:t xml:space="preserve"> whether that Court enjoys exclusive jurisdiction, or has concurrent jurisdiction with the Supreme Court to hear and determine applications for leave to execute Judgments or Orders issued by the High Court.  Counsel for the Applicant was unable to direct this Court to any Judgment (of this Court) which confirms that it enjoys concurrent jurisdiction with the High Court.  The Rules of this Court do not confer jurisdiction to hear and determine applications for leave to execute Judgments or Orders of the High Court</w:t>
      </w:r>
      <w:r w:rsidR="001E1102">
        <w:rPr>
          <w:rFonts w:ascii="Times New Roman" w:hAnsi="Times New Roman"/>
          <w:sz w:val="28"/>
          <w:szCs w:val="28"/>
        </w:rPr>
        <w:t>.</w:t>
      </w:r>
    </w:p>
    <w:p w:rsidR="00CB449B" w:rsidRDefault="00CB449B" w:rsidP="00166AE6">
      <w:pPr>
        <w:spacing w:line="480" w:lineRule="auto"/>
        <w:ind w:left="720" w:hanging="720"/>
        <w:jc w:val="both"/>
        <w:rPr>
          <w:rFonts w:ascii="Times New Roman" w:hAnsi="Times New Roman"/>
          <w:sz w:val="28"/>
          <w:szCs w:val="28"/>
        </w:rPr>
      </w:pPr>
    </w:p>
    <w:p w:rsidR="00CB449B" w:rsidRPr="00D504BF" w:rsidRDefault="00CB449B" w:rsidP="00D504BF">
      <w:pPr>
        <w:spacing w:line="480" w:lineRule="auto"/>
        <w:ind w:left="720" w:hanging="720"/>
        <w:jc w:val="both"/>
        <w:rPr>
          <w:rFonts w:ascii="Times New Roman" w:hAnsi="Times New Roman"/>
          <w:sz w:val="28"/>
          <w:szCs w:val="28"/>
          <w:u w:val="single"/>
        </w:rPr>
      </w:pPr>
      <w:r>
        <w:rPr>
          <w:rFonts w:ascii="Times New Roman" w:hAnsi="Times New Roman"/>
          <w:sz w:val="28"/>
          <w:szCs w:val="28"/>
        </w:rPr>
        <w:t>[18]</w:t>
      </w:r>
      <w:r>
        <w:rPr>
          <w:rFonts w:ascii="Times New Roman" w:hAnsi="Times New Roman"/>
          <w:sz w:val="28"/>
          <w:szCs w:val="28"/>
        </w:rPr>
        <w:tab/>
        <w:t>In terms of the common law it is only the Court which granted the Order or Judgment appealed against which is vested with jurisdiction to grant an application for leave to allow its Order or Judgment to be carried into effect pending final determination of the appeal.  See in this regard:</w:t>
      </w:r>
      <w:r w:rsidR="00D504BF" w:rsidRPr="00D504BF">
        <w:rPr>
          <w:rFonts w:ascii="Times New Roman" w:hAnsi="Times New Roman"/>
          <w:b/>
          <w:sz w:val="28"/>
          <w:szCs w:val="28"/>
          <w:u w:val="single"/>
        </w:rPr>
        <w:t xml:space="preserve"> South Cape </w:t>
      </w:r>
      <w:r w:rsidR="00D504BF" w:rsidRPr="00D504BF">
        <w:rPr>
          <w:rFonts w:ascii="Times New Roman" w:hAnsi="Times New Roman"/>
          <w:b/>
          <w:sz w:val="28"/>
          <w:szCs w:val="28"/>
          <w:u w:val="single"/>
        </w:rPr>
        <w:lastRenderedPageBreak/>
        <w:t>Corporation (Pty) Ltd v Engineering Management Services (Pty) Ltd 1977 (3) SA 534 (A)</w:t>
      </w:r>
      <w:r w:rsidR="00D504BF" w:rsidRPr="00D504BF">
        <w:rPr>
          <w:rFonts w:ascii="Times New Roman" w:hAnsi="Times New Roman"/>
          <w:sz w:val="28"/>
          <w:szCs w:val="28"/>
          <w:u w:val="single"/>
        </w:rPr>
        <w:t>;</w:t>
      </w:r>
      <w:r w:rsidR="00D504BF">
        <w:rPr>
          <w:rFonts w:ascii="Times New Roman" w:hAnsi="Times New Roman"/>
          <w:sz w:val="28"/>
          <w:szCs w:val="28"/>
          <w:u w:val="single"/>
        </w:rPr>
        <w:t xml:space="preserve"> </w:t>
      </w:r>
      <w:r w:rsidRPr="00D504BF">
        <w:rPr>
          <w:rFonts w:ascii="Times New Roman" w:hAnsi="Times New Roman"/>
          <w:b/>
          <w:sz w:val="28"/>
          <w:szCs w:val="28"/>
          <w:u w:val="single"/>
        </w:rPr>
        <w:t>Hermansburg Mission v Sugar Industry Central Board and Others 1981 (4) SA 717 (D &amp; CLD).</w:t>
      </w:r>
    </w:p>
    <w:p w:rsidR="00CB449B" w:rsidRDefault="00CB449B" w:rsidP="00166AE6">
      <w:pPr>
        <w:spacing w:line="480" w:lineRule="auto"/>
        <w:ind w:left="720" w:hanging="720"/>
        <w:jc w:val="both"/>
        <w:rPr>
          <w:rFonts w:ascii="Times New Roman" w:hAnsi="Times New Roman"/>
          <w:sz w:val="28"/>
          <w:szCs w:val="28"/>
        </w:rPr>
      </w:pPr>
    </w:p>
    <w:p w:rsidR="00CB449B" w:rsidRDefault="00CB449B" w:rsidP="00166AE6">
      <w:pPr>
        <w:spacing w:line="480" w:lineRule="auto"/>
        <w:ind w:left="720" w:hanging="720"/>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The legal</w:t>
      </w:r>
      <w:r w:rsidR="003A2C93">
        <w:rPr>
          <w:rFonts w:ascii="Times New Roman" w:hAnsi="Times New Roman"/>
          <w:sz w:val="28"/>
          <w:szCs w:val="28"/>
        </w:rPr>
        <w:t xml:space="preserve"> position in South Africa, is now governed by Section 18 (1) of the Superior Courts Act, which came into effect on the 23</w:t>
      </w:r>
      <w:r w:rsidR="003A2C93" w:rsidRPr="003A2C93">
        <w:rPr>
          <w:rFonts w:ascii="Times New Roman" w:hAnsi="Times New Roman"/>
          <w:sz w:val="28"/>
          <w:szCs w:val="28"/>
          <w:vertAlign w:val="superscript"/>
        </w:rPr>
        <w:t>rd</w:t>
      </w:r>
      <w:r w:rsidR="003A2C93">
        <w:rPr>
          <w:rFonts w:ascii="Times New Roman" w:hAnsi="Times New Roman"/>
          <w:sz w:val="28"/>
          <w:szCs w:val="28"/>
        </w:rPr>
        <w:t xml:space="preserve"> August, 2013 by </w:t>
      </w:r>
      <w:r w:rsidR="008304F6">
        <w:rPr>
          <w:rFonts w:ascii="Times New Roman" w:hAnsi="Times New Roman"/>
          <w:sz w:val="28"/>
          <w:szCs w:val="28"/>
        </w:rPr>
        <w:t>virtue</w:t>
      </w:r>
      <w:r w:rsidR="003A2C93">
        <w:rPr>
          <w:rFonts w:ascii="Times New Roman" w:hAnsi="Times New Roman"/>
          <w:sz w:val="28"/>
          <w:szCs w:val="28"/>
        </w:rPr>
        <w:t xml:space="preserve"> of </w:t>
      </w:r>
      <w:r w:rsidR="003A2C93" w:rsidRPr="0078285F">
        <w:rPr>
          <w:rFonts w:ascii="Times New Roman" w:hAnsi="Times New Roman"/>
          <w:b/>
          <w:sz w:val="28"/>
          <w:szCs w:val="28"/>
          <w:u w:val="single"/>
        </w:rPr>
        <w:t>GN R36 of 2013</w:t>
      </w:r>
      <w:r w:rsidR="003A2C93">
        <w:rPr>
          <w:rFonts w:ascii="Times New Roman" w:hAnsi="Times New Roman"/>
          <w:sz w:val="28"/>
          <w:szCs w:val="28"/>
        </w:rPr>
        <w:t>.  In terms of the above section it is only the Court which granted the Order or Judgment which is vested with jurisdiction.</w:t>
      </w:r>
      <w:r w:rsidR="00C121E4">
        <w:rPr>
          <w:rFonts w:ascii="Times New Roman" w:hAnsi="Times New Roman"/>
          <w:sz w:val="28"/>
          <w:szCs w:val="28"/>
        </w:rPr>
        <w:t xml:space="preserve"> Judgments coming post the amendment are of limited assistance.</w:t>
      </w:r>
    </w:p>
    <w:p w:rsidR="00D3093F" w:rsidRDefault="00D3093F" w:rsidP="00166AE6">
      <w:pPr>
        <w:spacing w:line="480" w:lineRule="auto"/>
        <w:ind w:left="720" w:hanging="720"/>
        <w:jc w:val="both"/>
        <w:rPr>
          <w:rFonts w:ascii="Times New Roman" w:hAnsi="Times New Roman"/>
          <w:sz w:val="28"/>
          <w:szCs w:val="28"/>
        </w:rPr>
      </w:pPr>
    </w:p>
    <w:p w:rsidR="00D3093F" w:rsidRDefault="00D3093F" w:rsidP="00166AE6">
      <w:pPr>
        <w:spacing w:line="480" w:lineRule="auto"/>
        <w:ind w:left="720" w:hanging="720"/>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78285F">
        <w:rPr>
          <w:rFonts w:ascii="Times New Roman" w:hAnsi="Times New Roman"/>
          <w:sz w:val="28"/>
          <w:szCs w:val="28"/>
        </w:rPr>
        <w:t xml:space="preserve">However, </w:t>
      </w:r>
      <w:r>
        <w:rPr>
          <w:rFonts w:ascii="Times New Roman" w:hAnsi="Times New Roman"/>
          <w:sz w:val="28"/>
          <w:szCs w:val="28"/>
        </w:rPr>
        <w:t>Section 146 (3) of the Constitution of the Kingdom of Eswati</w:t>
      </w:r>
      <w:r w:rsidR="00EA2CBF">
        <w:rPr>
          <w:rFonts w:ascii="Times New Roman" w:hAnsi="Times New Roman"/>
          <w:sz w:val="28"/>
          <w:szCs w:val="28"/>
        </w:rPr>
        <w:t>ni, 2005 seems to provide a solution</w:t>
      </w:r>
      <w:r w:rsidR="00512D45">
        <w:rPr>
          <w:rFonts w:ascii="Times New Roman" w:hAnsi="Times New Roman"/>
          <w:sz w:val="28"/>
          <w:szCs w:val="28"/>
        </w:rPr>
        <w:t xml:space="preserve"> to Applicants. It provides</w:t>
      </w:r>
      <w:r>
        <w:rPr>
          <w:rFonts w:ascii="Times New Roman" w:hAnsi="Times New Roman"/>
          <w:sz w:val="28"/>
          <w:szCs w:val="28"/>
        </w:rPr>
        <w:t xml:space="preserve"> that:</w:t>
      </w:r>
    </w:p>
    <w:p w:rsidR="00D3093F" w:rsidRDefault="00D3093F" w:rsidP="00166AE6">
      <w:pPr>
        <w:spacing w:line="480" w:lineRule="auto"/>
        <w:ind w:left="720" w:hanging="720"/>
        <w:jc w:val="both"/>
        <w:rPr>
          <w:rFonts w:ascii="Times New Roman" w:hAnsi="Times New Roman"/>
          <w:sz w:val="28"/>
          <w:szCs w:val="28"/>
        </w:rPr>
      </w:pPr>
    </w:p>
    <w:p w:rsidR="00D3093F" w:rsidRDefault="00D3093F" w:rsidP="00D3093F">
      <w:pPr>
        <w:spacing w:line="480" w:lineRule="auto"/>
        <w:ind w:left="1440"/>
        <w:jc w:val="both"/>
        <w:rPr>
          <w:rFonts w:ascii="Times New Roman" w:hAnsi="Times New Roman"/>
          <w:sz w:val="28"/>
          <w:szCs w:val="28"/>
        </w:rPr>
      </w:pPr>
      <w:r w:rsidRPr="00D3093F">
        <w:rPr>
          <w:rFonts w:ascii="Times New Roman" w:hAnsi="Times New Roman"/>
          <w:i/>
          <w:sz w:val="28"/>
          <w:szCs w:val="28"/>
        </w:rPr>
        <w:t xml:space="preserve">“Subject to the provisions of subsection (2), the Supreme Court has for all purposes of and incidental to the hearing and determination of any appeal in its jurisdiction the power, authority and </w:t>
      </w:r>
      <w:r w:rsidRPr="00D3093F">
        <w:rPr>
          <w:rFonts w:ascii="Times New Roman" w:hAnsi="Times New Roman"/>
          <w:i/>
          <w:sz w:val="28"/>
          <w:szCs w:val="28"/>
          <w:u w:val="single"/>
        </w:rPr>
        <w:t>jurisdiction</w:t>
      </w:r>
      <w:r w:rsidRPr="00D3093F">
        <w:rPr>
          <w:rFonts w:ascii="Times New Roman" w:hAnsi="Times New Roman"/>
          <w:i/>
          <w:sz w:val="28"/>
          <w:szCs w:val="28"/>
        </w:rPr>
        <w:t xml:space="preserve"> vested in the Court from which the appeal is brought.”</w:t>
      </w:r>
      <w:r w:rsidR="00CB30E4">
        <w:rPr>
          <w:rFonts w:ascii="Times New Roman" w:hAnsi="Times New Roman"/>
          <w:sz w:val="28"/>
          <w:szCs w:val="28"/>
        </w:rPr>
        <w:t xml:space="preserve">  (O</w:t>
      </w:r>
      <w:r>
        <w:rPr>
          <w:rFonts w:ascii="Times New Roman" w:hAnsi="Times New Roman"/>
          <w:sz w:val="28"/>
          <w:szCs w:val="28"/>
        </w:rPr>
        <w:t>wn underling)</w:t>
      </w:r>
    </w:p>
    <w:p w:rsidR="008571A9" w:rsidRDefault="008571A9" w:rsidP="008571A9">
      <w:pPr>
        <w:spacing w:line="480" w:lineRule="auto"/>
        <w:jc w:val="both"/>
        <w:rPr>
          <w:rFonts w:ascii="Times New Roman" w:hAnsi="Times New Roman"/>
          <w:sz w:val="28"/>
          <w:szCs w:val="28"/>
        </w:rPr>
      </w:pPr>
    </w:p>
    <w:p w:rsidR="008571A9" w:rsidRDefault="008571A9" w:rsidP="00904FD4">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[21]</w:t>
      </w:r>
      <w:r>
        <w:rPr>
          <w:rFonts w:ascii="Times New Roman" w:hAnsi="Times New Roman"/>
          <w:sz w:val="28"/>
          <w:szCs w:val="28"/>
        </w:rPr>
        <w:tab/>
      </w:r>
      <w:r w:rsidR="00904FD4">
        <w:rPr>
          <w:rFonts w:ascii="Times New Roman" w:hAnsi="Times New Roman"/>
          <w:sz w:val="28"/>
          <w:szCs w:val="28"/>
        </w:rPr>
        <w:t>On my reading, the above section is wide enough to confer jurisdiction on the Supreme Court to hear and determine applications for leave to execute Judgments or Orders of the High Court, such applications being incidental to the hearing and determination of any appeal in its jurisdiction.</w:t>
      </w:r>
      <w:r w:rsidR="0078285F">
        <w:rPr>
          <w:rFonts w:ascii="Times New Roman" w:hAnsi="Times New Roman"/>
          <w:sz w:val="28"/>
          <w:szCs w:val="28"/>
        </w:rPr>
        <w:t xml:space="preserve">  There is no suggestion that the Appeal noted by the Respondents is invalid or a nullity, it having been filed within the time period prescribed by the Rules of this Court.  I therefore conclude that on the basis of Section 146 (3) of the Constitution, the Supreme Court enjoys concurrent jurisdiction with the High Court to hear and determine applications for leave to execute Judgments or Orders of that Court</w:t>
      </w:r>
      <w:r w:rsidR="00003C02">
        <w:rPr>
          <w:rFonts w:ascii="Times New Roman" w:hAnsi="Times New Roman"/>
          <w:sz w:val="28"/>
          <w:szCs w:val="28"/>
        </w:rPr>
        <w:t>.</w:t>
      </w:r>
    </w:p>
    <w:p w:rsidR="00904FD4" w:rsidRDefault="00904FD4" w:rsidP="00904FD4">
      <w:pPr>
        <w:spacing w:line="480" w:lineRule="auto"/>
        <w:ind w:left="720" w:hanging="720"/>
        <w:jc w:val="both"/>
        <w:rPr>
          <w:rFonts w:ascii="Times New Roman" w:hAnsi="Times New Roman"/>
          <w:sz w:val="28"/>
          <w:szCs w:val="28"/>
        </w:rPr>
      </w:pPr>
    </w:p>
    <w:p w:rsidR="00904FD4" w:rsidRDefault="00904FD4" w:rsidP="00904FD4">
      <w:pPr>
        <w:spacing w:line="480" w:lineRule="auto"/>
        <w:ind w:left="720" w:hanging="720"/>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9912D1">
        <w:rPr>
          <w:rFonts w:ascii="Times New Roman" w:hAnsi="Times New Roman"/>
          <w:sz w:val="28"/>
          <w:szCs w:val="28"/>
        </w:rPr>
        <w:t>Having concluded that the Supreme Court is vested with concurrent jurisdiction with respect to applications for leave to execute Judgments or Orders of the High Court, I now turn to deal with the merits of the application.</w:t>
      </w:r>
    </w:p>
    <w:p w:rsidR="009912D1" w:rsidRDefault="009912D1" w:rsidP="00904FD4">
      <w:pPr>
        <w:spacing w:line="480" w:lineRule="auto"/>
        <w:ind w:left="720" w:hanging="720"/>
        <w:jc w:val="both"/>
        <w:rPr>
          <w:rFonts w:ascii="Times New Roman" w:hAnsi="Times New Roman"/>
          <w:sz w:val="28"/>
          <w:szCs w:val="28"/>
        </w:rPr>
      </w:pPr>
    </w:p>
    <w:p w:rsidR="009912D1" w:rsidRDefault="009912D1" w:rsidP="00904FD4">
      <w:pPr>
        <w:spacing w:line="480" w:lineRule="auto"/>
        <w:ind w:left="720" w:hanging="72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The factors which a Court seized with an appli</w:t>
      </w:r>
      <w:r w:rsidR="00003C02">
        <w:rPr>
          <w:rFonts w:ascii="Times New Roman" w:hAnsi="Times New Roman"/>
          <w:sz w:val="28"/>
          <w:szCs w:val="28"/>
        </w:rPr>
        <w:t>cation for leave to execute must</w:t>
      </w:r>
      <w:r>
        <w:rPr>
          <w:rFonts w:ascii="Times New Roman" w:hAnsi="Times New Roman"/>
          <w:sz w:val="28"/>
          <w:szCs w:val="28"/>
        </w:rPr>
        <w:t xml:space="preserve"> consider were aptly articulated in </w:t>
      </w:r>
      <w:r w:rsidRPr="00003C02">
        <w:rPr>
          <w:rFonts w:ascii="Times New Roman" w:hAnsi="Times New Roman"/>
          <w:b/>
          <w:sz w:val="28"/>
          <w:szCs w:val="28"/>
          <w:u w:val="single"/>
        </w:rPr>
        <w:t>South Cape Corporation (Pty) Ltd b Engineering Management Services (Pty) Ltd 1977 (3) SA 534 (A)</w:t>
      </w:r>
      <w:r w:rsidR="00CB30E4">
        <w:rPr>
          <w:rFonts w:ascii="Times New Roman" w:hAnsi="Times New Roman"/>
          <w:b/>
          <w:sz w:val="28"/>
          <w:szCs w:val="28"/>
          <w:u w:val="single"/>
        </w:rPr>
        <w:t xml:space="preserve"> at 545 C -G</w:t>
      </w:r>
      <w:r>
        <w:rPr>
          <w:rFonts w:ascii="Times New Roman" w:hAnsi="Times New Roman"/>
          <w:sz w:val="28"/>
          <w:szCs w:val="28"/>
        </w:rPr>
        <w:t>:</w:t>
      </w:r>
    </w:p>
    <w:p w:rsidR="009912D1" w:rsidRDefault="009912D1" w:rsidP="00904FD4">
      <w:pPr>
        <w:spacing w:line="480" w:lineRule="auto"/>
        <w:ind w:left="720" w:hanging="720"/>
        <w:jc w:val="both"/>
        <w:rPr>
          <w:rFonts w:ascii="Times New Roman" w:hAnsi="Times New Roman"/>
          <w:sz w:val="28"/>
          <w:szCs w:val="28"/>
        </w:rPr>
      </w:pPr>
    </w:p>
    <w:p w:rsidR="009912D1" w:rsidRPr="00A63630" w:rsidRDefault="009912D1" w:rsidP="00CB7106">
      <w:pPr>
        <w:spacing w:line="480" w:lineRule="auto"/>
        <w:ind w:left="1440"/>
        <w:jc w:val="both"/>
        <w:rPr>
          <w:rFonts w:ascii="Times New Roman" w:hAnsi="Times New Roman"/>
          <w:i/>
          <w:sz w:val="28"/>
          <w:szCs w:val="28"/>
        </w:rPr>
      </w:pPr>
      <w:r w:rsidRPr="00A63630">
        <w:rPr>
          <w:rFonts w:ascii="Times New Roman" w:hAnsi="Times New Roman"/>
          <w:i/>
          <w:sz w:val="28"/>
          <w:szCs w:val="28"/>
        </w:rPr>
        <w:t>“The</w:t>
      </w:r>
      <w:r w:rsidR="00CB7106" w:rsidRPr="00A63630">
        <w:rPr>
          <w:rFonts w:ascii="Times New Roman" w:hAnsi="Times New Roman"/>
          <w:i/>
          <w:sz w:val="28"/>
          <w:szCs w:val="28"/>
        </w:rPr>
        <w:t xml:space="preserve"> Court to which application for leave to execute is made has a wide general discretion to grant or refuse leave and, if leave be granted, to determine the conditions upon which the right to execute shall</w:t>
      </w:r>
      <w:r w:rsidR="00A755A8">
        <w:rPr>
          <w:rFonts w:ascii="Times New Roman" w:hAnsi="Times New Roman"/>
          <w:i/>
          <w:sz w:val="28"/>
          <w:szCs w:val="28"/>
        </w:rPr>
        <w:t xml:space="preserve"> be exercised (see Voet, 49.7.3;</w:t>
      </w:r>
      <w:r w:rsidR="00CB7106" w:rsidRPr="00A63630">
        <w:rPr>
          <w:rFonts w:ascii="Times New Roman" w:hAnsi="Times New Roman"/>
          <w:i/>
          <w:sz w:val="28"/>
          <w:szCs w:val="28"/>
        </w:rPr>
        <w:t xml:space="preserve"> Ruby’s Cash Store (Pty) Ltd v Estate Marks and Another</w:t>
      </w:r>
      <w:r w:rsidR="00CB30E4">
        <w:rPr>
          <w:rFonts w:ascii="Times New Roman" w:hAnsi="Times New Roman"/>
          <w:i/>
          <w:sz w:val="28"/>
          <w:szCs w:val="28"/>
        </w:rPr>
        <w:t>, supra at p.127)</w:t>
      </w:r>
      <w:r w:rsidR="00CB7106" w:rsidRPr="00A63630">
        <w:rPr>
          <w:rFonts w:ascii="Times New Roman" w:hAnsi="Times New Roman"/>
          <w:i/>
          <w:sz w:val="28"/>
          <w:szCs w:val="28"/>
        </w:rPr>
        <w:t xml:space="preserve">.  This discretion is part and parcel of the inherent jurisdiction which the Court has to control its own judgments (cf. Fismer v Thornton 1929 AD 17 at p.19).  In </w:t>
      </w:r>
      <w:r w:rsidR="00187E99" w:rsidRPr="00A63630">
        <w:rPr>
          <w:rFonts w:ascii="Times New Roman" w:hAnsi="Times New Roman"/>
          <w:i/>
          <w:sz w:val="28"/>
          <w:szCs w:val="28"/>
        </w:rPr>
        <w:t>exercising this discretion the Court should, in my view, determine what is just and equitable in all the circumstances, and, in doing so, would normally have regard, inter alia, to the following factors:</w:t>
      </w:r>
    </w:p>
    <w:p w:rsidR="00DA0A4F" w:rsidRPr="005367A4" w:rsidRDefault="00DA0A4F" w:rsidP="00CB7106">
      <w:pPr>
        <w:spacing w:line="480" w:lineRule="auto"/>
        <w:ind w:left="1440"/>
        <w:jc w:val="both"/>
        <w:rPr>
          <w:rFonts w:ascii="Times New Roman" w:hAnsi="Times New Roman"/>
          <w:b/>
          <w:sz w:val="28"/>
          <w:szCs w:val="28"/>
        </w:rPr>
      </w:pPr>
    </w:p>
    <w:p w:rsidR="00DA0A4F" w:rsidRPr="00A63630" w:rsidRDefault="00DA0A4F" w:rsidP="00DA0A4F">
      <w:pPr>
        <w:pStyle w:val="ListParagraph"/>
        <w:numPr>
          <w:ilvl w:val="0"/>
          <w:numId w:val="5"/>
        </w:numPr>
        <w:spacing w:line="480" w:lineRule="auto"/>
        <w:jc w:val="both"/>
        <w:rPr>
          <w:rFonts w:ascii="Times New Roman" w:hAnsi="Times New Roman"/>
          <w:i/>
          <w:sz w:val="28"/>
          <w:szCs w:val="28"/>
        </w:rPr>
      </w:pPr>
      <w:r w:rsidRPr="00A63630">
        <w:rPr>
          <w:rFonts w:ascii="Times New Roman" w:hAnsi="Times New Roman"/>
          <w:i/>
          <w:sz w:val="28"/>
          <w:szCs w:val="28"/>
        </w:rPr>
        <w:t xml:space="preserve"> the potentiality of irreparable harm or prejudice being sustained by the appellant on appeal (respondent in the application) if leave to execute were to be granted;</w:t>
      </w:r>
    </w:p>
    <w:p w:rsidR="00DA0A4F" w:rsidRPr="00A63630" w:rsidRDefault="00DA0A4F" w:rsidP="00DA0A4F">
      <w:pPr>
        <w:pStyle w:val="ListParagraph"/>
        <w:numPr>
          <w:ilvl w:val="0"/>
          <w:numId w:val="5"/>
        </w:numPr>
        <w:spacing w:line="480" w:lineRule="auto"/>
        <w:jc w:val="both"/>
        <w:rPr>
          <w:rFonts w:ascii="Times New Roman" w:hAnsi="Times New Roman"/>
          <w:i/>
          <w:sz w:val="28"/>
          <w:szCs w:val="28"/>
        </w:rPr>
      </w:pPr>
      <w:r w:rsidRPr="00A63630">
        <w:rPr>
          <w:rFonts w:ascii="Times New Roman" w:hAnsi="Times New Roman"/>
          <w:i/>
          <w:sz w:val="28"/>
          <w:szCs w:val="28"/>
        </w:rPr>
        <w:t xml:space="preserve">the potentiality of irreparable harm or prejudice being sustained by the respondent on appeal (applicant in the application) if leave to execute were to be refused; </w:t>
      </w:r>
    </w:p>
    <w:p w:rsidR="00DA0A4F" w:rsidRPr="00A63630" w:rsidRDefault="00DA0A4F" w:rsidP="00DA0A4F">
      <w:pPr>
        <w:pStyle w:val="ListParagraph"/>
        <w:numPr>
          <w:ilvl w:val="0"/>
          <w:numId w:val="5"/>
        </w:numPr>
        <w:spacing w:line="480" w:lineRule="auto"/>
        <w:jc w:val="both"/>
        <w:rPr>
          <w:rFonts w:ascii="Times New Roman" w:hAnsi="Times New Roman"/>
          <w:i/>
          <w:sz w:val="28"/>
          <w:szCs w:val="28"/>
        </w:rPr>
      </w:pPr>
      <w:r w:rsidRPr="00A63630">
        <w:rPr>
          <w:rFonts w:ascii="Times New Roman" w:hAnsi="Times New Roman"/>
          <w:i/>
          <w:sz w:val="28"/>
          <w:szCs w:val="28"/>
        </w:rPr>
        <w:lastRenderedPageBreak/>
        <w:t>the prospects of success on appeal, including more particularly the question as to whether the appeal is frivolous or vexatious or has been noted not with the bona fide intention of seeking to reverse the judgment but for some indirect purpose, e.g., to gain time or harass the other party; and</w:t>
      </w:r>
    </w:p>
    <w:p w:rsidR="00DA0A4F" w:rsidRDefault="00DA0A4F" w:rsidP="00DA0A4F">
      <w:pPr>
        <w:pStyle w:val="ListParagraph"/>
        <w:numPr>
          <w:ilvl w:val="0"/>
          <w:numId w:val="5"/>
        </w:numPr>
        <w:spacing w:line="480" w:lineRule="auto"/>
        <w:jc w:val="both"/>
        <w:rPr>
          <w:rFonts w:ascii="Times New Roman" w:hAnsi="Times New Roman"/>
          <w:i/>
          <w:sz w:val="28"/>
          <w:szCs w:val="28"/>
        </w:rPr>
      </w:pPr>
      <w:r w:rsidRPr="00A63630">
        <w:rPr>
          <w:rFonts w:ascii="Times New Roman" w:hAnsi="Times New Roman"/>
          <w:i/>
          <w:sz w:val="28"/>
          <w:szCs w:val="28"/>
        </w:rPr>
        <w:t>where there is the potentiality of irreparable harm or prejudice to both appellant and respondent, the balance of hardship or inconvenience, as the case may be.”</w:t>
      </w:r>
    </w:p>
    <w:p w:rsidR="00A755A8" w:rsidRPr="00A755A8" w:rsidRDefault="00A755A8" w:rsidP="00A755A8">
      <w:pPr>
        <w:pStyle w:val="ListParagraph"/>
        <w:spacing w:line="480" w:lineRule="auto"/>
        <w:ind w:left="2520"/>
        <w:jc w:val="both"/>
        <w:rPr>
          <w:rFonts w:ascii="Times New Roman" w:hAnsi="Times New Roman"/>
          <w:i/>
          <w:sz w:val="28"/>
          <w:szCs w:val="28"/>
        </w:rPr>
      </w:pPr>
    </w:p>
    <w:p w:rsidR="00003C02" w:rsidRDefault="003B7C40" w:rsidP="003B7C40">
      <w:pPr>
        <w:spacing w:line="480" w:lineRule="auto"/>
        <w:ind w:left="720" w:hanging="720"/>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As is apparent from the authorities referred to above</w:t>
      </w:r>
      <w:r w:rsidR="00003C02">
        <w:rPr>
          <w:rFonts w:ascii="Times New Roman" w:hAnsi="Times New Roman"/>
          <w:sz w:val="28"/>
          <w:szCs w:val="28"/>
        </w:rPr>
        <w:t>,</w:t>
      </w:r>
      <w:r>
        <w:rPr>
          <w:rFonts w:ascii="Times New Roman" w:hAnsi="Times New Roman"/>
          <w:sz w:val="28"/>
          <w:szCs w:val="28"/>
        </w:rPr>
        <w:t xml:space="preserve"> this Court</w:t>
      </w:r>
      <w:r w:rsidR="00003C02">
        <w:rPr>
          <w:rFonts w:ascii="Times New Roman" w:hAnsi="Times New Roman"/>
          <w:sz w:val="28"/>
          <w:szCs w:val="28"/>
        </w:rPr>
        <w:t>, as would the High Court,</w:t>
      </w:r>
      <w:r>
        <w:rPr>
          <w:rFonts w:ascii="Times New Roman" w:hAnsi="Times New Roman"/>
          <w:sz w:val="28"/>
          <w:szCs w:val="28"/>
        </w:rPr>
        <w:t xml:space="preserve"> has a wide discretion to grant or refuse leave to execute the Order issued by the Court </w:t>
      </w:r>
      <w:r w:rsidRPr="005367A4">
        <w:rPr>
          <w:rFonts w:ascii="Times New Roman" w:hAnsi="Times New Roman"/>
          <w:i/>
          <w:sz w:val="28"/>
          <w:szCs w:val="28"/>
        </w:rPr>
        <w:t>a quo</w:t>
      </w:r>
      <w:r>
        <w:rPr>
          <w:rFonts w:ascii="Times New Roman" w:hAnsi="Times New Roman"/>
          <w:sz w:val="28"/>
          <w:szCs w:val="28"/>
        </w:rPr>
        <w:t xml:space="preserve">.  </w:t>
      </w:r>
    </w:p>
    <w:p w:rsidR="00003C02" w:rsidRDefault="00003C02" w:rsidP="003B7C40">
      <w:pPr>
        <w:spacing w:line="480" w:lineRule="auto"/>
        <w:ind w:left="720" w:hanging="720"/>
        <w:jc w:val="both"/>
        <w:rPr>
          <w:rFonts w:ascii="Times New Roman" w:hAnsi="Times New Roman"/>
          <w:sz w:val="28"/>
          <w:szCs w:val="28"/>
        </w:rPr>
      </w:pPr>
      <w:bookmarkStart w:id="0" w:name="_GoBack"/>
      <w:bookmarkEnd w:id="0"/>
    </w:p>
    <w:p w:rsidR="00DA0A4F" w:rsidRPr="00003C02" w:rsidRDefault="00003C02" w:rsidP="003B7C40">
      <w:pPr>
        <w:spacing w:line="480" w:lineRule="auto"/>
        <w:ind w:left="720" w:hanging="720"/>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Pr="00003C02">
        <w:rPr>
          <w:rFonts w:ascii="Times New Roman" w:hAnsi="Times New Roman"/>
          <w:sz w:val="28"/>
          <w:szCs w:val="28"/>
        </w:rPr>
        <w:t>In</w:t>
      </w:r>
      <w:r w:rsidRPr="00003C02">
        <w:rPr>
          <w:rFonts w:ascii="Times New Roman" w:hAnsi="Times New Roman"/>
          <w:i/>
          <w:sz w:val="28"/>
          <w:szCs w:val="28"/>
        </w:rPr>
        <w:t xml:space="preserve"> casu</w:t>
      </w:r>
      <w:r>
        <w:rPr>
          <w:rFonts w:ascii="Times New Roman" w:hAnsi="Times New Roman"/>
          <w:sz w:val="28"/>
          <w:szCs w:val="28"/>
        </w:rPr>
        <w:t xml:space="preserve">, </w:t>
      </w:r>
      <w:r w:rsidR="003B7C40">
        <w:rPr>
          <w:rFonts w:ascii="Times New Roman" w:hAnsi="Times New Roman"/>
          <w:sz w:val="28"/>
          <w:szCs w:val="28"/>
        </w:rPr>
        <w:t>Applicant’s main argument is that</w:t>
      </w:r>
      <w:r w:rsidR="00213B3B">
        <w:rPr>
          <w:rFonts w:ascii="Times New Roman" w:hAnsi="Times New Roman"/>
          <w:sz w:val="28"/>
          <w:szCs w:val="28"/>
        </w:rPr>
        <w:t xml:space="preserve"> they have the right to the use and enjoyment of the land, and</w:t>
      </w:r>
      <w:r w:rsidR="003B7C40">
        <w:rPr>
          <w:rFonts w:ascii="Times New Roman" w:hAnsi="Times New Roman"/>
          <w:sz w:val="28"/>
          <w:szCs w:val="28"/>
        </w:rPr>
        <w:t xml:space="preserve"> have been granted a loan which is running interest, and should the farming project be halted pending the appeal, they would have lost the opportunity to plant this year’s crop of sugar cane.  They also allege that should the farming operations be halted pending appeal</w:t>
      </w:r>
      <w:r w:rsidR="00213B3B">
        <w:rPr>
          <w:rFonts w:ascii="Times New Roman" w:hAnsi="Times New Roman"/>
          <w:sz w:val="28"/>
          <w:szCs w:val="28"/>
        </w:rPr>
        <w:t>,</w:t>
      </w:r>
      <w:r w:rsidR="003B7C40">
        <w:rPr>
          <w:rFonts w:ascii="Times New Roman" w:hAnsi="Times New Roman"/>
          <w:sz w:val="28"/>
          <w:szCs w:val="28"/>
        </w:rPr>
        <w:t xml:space="preserve"> the project will be destroyed and the financiers will take over the project if it fails.  They </w:t>
      </w:r>
      <w:r w:rsidR="003B7C40">
        <w:rPr>
          <w:rFonts w:ascii="Times New Roman" w:hAnsi="Times New Roman"/>
          <w:sz w:val="28"/>
          <w:szCs w:val="28"/>
        </w:rPr>
        <w:lastRenderedPageBreak/>
        <w:t xml:space="preserve">further claim that repayment of </w:t>
      </w:r>
      <w:r w:rsidR="003B7C40" w:rsidRPr="003B7C40">
        <w:rPr>
          <w:rFonts w:ascii="Times New Roman" w:hAnsi="Times New Roman"/>
          <w:i/>
          <w:sz w:val="28"/>
          <w:szCs w:val="28"/>
        </w:rPr>
        <w:t>“the loan is not cancellable, whether applicants prevail on appeal or not, the land is already encumbered by the loan.”</w:t>
      </w:r>
      <w:r>
        <w:rPr>
          <w:rFonts w:ascii="Times New Roman" w:hAnsi="Times New Roman"/>
          <w:sz w:val="28"/>
          <w:szCs w:val="28"/>
        </w:rPr>
        <w:t xml:space="preserve"> Applicants further contend that no prejudice would be suffered by Respondents if leave to execute were to be granted and the appeal upheld in that they would find the farming project intact.  In effect</w:t>
      </w:r>
      <w:r w:rsidR="00CD1B65">
        <w:rPr>
          <w:rFonts w:ascii="Times New Roman" w:hAnsi="Times New Roman"/>
          <w:sz w:val="28"/>
          <w:szCs w:val="28"/>
        </w:rPr>
        <w:t>,</w:t>
      </w:r>
      <w:r>
        <w:rPr>
          <w:rFonts w:ascii="Times New Roman" w:hAnsi="Times New Roman"/>
          <w:sz w:val="28"/>
          <w:szCs w:val="28"/>
        </w:rPr>
        <w:t xml:space="preserve"> Respondents would benefit from continuation of the project, so the argument went.</w:t>
      </w:r>
    </w:p>
    <w:p w:rsidR="003B7C40" w:rsidRDefault="003B7C40" w:rsidP="00DA0A4F">
      <w:pPr>
        <w:spacing w:line="480" w:lineRule="auto"/>
        <w:jc w:val="both"/>
        <w:rPr>
          <w:rFonts w:ascii="Times New Roman" w:hAnsi="Times New Roman"/>
          <w:sz w:val="28"/>
          <w:szCs w:val="28"/>
        </w:rPr>
      </w:pPr>
    </w:p>
    <w:p w:rsidR="003B7C40" w:rsidRDefault="006D7D20" w:rsidP="008B2864">
      <w:pPr>
        <w:spacing w:line="480" w:lineRule="auto"/>
        <w:ind w:left="720" w:hanging="720"/>
        <w:jc w:val="both"/>
        <w:rPr>
          <w:rFonts w:ascii="Times New Roman" w:hAnsi="Times New Roman"/>
          <w:sz w:val="28"/>
          <w:szCs w:val="28"/>
        </w:rPr>
      </w:pPr>
      <w:r>
        <w:rPr>
          <w:rFonts w:ascii="Times New Roman" w:hAnsi="Times New Roman"/>
          <w:sz w:val="28"/>
          <w:szCs w:val="28"/>
        </w:rPr>
        <w:t>[26</w:t>
      </w:r>
      <w:r w:rsidR="003B7C40">
        <w:rPr>
          <w:rFonts w:ascii="Times New Roman" w:hAnsi="Times New Roman"/>
          <w:sz w:val="28"/>
          <w:szCs w:val="28"/>
        </w:rPr>
        <w:t>]</w:t>
      </w:r>
      <w:r w:rsidR="008B2864">
        <w:rPr>
          <w:rFonts w:ascii="Times New Roman" w:hAnsi="Times New Roman"/>
          <w:sz w:val="28"/>
          <w:szCs w:val="28"/>
        </w:rPr>
        <w:tab/>
        <w:t xml:space="preserve">On the other hand, Respondents contended that Applicant’s alleged prejudice is </w:t>
      </w:r>
      <w:r w:rsidR="008B2864" w:rsidRPr="008B2864">
        <w:rPr>
          <w:rFonts w:ascii="Times New Roman" w:hAnsi="Times New Roman"/>
          <w:i/>
          <w:sz w:val="28"/>
          <w:szCs w:val="28"/>
        </w:rPr>
        <w:t>“self-created”</w:t>
      </w:r>
      <w:r w:rsidR="008B2864">
        <w:rPr>
          <w:rFonts w:ascii="Times New Roman" w:hAnsi="Times New Roman"/>
          <w:sz w:val="28"/>
          <w:szCs w:val="28"/>
        </w:rPr>
        <w:t xml:space="preserve"> by failing to embrace the decision of the Engevini Royal Kraal over the disputed land.  They further allege that the decision of the</w:t>
      </w:r>
      <w:r w:rsidR="00213B3B">
        <w:rPr>
          <w:rFonts w:ascii="Times New Roman" w:hAnsi="Times New Roman"/>
          <w:sz w:val="28"/>
          <w:szCs w:val="28"/>
        </w:rPr>
        <w:t xml:space="preserve"> Engevini</w:t>
      </w:r>
      <w:r w:rsidR="008B2864">
        <w:rPr>
          <w:rFonts w:ascii="Times New Roman" w:hAnsi="Times New Roman"/>
          <w:sz w:val="28"/>
          <w:szCs w:val="28"/>
        </w:rPr>
        <w:t xml:space="preserve"> Royal Kraal is clear regarding the ownership of the disputed land, that is to say, it belongs to their late father.  They highlighted that the decision emphasizes that all children of the deceased should benefit from the use of the land.</w:t>
      </w:r>
      <w:r>
        <w:rPr>
          <w:rFonts w:ascii="Times New Roman" w:hAnsi="Times New Roman"/>
          <w:sz w:val="28"/>
          <w:szCs w:val="28"/>
        </w:rPr>
        <w:t xml:space="preserve">  Respondents attached a letter from the Engevini Royal Kraal dated 29</w:t>
      </w:r>
      <w:r w:rsidRPr="006D7D20">
        <w:rPr>
          <w:rFonts w:ascii="Times New Roman" w:hAnsi="Times New Roman"/>
          <w:sz w:val="28"/>
          <w:szCs w:val="28"/>
          <w:vertAlign w:val="superscript"/>
        </w:rPr>
        <w:t>th</w:t>
      </w:r>
      <w:r>
        <w:rPr>
          <w:rFonts w:ascii="Times New Roman" w:hAnsi="Times New Roman"/>
          <w:sz w:val="28"/>
          <w:szCs w:val="28"/>
        </w:rPr>
        <w:t xml:space="preserve"> October, 2022 which confirmed its decision regarding the dispute.  They further allege that subsequent to the decision of the Engevini Royal Kraal, Applicants were invited to a meeting in order to discuss the ruling with the aim of finding a lasting solution to the matter.  Applicants are alleged to have ignored the ruling and the invitation to a meeting, which was a clear indication </w:t>
      </w:r>
      <w:r>
        <w:rPr>
          <w:rFonts w:ascii="Times New Roman" w:hAnsi="Times New Roman"/>
          <w:sz w:val="28"/>
          <w:szCs w:val="28"/>
        </w:rPr>
        <w:lastRenderedPageBreak/>
        <w:t xml:space="preserve">that </w:t>
      </w:r>
      <w:r w:rsidR="00CD1B65">
        <w:rPr>
          <w:rFonts w:ascii="Times New Roman" w:hAnsi="Times New Roman"/>
          <w:i/>
          <w:sz w:val="28"/>
          <w:szCs w:val="28"/>
        </w:rPr>
        <w:t>“they wa</w:t>
      </w:r>
      <w:r w:rsidRPr="006D7D20">
        <w:rPr>
          <w:rFonts w:ascii="Times New Roman" w:hAnsi="Times New Roman"/>
          <w:i/>
          <w:sz w:val="28"/>
          <w:szCs w:val="28"/>
        </w:rPr>
        <w:t>nt to continue to use our late father’s land for their exclusive benefit.”</w:t>
      </w:r>
    </w:p>
    <w:p w:rsidR="006D7D20" w:rsidRDefault="006D7D20" w:rsidP="008B2864">
      <w:pPr>
        <w:spacing w:line="480" w:lineRule="auto"/>
        <w:ind w:left="720" w:hanging="720"/>
        <w:jc w:val="both"/>
        <w:rPr>
          <w:rFonts w:ascii="Times New Roman" w:hAnsi="Times New Roman"/>
          <w:sz w:val="28"/>
          <w:szCs w:val="28"/>
        </w:rPr>
      </w:pPr>
    </w:p>
    <w:p w:rsidR="006D7D20" w:rsidRDefault="006D7D20" w:rsidP="008B2864">
      <w:pPr>
        <w:spacing w:line="480" w:lineRule="auto"/>
        <w:ind w:left="720" w:hanging="720"/>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0816E2">
        <w:rPr>
          <w:rFonts w:ascii="Times New Roman" w:hAnsi="Times New Roman"/>
          <w:sz w:val="28"/>
          <w:szCs w:val="28"/>
        </w:rPr>
        <w:t>Pertinently, Applicants, in their Replying Affidavit have not disputed that the Engevini Royal Kraal has issued a ruling in respect of the disputed</w:t>
      </w:r>
      <w:r w:rsidR="00CD1B65">
        <w:rPr>
          <w:rFonts w:ascii="Times New Roman" w:hAnsi="Times New Roman"/>
          <w:sz w:val="28"/>
          <w:szCs w:val="28"/>
        </w:rPr>
        <w:t xml:space="preserve"> land.  They have simply content</w:t>
      </w:r>
      <w:r w:rsidR="000816E2">
        <w:rPr>
          <w:rFonts w:ascii="Times New Roman" w:hAnsi="Times New Roman"/>
          <w:sz w:val="28"/>
          <w:szCs w:val="28"/>
        </w:rPr>
        <w:t>ed themselves with asserting that the letter was issued in their absence and without their knowledge.</w:t>
      </w:r>
      <w:r w:rsidR="0095520B">
        <w:rPr>
          <w:rFonts w:ascii="Times New Roman" w:hAnsi="Times New Roman"/>
          <w:sz w:val="28"/>
          <w:szCs w:val="28"/>
        </w:rPr>
        <w:t xml:space="preserve"> They have not stated if the decision is being challenged in any form.</w:t>
      </w:r>
      <w:r w:rsidR="000816E2">
        <w:rPr>
          <w:rFonts w:ascii="Times New Roman" w:hAnsi="Times New Roman"/>
          <w:sz w:val="28"/>
          <w:szCs w:val="28"/>
        </w:rPr>
        <w:t xml:space="preserve">  They have also not denied the </w:t>
      </w:r>
      <w:r w:rsidR="00CD1B65">
        <w:rPr>
          <w:rFonts w:ascii="Times New Roman" w:hAnsi="Times New Roman"/>
          <w:sz w:val="28"/>
          <w:szCs w:val="28"/>
        </w:rPr>
        <w:t>invitation to a meeting with</w:t>
      </w:r>
      <w:r w:rsidR="000816E2">
        <w:rPr>
          <w:rFonts w:ascii="Times New Roman" w:hAnsi="Times New Roman"/>
          <w:sz w:val="28"/>
          <w:szCs w:val="28"/>
        </w:rPr>
        <w:t xml:space="preserve"> Respondents in order to discuss the ruling and find a way forward.</w:t>
      </w:r>
    </w:p>
    <w:p w:rsidR="00314699" w:rsidRDefault="00314699" w:rsidP="008B2864">
      <w:pPr>
        <w:spacing w:line="480" w:lineRule="auto"/>
        <w:ind w:left="720" w:hanging="720"/>
        <w:jc w:val="both"/>
        <w:rPr>
          <w:rFonts w:ascii="Times New Roman" w:hAnsi="Times New Roman"/>
          <w:sz w:val="28"/>
          <w:szCs w:val="28"/>
        </w:rPr>
      </w:pPr>
    </w:p>
    <w:p w:rsidR="00314699" w:rsidRDefault="00314699" w:rsidP="008B2864">
      <w:pPr>
        <w:spacing w:line="480" w:lineRule="auto"/>
        <w:ind w:left="720" w:hanging="720"/>
        <w:jc w:val="both"/>
        <w:rPr>
          <w:rFonts w:ascii="Times New Roman" w:hAnsi="Times New Roman"/>
          <w:sz w:val="28"/>
          <w:szCs w:val="28"/>
        </w:rPr>
      </w:pPr>
      <w:r>
        <w:rPr>
          <w:rFonts w:ascii="Times New Roman" w:hAnsi="Times New Roman"/>
          <w:sz w:val="28"/>
          <w:szCs w:val="28"/>
        </w:rPr>
        <w:t>[2</w:t>
      </w:r>
      <w:r w:rsidR="008D6055">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t>Having considered all the surrounding circumstances I am inclined to refuse to grant leave to execute the High Court Order.  In exercising my discretion I have considered the following factors:</w:t>
      </w:r>
    </w:p>
    <w:p w:rsidR="00314699" w:rsidRDefault="00314699" w:rsidP="008B2864">
      <w:pPr>
        <w:spacing w:line="480" w:lineRule="auto"/>
        <w:ind w:left="720" w:hanging="720"/>
        <w:jc w:val="both"/>
        <w:rPr>
          <w:rFonts w:ascii="Times New Roman" w:hAnsi="Times New Roman"/>
          <w:sz w:val="28"/>
          <w:szCs w:val="28"/>
        </w:rPr>
      </w:pPr>
    </w:p>
    <w:p w:rsidR="00314699" w:rsidRDefault="00314699" w:rsidP="00F75103">
      <w:pPr>
        <w:spacing w:line="480" w:lineRule="auto"/>
        <w:ind w:left="1440" w:hanging="720"/>
        <w:jc w:val="both"/>
        <w:rPr>
          <w:rFonts w:ascii="Times New Roman" w:hAnsi="Times New Roman"/>
          <w:sz w:val="28"/>
          <w:szCs w:val="28"/>
        </w:rPr>
      </w:pPr>
      <w:r>
        <w:rPr>
          <w:rFonts w:ascii="Times New Roman" w:hAnsi="Times New Roman"/>
          <w:sz w:val="28"/>
          <w:szCs w:val="28"/>
        </w:rPr>
        <w:t>2</w:t>
      </w:r>
      <w:r w:rsidR="008D6055">
        <w:rPr>
          <w:rFonts w:ascii="Times New Roman" w:hAnsi="Times New Roman"/>
          <w:sz w:val="28"/>
          <w:szCs w:val="28"/>
        </w:rPr>
        <w:t>8</w:t>
      </w:r>
      <w:r>
        <w:rPr>
          <w:rFonts w:ascii="Times New Roman" w:hAnsi="Times New Roman"/>
          <w:sz w:val="28"/>
          <w:szCs w:val="28"/>
        </w:rPr>
        <w:t>.1</w:t>
      </w:r>
      <w:r>
        <w:rPr>
          <w:rFonts w:ascii="Times New Roman" w:hAnsi="Times New Roman"/>
          <w:sz w:val="28"/>
          <w:szCs w:val="28"/>
        </w:rPr>
        <w:tab/>
      </w:r>
      <w:r w:rsidR="00F75103">
        <w:rPr>
          <w:rFonts w:ascii="Times New Roman" w:hAnsi="Times New Roman"/>
          <w:sz w:val="28"/>
          <w:szCs w:val="28"/>
        </w:rPr>
        <w:t xml:space="preserve">The Engevini Royal Kraal, under whose authority the disputed land falls under Eswatini Law and Custom, has </w:t>
      </w:r>
      <w:r w:rsidR="00D9113F">
        <w:rPr>
          <w:rFonts w:ascii="Times New Roman" w:hAnsi="Times New Roman"/>
          <w:sz w:val="28"/>
          <w:szCs w:val="28"/>
        </w:rPr>
        <w:t>decisively</w:t>
      </w:r>
      <w:r w:rsidR="00F75103">
        <w:rPr>
          <w:rFonts w:ascii="Times New Roman" w:hAnsi="Times New Roman"/>
          <w:sz w:val="28"/>
          <w:szCs w:val="28"/>
        </w:rPr>
        <w:t xml:space="preserve"> stated that the </w:t>
      </w:r>
      <w:r w:rsidR="00F75103">
        <w:rPr>
          <w:rFonts w:ascii="Times New Roman" w:hAnsi="Times New Roman"/>
          <w:sz w:val="28"/>
          <w:szCs w:val="28"/>
        </w:rPr>
        <w:lastRenderedPageBreak/>
        <w:t>land belonged to the late Mabhebha Dlamini and that all his children must benefit from its utilization.</w:t>
      </w:r>
    </w:p>
    <w:p w:rsidR="00C143FB" w:rsidRDefault="00C143FB" w:rsidP="00F75103">
      <w:pPr>
        <w:spacing w:line="480" w:lineRule="auto"/>
        <w:ind w:left="1440" w:hanging="720"/>
        <w:jc w:val="both"/>
        <w:rPr>
          <w:rFonts w:ascii="Times New Roman" w:hAnsi="Times New Roman"/>
          <w:sz w:val="28"/>
          <w:szCs w:val="28"/>
        </w:rPr>
      </w:pPr>
    </w:p>
    <w:p w:rsidR="00F75103" w:rsidRDefault="00F75103" w:rsidP="00F75103">
      <w:pPr>
        <w:spacing w:line="480" w:lineRule="auto"/>
        <w:ind w:left="1440" w:hanging="720"/>
        <w:jc w:val="both"/>
        <w:rPr>
          <w:rFonts w:ascii="Times New Roman" w:hAnsi="Times New Roman"/>
          <w:sz w:val="28"/>
          <w:szCs w:val="28"/>
        </w:rPr>
      </w:pPr>
      <w:r>
        <w:rPr>
          <w:rFonts w:ascii="Times New Roman" w:hAnsi="Times New Roman"/>
          <w:sz w:val="28"/>
          <w:szCs w:val="28"/>
        </w:rPr>
        <w:t>2</w:t>
      </w:r>
      <w:r w:rsidR="008D6055">
        <w:rPr>
          <w:rFonts w:ascii="Times New Roman" w:hAnsi="Times New Roman"/>
          <w:sz w:val="28"/>
          <w:szCs w:val="28"/>
        </w:rPr>
        <w:t>8</w:t>
      </w:r>
      <w:r>
        <w:rPr>
          <w:rFonts w:ascii="Times New Roman" w:hAnsi="Times New Roman"/>
          <w:sz w:val="28"/>
          <w:szCs w:val="28"/>
        </w:rPr>
        <w:t>.2</w:t>
      </w:r>
      <w:r>
        <w:rPr>
          <w:rFonts w:ascii="Times New Roman" w:hAnsi="Times New Roman"/>
          <w:sz w:val="28"/>
          <w:szCs w:val="28"/>
        </w:rPr>
        <w:tab/>
      </w:r>
      <w:r w:rsidR="004F5F8E">
        <w:rPr>
          <w:rFonts w:ascii="Times New Roman" w:hAnsi="Times New Roman"/>
          <w:sz w:val="28"/>
          <w:szCs w:val="28"/>
        </w:rPr>
        <w:t xml:space="preserve"> Respondents have not challenged, nor alleged that they intend to challenge, the decision o</w:t>
      </w:r>
      <w:r w:rsidR="00444756">
        <w:rPr>
          <w:rFonts w:ascii="Times New Roman" w:hAnsi="Times New Roman"/>
          <w:sz w:val="28"/>
          <w:szCs w:val="28"/>
        </w:rPr>
        <w:t xml:space="preserve">f the Engevini Royal Kraal. </w:t>
      </w:r>
      <w:r w:rsidR="008D6055">
        <w:rPr>
          <w:rFonts w:ascii="Times New Roman" w:hAnsi="Times New Roman"/>
          <w:sz w:val="28"/>
          <w:szCs w:val="28"/>
        </w:rPr>
        <w:t>Respondents have simply content</w:t>
      </w:r>
      <w:r w:rsidR="004F5F8E">
        <w:rPr>
          <w:rFonts w:ascii="Times New Roman" w:hAnsi="Times New Roman"/>
          <w:sz w:val="28"/>
          <w:szCs w:val="28"/>
        </w:rPr>
        <w:t xml:space="preserve">ed themselves with disputing the letter from the Royal Kraal because </w:t>
      </w:r>
      <w:r w:rsidR="004F5F8E" w:rsidRPr="004F5F8E">
        <w:rPr>
          <w:rFonts w:ascii="Times New Roman" w:hAnsi="Times New Roman"/>
          <w:i/>
          <w:sz w:val="28"/>
          <w:szCs w:val="28"/>
        </w:rPr>
        <w:t xml:space="preserve">“it was issued in my absence and without my knowledge." </w:t>
      </w:r>
      <w:r w:rsidR="004F5F8E">
        <w:rPr>
          <w:rFonts w:ascii="Times New Roman" w:hAnsi="Times New Roman"/>
          <w:sz w:val="28"/>
          <w:szCs w:val="28"/>
        </w:rPr>
        <w:t xml:space="preserve"> The presence and/or knowledge of the Applicants does not detract from the authority of the</w:t>
      </w:r>
      <w:r w:rsidR="00444756">
        <w:rPr>
          <w:rFonts w:ascii="Times New Roman" w:hAnsi="Times New Roman"/>
          <w:sz w:val="28"/>
          <w:szCs w:val="28"/>
        </w:rPr>
        <w:t xml:space="preserve"> Engevini</w:t>
      </w:r>
      <w:r w:rsidR="004F5F8E">
        <w:rPr>
          <w:rFonts w:ascii="Times New Roman" w:hAnsi="Times New Roman"/>
          <w:sz w:val="28"/>
          <w:szCs w:val="28"/>
        </w:rPr>
        <w:t xml:space="preserve"> Royal Kraal over the land in dispute.  Thus, to grant leave to execute the Order would be tantamount to defeating or undermining the decision of the traditional authority under whose jurisdiction the land falls.</w:t>
      </w:r>
    </w:p>
    <w:p w:rsidR="00E3528F" w:rsidRDefault="00E3528F" w:rsidP="00F75103">
      <w:pPr>
        <w:spacing w:line="480" w:lineRule="auto"/>
        <w:ind w:left="1440" w:hanging="720"/>
        <w:jc w:val="both"/>
        <w:rPr>
          <w:rFonts w:ascii="Times New Roman" w:hAnsi="Times New Roman"/>
          <w:sz w:val="28"/>
          <w:szCs w:val="28"/>
        </w:rPr>
      </w:pPr>
    </w:p>
    <w:p w:rsidR="00E3528F" w:rsidRDefault="00E3528F" w:rsidP="00F75103">
      <w:pPr>
        <w:spacing w:line="480" w:lineRule="auto"/>
        <w:ind w:left="1440" w:hanging="720"/>
        <w:jc w:val="both"/>
        <w:rPr>
          <w:rFonts w:ascii="Times New Roman" w:hAnsi="Times New Roman"/>
          <w:sz w:val="28"/>
          <w:szCs w:val="28"/>
        </w:rPr>
      </w:pPr>
      <w:r>
        <w:rPr>
          <w:rFonts w:ascii="Times New Roman" w:hAnsi="Times New Roman"/>
          <w:sz w:val="28"/>
          <w:szCs w:val="28"/>
        </w:rPr>
        <w:t>2</w:t>
      </w:r>
      <w:r w:rsidR="008D6055">
        <w:rPr>
          <w:rFonts w:ascii="Times New Roman" w:hAnsi="Times New Roman"/>
          <w:sz w:val="28"/>
          <w:szCs w:val="28"/>
        </w:rPr>
        <w:t>8</w:t>
      </w:r>
      <w:r w:rsidR="004B213C">
        <w:rPr>
          <w:rFonts w:ascii="Times New Roman" w:hAnsi="Times New Roman"/>
          <w:sz w:val="28"/>
          <w:szCs w:val="28"/>
        </w:rPr>
        <w:t>.3</w:t>
      </w:r>
      <w:r w:rsidR="004B213C">
        <w:rPr>
          <w:rFonts w:ascii="Times New Roman" w:hAnsi="Times New Roman"/>
          <w:sz w:val="28"/>
          <w:szCs w:val="28"/>
        </w:rPr>
        <w:tab/>
      </w:r>
      <w:r>
        <w:rPr>
          <w:rFonts w:ascii="Times New Roman" w:hAnsi="Times New Roman"/>
          <w:sz w:val="28"/>
          <w:szCs w:val="28"/>
        </w:rPr>
        <w:t xml:space="preserve"> Applicants cannot properly claim that they stand to suffer prejudice or irreparable harm in that they have not established a right, or even a </w:t>
      </w:r>
      <w:r w:rsidRPr="00E3528F">
        <w:rPr>
          <w:rFonts w:ascii="Times New Roman" w:hAnsi="Times New Roman"/>
          <w:i/>
          <w:sz w:val="28"/>
          <w:szCs w:val="28"/>
        </w:rPr>
        <w:t>prima facie</w:t>
      </w:r>
      <w:r>
        <w:rPr>
          <w:rFonts w:ascii="Times New Roman" w:hAnsi="Times New Roman"/>
          <w:sz w:val="28"/>
          <w:szCs w:val="28"/>
        </w:rPr>
        <w:t xml:space="preserve"> right, to conduct their sugar cane farming project.  The decision of the Engev</w:t>
      </w:r>
      <w:r w:rsidR="004B213C">
        <w:rPr>
          <w:rFonts w:ascii="Times New Roman" w:hAnsi="Times New Roman"/>
          <w:sz w:val="28"/>
          <w:szCs w:val="28"/>
        </w:rPr>
        <w:t>ini Royal Kraal takes</w:t>
      </w:r>
      <w:r>
        <w:rPr>
          <w:rFonts w:ascii="Times New Roman" w:hAnsi="Times New Roman"/>
          <w:sz w:val="28"/>
          <w:szCs w:val="28"/>
        </w:rPr>
        <w:t xml:space="preserve"> away any legitimacy </w:t>
      </w:r>
      <w:r w:rsidR="007E4A47">
        <w:rPr>
          <w:rFonts w:ascii="Times New Roman" w:hAnsi="Times New Roman"/>
          <w:sz w:val="28"/>
          <w:szCs w:val="28"/>
        </w:rPr>
        <w:t xml:space="preserve">to </w:t>
      </w:r>
      <w:r>
        <w:rPr>
          <w:rFonts w:ascii="Times New Roman" w:hAnsi="Times New Roman"/>
          <w:sz w:val="28"/>
          <w:szCs w:val="28"/>
        </w:rPr>
        <w:t>the</w:t>
      </w:r>
      <w:r w:rsidR="004B213C">
        <w:rPr>
          <w:rFonts w:ascii="Times New Roman" w:hAnsi="Times New Roman"/>
          <w:sz w:val="28"/>
          <w:szCs w:val="28"/>
        </w:rPr>
        <w:t xml:space="preserve"> Applicant’s</w:t>
      </w:r>
      <w:r>
        <w:rPr>
          <w:rFonts w:ascii="Times New Roman" w:hAnsi="Times New Roman"/>
          <w:sz w:val="28"/>
          <w:szCs w:val="28"/>
        </w:rPr>
        <w:t xml:space="preserve"> claim to the land.</w:t>
      </w:r>
      <w:r w:rsidR="008D6055">
        <w:rPr>
          <w:rFonts w:ascii="Times New Roman" w:hAnsi="Times New Roman"/>
          <w:sz w:val="28"/>
          <w:szCs w:val="28"/>
        </w:rPr>
        <w:t xml:space="preserve">  Therefore, if leave to execute is not granted, Applicants do not stand to suffer irreparable harm.  Applicants </w:t>
      </w:r>
      <w:r w:rsidR="008D6055">
        <w:rPr>
          <w:rFonts w:ascii="Times New Roman" w:hAnsi="Times New Roman"/>
          <w:sz w:val="28"/>
          <w:szCs w:val="28"/>
        </w:rPr>
        <w:lastRenderedPageBreak/>
        <w:t>have ignored the decision of the Engevini Royal Kraal at their own peril.</w:t>
      </w:r>
    </w:p>
    <w:p w:rsidR="00CD1B65" w:rsidRDefault="00CD1B65" w:rsidP="00F75103">
      <w:pPr>
        <w:spacing w:line="480" w:lineRule="auto"/>
        <w:ind w:left="1440" w:hanging="720"/>
        <w:jc w:val="both"/>
        <w:rPr>
          <w:rFonts w:ascii="Times New Roman" w:hAnsi="Times New Roman"/>
          <w:sz w:val="28"/>
          <w:szCs w:val="28"/>
        </w:rPr>
      </w:pPr>
    </w:p>
    <w:p w:rsidR="007E4A47" w:rsidRDefault="00BC6105" w:rsidP="00F75103">
      <w:pPr>
        <w:spacing w:line="480" w:lineRule="auto"/>
        <w:ind w:left="1440" w:hanging="720"/>
        <w:jc w:val="both"/>
        <w:rPr>
          <w:rFonts w:ascii="Times New Roman" w:hAnsi="Times New Roman"/>
          <w:sz w:val="28"/>
          <w:szCs w:val="28"/>
        </w:rPr>
      </w:pPr>
      <w:r>
        <w:rPr>
          <w:rFonts w:ascii="Times New Roman" w:hAnsi="Times New Roman"/>
          <w:sz w:val="28"/>
          <w:szCs w:val="28"/>
        </w:rPr>
        <w:t>28</w:t>
      </w:r>
      <w:r w:rsidR="007E4A47">
        <w:rPr>
          <w:rFonts w:ascii="Times New Roman" w:hAnsi="Times New Roman"/>
          <w:sz w:val="28"/>
          <w:szCs w:val="28"/>
        </w:rPr>
        <w:t>.4</w:t>
      </w:r>
      <w:r w:rsidR="007E4A47">
        <w:rPr>
          <w:rFonts w:ascii="Times New Roman" w:hAnsi="Times New Roman"/>
          <w:sz w:val="28"/>
          <w:szCs w:val="28"/>
        </w:rPr>
        <w:tab/>
        <w:t xml:space="preserve">If </w:t>
      </w:r>
      <w:r w:rsidR="00C143FB">
        <w:rPr>
          <w:rFonts w:ascii="Times New Roman" w:hAnsi="Times New Roman"/>
          <w:sz w:val="28"/>
          <w:szCs w:val="28"/>
        </w:rPr>
        <w:t>leave to execute is granted,</w:t>
      </w:r>
      <w:r w:rsidR="007E4A47">
        <w:rPr>
          <w:rFonts w:ascii="Times New Roman" w:hAnsi="Times New Roman"/>
          <w:sz w:val="28"/>
          <w:szCs w:val="28"/>
        </w:rPr>
        <w:t xml:space="preserve"> Respondents will be deprived the benefit of utilizing of the land which the Engevini Royal Kraal has determined should be utilized for the benefit of all the children of </w:t>
      </w:r>
      <w:r w:rsidR="00C143FB">
        <w:rPr>
          <w:rFonts w:ascii="Times New Roman" w:hAnsi="Times New Roman"/>
          <w:sz w:val="28"/>
          <w:szCs w:val="28"/>
        </w:rPr>
        <w:t xml:space="preserve">the late Mabhebha Dlamini. </w:t>
      </w:r>
      <w:r w:rsidR="007E4A47">
        <w:rPr>
          <w:rFonts w:ascii="Times New Roman" w:hAnsi="Times New Roman"/>
          <w:sz w:val="28"/>
          <w:szCs w:val="28"/>
        </w:rPr>
        <w:t>Respondents will have no say on how the land is utilized</w:t>
      </w:r>
      <w:r w:rsidR="00C143FB">
        <w:rPr>
          <w:rFonts w:ascii="Times New Roman" w:hAnsi="Times New Roman"/>
          <w:sz w:val="28"/>
          <w:szCs w:val="28"/>
        </w:rPr>
        <w:t xml:space="preserve"> or participate in any profits from the farming operation,</w:t>
      </w:r>
      <w:r w:rsidR="007E4A47">
        <w:rPr>
          <w:rFonts w:ascii="Times New Roman" w:hAnsi="Times New Roman"/>
          <w:sz w:val="28"/>
          <w:szCs w:val="28"/>
        </w:rPr>
        <w:t xml:space="preserve"> pending final determination of the appeal.</w:t>
      </w:r>
    </w:p>
    <w:p w:rsidR="001542AF" w:rsidRDefault="001542AF" w:rsidP="00F75103">
      <w:pPr>
        <w:spacing w:line="480" w:lineRule="auto"/>
        <w:ind w:left="1440" w:hanging="720"/>
        <w:jc w:val="both"/>
        <w:rPr>
          <w:rFonts w:ascii="Times New Roman" w:hAnsi="Times New Roman"/>
          <w:sz w:val="28"/>
          <w:szCs w:val="28"/>
        </w:rPr>
      </w:pPr>
    </w:p>
    <w:p w:rsidR="001542AF" w:rsidRDefault="00BC6105" w:rsidP="00F75103">
      <w:pPr>
        <w:spacing w:line="480" w:lineRule="auto"/>
        <w:ind w:left="1440" w:hanging="720"/>
        <w:jc w:val="both"/>
        <w:rPr>
          <w:rFonts w:ascii="Times New Roman" w:hAnsi="Times New Roman"/>
          <w:sz w:val="28"/>
          <w:szCs w:val="28"/>
        </w:rPr>
      </w:pPr>
      <w:r>
        <w:rPr>
          <w:rFonts w:ascii="Times New Roman" w:hAnsi="Times New Roman"/>
          <w:sz w:val="28"/>
          <w:szCs w:val="28"/>
        </w:rPr>
        <w:t>28</w:t>
      </w:r>
      <w:r w:rsidR="001542AF">
        <w:rPr>
          <w:rFonts w:ascii="Times New Roman" w:hAnsi="Times New Roman"/>
          <w:sz w:val="28"/>
          <w:szCs w:val="28"/>
        </w:rPr>
        <w:t>.5</w:t>
      </w:r>
      <w:r w:rsidR="001542AF">
        <w:rPr>
          <w:rFonts w:ascii="Times New Roman" w:hAnsi="Times New Roman"/>
          <w:sz w:val="28"/>
          <w:szCs w:val="28"/>
        </w:rPr>
        <w:tab/>
        <w:t xml:space="preserve">The reasons for granting a final interdict in favour of Applicants have not been furnished by the Learned Judge </w:t>
      </w:r>
      <w:r w:rsidR="001542AF" w:rsidRPr="00715358">
        <w:rPr>
          <w:rFonts w:ascii="Times New Roman" w:hAnsi="Times New Roman"/>
          <w:i/>
          <w:sz w:val="28"/>
          <w:szCs w:val="28"/>
        </w:rPr>
        <w:t>a quo</w:t>
      </w:r>
      <w:r w:rsidR="001542AF">
        <w:rPr>
          <w:rFonts w:ascii="Times New Roman" w:hAnsi="Times New Roman"/>
          <w:sz w:val="28"/>
          <w:szCs w:val="28"/>
        </w:rPr>
        <w:t xml:space="preserve">, and as such the probabilities of success on appeal cannot properly be ascertained.  Be that as it may, there is nothing contained in the grounds of appeal which suggests that the appeal is frivolous or vexatious or has not been noted with the </w:t>
      </w:r>
      <w:r w:rsidRPr="00BC6105">
        <w:rPr>
          <w:rFonts w:ascii="Times New Roman" w:hAnsi="Times New Roman"/>
          <w:i/>
          <w:sz w:val="28"/>
          <w:szCs w:val="28"/>
        </w:rPr>
        <w:t>bona fide</w:t>
      </w:r>
      <w:r>
        <w:rPr>
          <w:rFonts w:ascii="Times New Roman" w:hAnsi="Times New Roman"/>
          <w:sz w:val="28"/>
          <w:szCs w:val="28"/>
        </w:rPr>
        <w:t xml:space="preserve"> </w:t>
      </w:r>
      <w:r w:rsidR="001542AF">
        <w:rPr>
          <w:rFonts w:ascii="Times New Roman" w:hAnsi="Times New Roman"/>
          <w:sz w:val="28"/>
          <w:szCs w:val="28"/>
        </w:rPr>
        <w:t xml:space="preserve">intention of seeking to reverse the High Court Order.  And neither have Applicants alleged or demonstrated that it is so.  I may mention, in passing, that it is difficult to fathom how the Learned Judge </w:t>
      </w:r>
      <w:r w:rsidR="001542AF" w:rsidRPr="00715358">
        <w:rPr>
          <w:rFonts w:ascii="Times New Roman" w:hAnsi="Times New Roman"/>
          <w:i/>
          <w:sz w:val="28"/>
          <w:szCs w:val="28"/>
        </w:rPr>
        <w:t>a quo</w:t>
      </w:r>
      <w:r w:rsidR="00715358">
        <w:rPr>
          <w:rFonts w:ascii="Times New Roman" w:hAnsi="Times New Roman"/>
          <w:sz w:val="28"/>
          <w:szCs w:val="28"/>
        </w:rPr>
        <w:t xml:space="preserve"> could have granted a final interdict, without first having </w:t>
      </w:r>
      <w:r w:rsidR="00715358">
        <w:rPr>
          <w:rFonts w:ascii="Times New Roman" w:hAnsi="Times New Roman"/>
          <w:sz w:val="28"/>
          <w:szCs w:val="28"/>
        </w:rPr>
        <w:lastRenderedPageBreak/>
        <w:t>heard oral evidence, regarding the clear dispute</w:t>
      </w:r>
      <w:r>
        <w:rPr>
          <w:rFonts w:ascii="Times New Roman" w:hAnsi="Times New Roman"/>
          <w:sz w:val="28"/>
          <w:szCs w:val="28"/>
        </w:rPr>
        <w:t>(s)</w:t>
      </w:r>
      <w:r w:rsidR="00715358">
        <w:rPr>
          <w:rFonts w:ascii="Times New Roman" w:hAnsi="Times New Roman"/>
          <w:sz w:val="28"/>
          <w:szCs w:val="28"/>
        </w:rPr>
        <w:t xml:space="preserve"> as to the right to use and enjoyment of the disputed land, which is under the jurisdiction of traditional authorities.</w:t>
      </w:r>
    </w:p>
    <w:p w:rsidR="00CD1B65" w:rsidRDefault="00CD1B65" w:rsidP="00F75103">
      <w:pPr>
        <w:spacing w:line="480" w:lineRule="auto"/>
        <w:ind w:left="1440" w:hanging="720"/>
        <w:jc w:val="both"/>
        <w:rPr>
          <w:rFonts w:ascii="Times New Roman" w:hAnsi="Times New Roman"/>
          <w:sz w:val="28"/>
          <w:szCs w:val="28"/>
        </w:rPr>
      </w:pPr>
    </w:p>
    <w:p w:rsidR="004B105D" w:rsidRDefault="00BC6105" w:rsidP="00F75103">
      <w:pPr>
        <w:spacing w:line="480" w:lineRule="auto"/>
        <w:ind w:left="1440" w:hanging="720"/>
        <w:jc w:val="both"/>
        <w:rPr>
          <w:rFonts w:ascii="Times New Roman" w:hAnsi="Times New Roman"/>
          <w:sz w:val="28"/>
          <w:szCs w:val="28"/>
        </w:rPr>
      </w:pPr>
      <w:r>
        <w:rPr>
          <w:rFonts w:ascii="Times New Roman" w:hAnsi="Times New Roman"/>
          <w:sz w:val="28"/>
          <w:szCs w:val="28"/>
        </w:rPr>
        <w:t>28</w:t>
      </w:r>
      <w:r w:rsidR="004B105D">
        <w:rPr>
          <w:rFonts w:ascii="Times New Roman" w:hAnsi="Times New Roman"/>
          <w:sz w:val="28"/>
          <w:szCs w:val="28"/>
        </w:rPr>
        <w:t>.6</w:t>
      </w:r>
      <w:r w:rsidR="004B105D">
        <w:rPr>
          <w:rFonts w:ascii="Times New Roman" w:hAnsi="Times New Roman"/>
          <w:sz w:val="28"/>
          <w:szCs w:val="28"/>
        </w:rPr>
        <w:tab/>
        <w:t xml:space="preserve">As earlier indicated I am of the view that since Applicants have failed to establish their right (or </w:t>
      </w:r>
      <w:r w:rsidR="004B105D" w:rsidRPr="004B105D">
        <w:rPr>
          <w:rFonts w:ascii="Times New Roman" w:hAnsi="Times New Roman"/>
          <w:i/>
          <w:sz w:val="28"/>
          <w:szCs w:val="28"/>
        </w:rPr>
        <w:t>prima facie</w:t>
      </w:r>
      <w:r w:rsidR="00CD1B65">
        <w:rPr>
          <w:rFonts w:ascii="Times New Roman" w:hAnsi="Times New Roman"/>
          <w:sz w:val="28"/>
          <w:szCs w:val="28"/>
        </w:rPr>
        <w:t xml:space="preserve"> </w:t>
      </w:r>
      <w:r w:rsidR="004B105D">
        <w:rPr>
          <w:rFonts w:ascii="Times New Roman" w:hAnsi="Times New Roman"/>
          <w:sz w:val="28"/>
          <w:szCs w:val="28"/>
        </w:rPr>
        <w:t>right) to the use and enjoyment of the disputed land, it cannot be said that they will suffer irreparable harm if leave to execute is refused.  Therefore, the issue of balance of convenience does not arise.</w:t>
      </w:r>
    </w:p>
    <w:p w:rsidR="00BC6105" w:rsidRDefault="00BC6105" w:rsidP="00F75103">
      <w:pPr>
        <w:spacing w:line="480" w:lineRule="auto"/>
        <w:ind w:left="1440" w:hanging="720"/>
        <w:jc w:val="both"/>
        <w:rPr>
          <w:rFonts w:ascii="Times New Roman" w:hAnsi="Times New Roman"/>
          <w:sz w:val="28"/>
          <w:szCs w:val="28"/>
        </w:rPr>
      </w:pPr>
    </w:p>
    <w:p w:rsidR="00BC6105" w:rsidRDefault="00BC6105" w:rsidP="006759A6">
      <w:pPr>
        <w:spacing w:line="480" w:lineRule="auto"/>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Accordingly</w:t>
      </w:r>
      <w:r w:rsidR="00CD1B65">
        <w:rPr>
          <w:rFonts w:ascii="Times New Roman" w:hAnsi="Times New Roman"/>
          <w:sz w:val="28"/>
          <w:szCs w:val="28"/>
        </w:rPr>
        <w:t>,</w:t>
      </w:r>
      <w:r>
        <w:rPr>
          <w:rFonts w:ascii="Times New Roman" w:hAnsi="Times New Roman"/>
          <w:sz w:val="28"/>
          <w:szCs w:val="28"/>
        </w:rPr>
        <w:t xml:space="preserve"> the application must fail.</w:t>
      </w:r>
    </w:p>
    <w:p w:rsidR="005A33C0" w:rsidRDefault="005A33C0" w:rsidP="004B105D">
      <w:pPr>
        <w:spacing w:line="480" w:lineRule="auto"/>
        <w:jc w:val="both"/>
        <w:rPr>
          <w:rFonts w:ascii="Times New Roman" w:hAnsi="Times New Roman"/>
          <w:b/>
          <w:sz w:val="28"/>
          <w:szCs w:val="28"/>
          <w:u w:val="single"/>
        </w:rPr>
      </w:pPr>
    </w:p>
    <w:p w:rsidR="004B105D" w:rsidRPr="004B105D" w:rsidRDefault="00155A5E" w:rsidP="004B105D">
      <w:pPr>
        <w:spacing w:line="480" w:lineRule="auto"/>
        <w:jc w:val="both"/>
        <w:rPr>
          <w:rFonts w:ascii="Times New Roman" w:hAnsi="Times New Roman"/>
          <w:b/>
          <w:sz w:val="28"/>
          <w:szCs w:val="28"/>
          <w:u w:val="single"/>
        </w:rPr>
      </w:pPr>
      <w:r w:rsidRPr="00155A5E">
        <w:rPr>
          <w:rFonts w:ascii="Times New Roman" w:hAnsi="Times New Roman"/>
          <w:sz w:val="28"/>
          <w:szCs w:val="28"/>
        </w:rPr>
        <w:t>[30]</w:t>
      </w:r>
      <w:r w:rsidRPr="00155A5E">
        <w:rPr>
          <w:rFonts w:ascii="Times New Roman" w:hAnsi="Times New Roman"/>
          <w:sz w:val="28"/>
          <w:szCs w:val="28"/>
        </w:rPr>
        <w:tab/>
      </w:r>
      <w:r w:rsidR="004B105D" w:rsidRPr="004B105D">
        <w:rPr>
          <w:rFonts w:ascii="Times New Roman" w:hAnsi="Times New Roman"/>
          <w:b/>
          <w:sz w:val="28"/>
          <w:szCs w:val="28"/>
          <w:u w:val="single"/>
        </w:rPr>
        <w:t>ORDER</w:t>
      </w:r>
    </w:p>
    <w:p w:rsidR="00155A5E" w:rsidRDefault="00155A5E" w:rsidP="00155A5E">
      <w:pPr>
        <w:spacing w:line="480" w:lineRule="auto"/>
        <w:ind w:left="144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The application for leave to execute the High Court Order issued on the 14</w:t>
      </w:r>
      <w:r w:rsidRPr="00155A5E">
        <w:rPr>
          <w:rFonts w:ascii="Times New Roman" w:hAnsi="Times New Roman"/>
          <w:sz w:val="28"/>
          <w:szCs w:val="28"/>
          <w:vertAlign w:val="superscript"/>
        </w:rPr>
        <w:t>th</w:t>
      </w:r>
      <w:r>
        <w:rPr>
          <w:rFonts w:ascii="Times New Roman" w:hAnsi="Times New Roman"/>
          <w:sz w:val="28"/>
          <w:szCs w:val="28"/>
        </w:rPr>
        <w:t xml:space="preserve"> October, 2022 is dismissed.</w:t>
      </w:r>
    </w:p>
    <w:p w:rsidR="00621DEE" w:rsidRDefault="00621DEE" w:rsidP="00155A5E">
      <w:pPr>
        <w:spacing w:line="480" w:lineRule="auto"/>
        <w:ind w:left="1440" w:hanging="720"/>
        <w:jc w:val="both"/>
        <w:rPr>
          <w:rFonts w:ascii="Times New Roman" w:hAnsi="Times New Roman"/>
          <w:sz w:val="28"/>
          <w:szCs w:val="28"/>
        </w:rPr>
      </w:pPr>
    </w:p>
    <w:p w:rsidR="00155A5E" w:rsidRDefault="00155A5E" w:rsidP="004B105D">
      <w:pPr>
        <w:spacing w:line="480" w:lineRule="auto"/>
        <w:ind w:left="720" w:hanging="720"/>
        <w:jc w:val="both"/>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t>The Applicants are to pay costs on the ordinary scale.</w:t>
      </w:r>
    </w:p>
    <w:p w:rsidR="00865642" w:rsidRPr="0003452E" w:rsidRDefault="00865642" w:rsidP="00166AE6">
      <w:pPr>
        <w:spacing w:line="480" w:lineRule="auto"/>
        <w:ind w:left="720" w:hanging="720"/>
        <w:jc w:val="both"/>
        <w:rPr>
          <w:rFonts w:ascii="Times New Roman" w:hAnsi="Times New Roman"/>
          <w:sz w:val="28"/>
          <w:szCs w:val="28"/>
        </w:rPr>
      </w:pPr>
    </w:p>
    <w:p w:rsidR="00D41C57" w:rsidRDefault="00D41C57" w:rsidP="003D5446">
      <w:pPr>
        <w:spacing w:line="240" w:lineRule="auto"/>
        <w:contextualSpacing/>
        <w:rPr>
          <w:rFonts w:ascii="Times New Roman" w:hAnsi="Times New Roman"/>
          <w:b/>
          <w:sz w:val="28"/>
          <w:szCs w:val="28"/>
        </w:rPr>
      </w:pPr>
    </w:p>
    <w:p w:rsidR="003D5446" w:rsidRPr="000B0CFB" w:rsidRDefault="003D5446" w:rsidP="003D5446">
      <w:pPr>
        <w:spacing w:line="240" w:lineRule="auto"/>
        <w:contextualSpacing/>
        <w:rPr>
          <w:rFonts w:ascii="Times New Roman" w:hAnsi="Times New Roman"/>
          <w:sz w:val="28"/>
          <w:szCs w:val="28"/>
          <w:u w:val="thick"/>
        </w:rPr>
      </w:pPr>
      <w:r w:rsidRPr="00355943">
        <w:rPr>
          <w:rFonts w:ascii="Times New Roman" w:hAnsi="Times New Roman"/>
          <w:b/>
          <w:sz w:val="28"/>
          <w:szCs w:val="28"/>
        </w:rPr>
        <w:tab/>
      </w:r>
      <w:r w:rsidRPr="00355943">
        <w:rPr>
          <w:rFonts w:ascii="Times New Roman" w:hAnsi="Times New Roman"/>
          <w:b/>
          <w:sz w:val="28"/>
          <w:szCs w:val="28"/>
        </w:rPr>
        <w:tab/>
      </w:r>
      <w:r w:rsidRPr="00355943">
        <w:rPr>
          <w:rFonts w:ascii="Times New Roman" w:hAnsi="Times New Roman"/>
          <w:b/>
          <w:sz w:val="28"/>
          <w:szCs w:val="28"/>
        </w:rPr>
        <w:tab/>
      </w:r>
      <w:r w:rsidRPr="00355943">
        <w:rPr>
          <w:rFonts w:ascii="Times New Roman" w:hAnsi="Times New Roman"/>
          <w:b/>
          <w:sz w:val="28"/>
          <w:szCs w:val="28"/>
        </w:rPr>
        <w:tab/>
      </w:r>
      <w:r w:rsidRPr="00355943">
        <w:rPr>
          <w:rFonts w:ascii="Times New Roman" w:hAnsi="Times New Roman"/>
          <w:b/>
          <w:sz w:val="28"/>
          <w:szCs w:val="28"/>
        </w:rPr>
        <w:tab/>
      </w:r>
      <w:r w:rsidRPr="00355943">
        <w:rPr>
          <w:rFonts w:ascii="Times New Roman" w:hAnsi="Times New Roman"/>
          <w:b/>
          <w:sz w:val="28"/>
          <w:szCs w:val="28"/>
        </w:rPr>
        <w:tab/>
      </w:r>
      <w:r w:rsidRPr="00355943">
        <w:rPr>
          <w:rFonts w:ascii="Times New Roman" w:hAnsi="Times New Roman"/>
          <w:sz w:val="28"/>
          <w:szCs w:val="28"/>
        </w:rPr>
        <w:t xml:space="preserve">   </w:t>
      </w:r>
      <w:r>
        <w:rPr>
          <w:rFonts w:ascii="Times New Roman" w:hAnsi="Times New Roman"/>
          <w:sz w:val="28"/>
          <w:szCs w:val="28"/>
        </w:rPr>
        <w:tab/>
      </w:r>
      <w:r w:rsidRPr="000B0CFB">
        <w:rPr>
          <w:rFonts w:ascii="Times New Roman" w:hAnsi="Times New Roman"/>
          <w:b/>
          <w:sz w:val="28"/>
          <w:szCs w:val="28"/>
          <w:u w:val="thick"/>
        </w:rPr>
        <w:t>_____________________________</w:t>
      </w:r>
    </w:p>
    <w:p w:rsidR="003D5446" w:rsidRDefault="003D5446" w:rsidP="003D5446">
      <w:pPr>
        <w:spacing w:line="360" w:lineRule="auto"/>
        <w:contextualSpacing/>
        <w:rPr>
          <w:rFonts w:ascii="Times New Roman" w:hAnsi="Times New Roman"/>
          <w:b/>
          <w:sz w:val="28"/>
          <w:szCs w:val="28"/>
        </w:rPr>
      </w:pPr>
      <w:r w:rsidRPr="00355943">
        <w:rPr>
          <w:rFonts w:ascii="Times New Roman" w:hAnsi="Times New Roman"/>
          <w:sz w:val="28"/>
          <w:szCs w:val="28"/>
        </w:rPr>
        <w:tab/>
      </w:r>
      <w:r w:rsidRPr="00355943">
        <w:rPr>
          <w:rFonts w:ascii="Times New Roman" w:hAnsi="Times New Roman"/>
          <w:sz w:val="28"/>
          <w:szCs w:val="28"/>
        </w:rPr>
        <w:tab/>
      </w:r>
      <w:r w:rsidRPr="00355943">
        <w:rPr>
          <w:rFonts w:ascii="Times New Roman" w:hAnsi="Times New Roman"/>
          <w:sz w:val="28"/>
          <w:szCs w:val="28"/>
        </w:rPr>
        <w:tab/>
      </w:r>
      <w:r w:rsidRPr="00355943">
        <w:rPr>
          <w:rFonts w:ascii="Times New Roman" w:hAnsi="Times New Roman"/>
          <w:sz w:val="28"/>
          <w:szCs w:val="28"/>
        </w:rPr>
        <w:tab/>
      </w:r>
      <w:r w:rsidRPr="00355943">
        <w:rPr>
          <w:rFonts w:ascii="Times New Roman" w:hAnsi="Times New Roman"/>
          <w:sz w:val="28"/>
          <w:szCs w:val="28"/>
        </w:rPr>
        <w:tab/>
      </w:r>
      <w:r w:rsidRPr="00355943">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M.J. MANZINI  </w:t>
      </w:r>
    </w:p>
    <w:p w:rsidR="003D5446" w:rsidRDefault="003D5446" w:rsidP="003D5446">
      <w:pPr>
        <w:spacing w:line="360" w:lineRule="auto"/>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ACTING JUSTICE OF APPEAL</w:t>
      </w:r>
    </w:p>
    <w:p w:rsidR="00155A5E" w:rsidRDefault="00155A5E" w:rsidP="005B68AE">
      <w:pPr>
        <w:spacing w:line="360" w:lineRule="auto"/>
        <w:ind w:left="3600" w:hanging="3600"/>
        <w:contextualSpacing/>
        <w:jc w:val="both"/>
        <w:rPr>
          <w:rFonts w:ascii="Times New Roman" w:hAnsi="Times New Roman"/>
          <w:b/>
          <w:sz w:val="28"/>
          <w:szCs w:val="28"/>
        </w:rPr>
      </w:pPr>
    </w:p>
    <w:p w:rsidR="00621DEE" w:rsidRDefault="00621DEE" w:rsidP="005B68AE">
      <w:pPr>
        <w:spacing w:line="360" w:lineRule="auto"/>
        <w:ind w:left="3600" w:hanging="3600"/>
        <w:contextualSpacing/>
        <w:jc w:val="both"/>
        <w:rPr>
          <w:rFonts w:ascii="Times New Roman" w:hAnsi="Times New Roman"/>
          <w:b/>
          <w:sz w:val="28"/>
          <w:szCs w:val="28"/>
        </w:rPr>
      </w:pPr>
    </w:p>
    <w:p w:rsidR="00621DEE" w:rsidRDefault="00621DEE" w:rsidP="005B68AE">
      <w:pPr>
        <w:spacing w:line="360" w:lineRule="auto"/>
        <w:ind w:left="3600" w:hanging="3600"/>
        <w:contextualSpacing/>
        <w:jc w:val="both"/>
        <w:rPr>
          <w:rFonts w:ascii="Times New Roman" w:hAnsi="Times New Roman"/>
          <w:b/>
          <w:sz w:val="28"/>
          <w:szCs w:val="28"/>
        </w:rPr>
      </w:pPr>
    </w:p>
    <w:p w:rsidR="003D5446" w:rsidRDefault="00155A5E" w:rsidP="005B68AE">
      <w:pPr>
        <w:spacing w:line="360" w:lineRule="auto"/>
        <w:ind w:left="3600" w:hanging="3600"/>
        <w:contextualSpacing/>
        <w:jc w:val="both"/>
        <w:rPr>
          <w:rFonts w:ascii="Times New Roman" w:hAnsi="Times New Roman"/>
          <w:sz w:val="28"/>
          <w:szCs w:val="28"/>
        </w:rPr>
      </w:pPr>
      <w:r>
        <w:rPr>
          <w:rFonts w:ascii="Times New Roman" w:hAnsi="Times New Roman"/>
          <w:b/>
          <w:sz w:val="28"/>
          <w:szCs w:val="28"/>
        </w:rPr>
        <w:t xml:space="preserve">For the </w:t>
      </w:r>
      <w:r w:rsidR="003D5446" w:rsidRPr="00C310AE">
        <w:rPr>
          <w:rFonts w:ascii="Times New Roman" w:hAnsi="Times New Roman"/>
          <w:b/>
          <w:sz w:val="28"/>
          <w:szCs w:val="28"/>
        </w:rPr>
        <w:t>App</w:t>
      </w:r>
      <w:r w:rsidR="00526E68">
        <w:rPr>
          <w:rFonts w:ascii="Times New Roman" w:hAnsi="Times New Roman"/>
          <w:b/>
          <w:sz w:val="28"/>
          <w:szCs w:val="28"/>
        </w:rPr>
        <w:t>lica</w:t>
      </w:r>
      <w:r w:rsidR="003D5446" w:rsidRPr="00C310AE">
        <w:rPr>
          <w:rFonts w:ascii="Times New Roman" w:hAnsi="Times New Roman"/>
          <w:b/>
          <w:sz w:val="28"/>
          <w:szCs w:val="28"/>
        </w:rPr>
        <w:t>nt</w:t>
      </w:r>
      <w:r w:rsidR="00166AE6">
        <w:rPr>
          <w:rFonts w:ascii="Times New Roman" w:hAnsi="Times New Roman"/>
          <w:b/>
          <w:sz w:val="28"/>
          <w:szCs w:val="28"/>
        </w:rPr>
        <w:t>s</w:t>
      </w:r>
      <w:r w:rsidR="003D5446" w:rsidRPr="00310C2B">
        <w:rPr>
          <w:rFonts w:ascii="Times New Roman" w:hAnsi="Times New Roman"/>
          <w:sz w:val="28"/>
          <w:szCs w:val="28"/>
        </w:rPr>
        <w:t>:</w:t>
      </w:r>
      <w:r w:rsidR="005E74C7">
        <w:rPr>
          <w:rFonts w:ascii="Times New Roman" w:hAnsi="Times New Roman"/>
          <w:sz w:val="28"/>
          <w:szCs w:val="28"/>
        </w:rPr>
        <w:t xml:space="preserve">  MS. L. SIMELANE</w:t>
      </w:r>
      <w:r w:rsidR="00CD1B65">
        <w:rPr>
          <w:rFonts w:ascii="Times New Roman" w:hAnsi="Times New Roman"/>
          <w:sz w:val="28"/>
          <w:szCs w:val="28"/>
        </w:rPr>
        <w:t xml:space="preserve"> (</w:t>
      </w:r>
      <w:r w:rsidR="00F4095C">
        <w:rPr>
          <w:rFonts w:ascii="Times New Roman" w:hAnsi="Times New Roman"/>
          <w:sz w:val="28"/>
          <w:szCs w:val="28"/>
        </w:rPr>
        <w:t>KHUMALO NGCAMPHALALA ATTORNEYS)</w:t>
      </w:r>
    </w:p>
    <w:p w:rsidR="00F23DC9" w:rsidRPr="00CD1B65" w:rsidRDefault="003D5446" w:rsidP="006759A6">
      <w:pPr>
        <w:spacing w:line="360" w:lineRule="auto"/>
        <w:ind w:left="3600" w:hanging="3600"/>
        <w:contextualSpacing/>
        <w:jc w:val="both"/>
      </w:pPr>
      <w:r w:rsidRPr="000B0CFB">
        <w:rPr>
          <w:rFonts w:ascii="Times New Roman" w:hAnsi="Times New Roman"/>
          <w:b/>
          <w:sz w:val="28"/>
          <w:szCs w:val="28"/>
        </w:rPr>
        <w:t xml:space="preserve">For the </w:t>
      </w:r>
      <w:r w:rsidR="005E74C7">
        <w:rPr>
          <w:rFonts w:ascii="Times New Roman" w:hAnsi="Times New Roman"/>
          <w:b/>
          <w:sz w:val="28"/>
          <w:szCs w:val="28"/>
        </w:rPr>
        <w:t>1</w:t>
      </w:r>
      <w:r w:rsidR="005E74C7" w:rsidRPr="005E74C7">
        <w:rPr>
          <w:rFonts w:ascii="Times New Roman" w:hAnsi="Times New Roman"/>
          <w:b/>
          <w:sz w:val="28"/>
          <w:szCs w:val="28"/>
          <w:vertAlign w:val="superscript"/>
        </w:rPr>
        <w:t>st</w:t>
      </w:r>
      <w:r w:rsidR="005E74C7">
        <w:rPr>
          <w:rFonts w:ascii="Times New Roman" w:hAnsi="Times New Roman"/>
          <w:b/>
          <w:sz w:val="28"/>
          <w:szCs w:val="28"/>
        </w:rPr>
        <w:t>, 2</w:t>
      </w:r>
      <w:r w:rsidR="005E74C7" w:rsidRPr="005E74C7">
        <w:rPr>
          <w:rFonts w:ascii="Times New Roman" w:hAnsi="Times New Roman"/>
          <w:b/>
          <w:sz w:val="28"/>
          <w:szCs w:val="28"/>
          <w:vertAlign w:val="superscript"/>
        </w:rPr>
        <w:t>nd</w:t>
      </w:r>
      <w:r w:rsidR="005E74C7">
        <w:rPr>
          <w:rFonts w:ascii="Times New Roman" w:hAnsi="Times New Roman"/>
          <w:b/>
          <w:sz w:val="28"/>
          <w:szCs w:val="28"/>
        </w:rPr>
        <w:t>, and 3</w:t>
      </w:r>
      <w:r w:rsidR="005E74C7" w:rsidRPr="005E74C7">
        <w:rPr>
          <w:rFonts w:ascii="Times New Roman" w:hAnsi="Times New Roman"/>
          <w:b/>
          <w:sz w:val="28"/>
          <w:szCs w:val="28"/>
          <w:vertAlign w:val="superscript"/>
        </w:rPr>
        <w:t>rd</w:t>
      </w:r>
      <w:r w:rsidR="005E74C7">
        <w:rPr>
          <w:rFonts w:ascii="Times New Roman" w:hAnsi="Times New Roman"/>
          <w:b/>
          <w:sz w:val="28"/>
          <w:szCs w:val="28"/>
        </w:rPr>
        <w:t xml:space="preserve"> </w:t>
      </w:r>
      <w:r w:rsidRPr="000B0CFB">
        <w:rPr>
          <w:rFonts w:ascii="Times New Roman" w:hAnsi="Times New Roman"/>
          <w:b/>
          <w:sz w:val="28"/>
          <w:szCs w:val="28"/>
        </w:rPr>
        <w:t>Respondent</w:t>
      </w:r>
      <w:r w:rsidR="00166AE6">
        <w:rPr>
          <w:rFonts w:ascii="Times New Roman" w:hAnsi="Times New Roman"/>
          <w:b/>
          <w:sz w:val="28"/>
          <w:szCs w:val="28"/>
        </w:rPr>
        <w:t>s</w:t>
      </w:r>
      <w:r w:rsidRPr="000B0CFB">
        <w:rPr>
          <w:rFonts w:ascii="Times New Roman" w:hAnsi="Times New Roman"/>
          <w:b/>
          <w:sz w:val="28"/>
          <w:szCs w:val="28"/>
        </w:rPr>
        <w:t>:</w:t>
      </w:r>
      <w:r w:rsidR="005E74C7">
        <w:rPr>
          <w:rFonts w:ascii="Times New Roman" w:hAnsi="Times New Roman"/>
          <w:b/>
          <w:sz w:val="28"/>
          <w:szCs w:val="28"/>
        </w:rPr>
        <w:t xml:space="preserve">  </w:t>
      </w:r>
      <w:r w:rsidR="005E74C7" w:rsidRPr="00CD1B65">
        <w:rPr>
          <w:rFonts w:ascii="Times New Roman" w:hAnsi="Times New Roman"/>
          <w:sz w:val="28"/>
          <w:szCs w:val="28"/>
        </w:rPr>
        <w:t>MR. B. XABA</w:t>
      </w:r>
      <w:r w:rsidRPr="00CD1B65">
        <w:rPr>
          <w:rFonts w:ascii="Times New Roman" w:hAnsi="Times New Roman"/>
          <w:sz w:val="28"/>
          <w:szCs w:val="28"/>
        </w:rPr>
        <w:tab/>
      </w:r>
      <w:r w:rsidR="00CD1B65">
        <w:rPr>
          <w:rFonts w:ascii="Times New Roman" w:hAnsi="Times New Roman"/>
          <w:sz w:val="28"/>
          <w:szCs w:val="28"/>
        </w:rPr>
        <w:t>(</w:t>
      </w:r>
      <w:r w:rsidR="00CD1B65" w:rsidRPr="00CD1B65">
        <w:rPr>
          <w:rFonts w:ascii="Times New Roman" w:hAnsi="Times New Roman"/>
          <w:sz w:val="28"/>
          <w:szCs w:val="28"/>
        </w:rPr>
        <w:t>XABA ATTORNEYS)</w:t>
      </w:r>
    </w:p>
    <w:sectPr w:rsidR="00F23DC9" w:rsidRPr="00CD1B65" w:rsidSect="00280D2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79" w:rsidRDefault="00F64179" w:rsidP="00280D2F">
      <w:pPr>
        <w:spacing w:after="0" w:line="240" w:lineRule="auto"/>
      </w:pPr>
      <w:r>
        <w:separator/>
      </w:r>
    </w:p>
  </w:endnote>
  <w:endnote w:type="continuationSeparator" w:id="0">
    <w:p w:rsidR="00F64179" w:rsidRDefault="00F64179" w:rsidP="0028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15381"/>
      <w:docPartObj>
        <w:docPartGallery w:val="Page Numbers (Bottom of Page)"/>
        <w:docPartUnique/>
      </w:docPartObj>
    </w:sdtPr>
    <w:sdtEndPr>
      <w:rPr>
        <w:noProof/>
      </w:rPr>
    </w:sdtEndPr>
    <w:sdtContent>
      <w:p w:rsidR="00280D2F" w:rsidRDefault="00280D2F">
        <w:pPr>
          <w:pStyle w:val="Footer"/>
          <w:jc w:val="center"/>
        </w:pPr>
        <w:r>
          <w:fldChar w:fldCharType="begin"/>
        </w:r>
        <w:r>
          <w:instrText xml:space="preserve"> PAGE   \* MERGEFORMAT </w:instrText>
        </w:r>
        <w:r>
          <w:fldChar w:fldCharType="separate"/>
        </w:r>
        <w:r w:rsidR="00F40C7D">
          <w:rPr>
            <w:noProof/>
          </w:rPr>
          <w:t>14</w:t>
        </w:r>
        <w:r>
          <w:rPr>
            <w:noProof/>
          </w:rPr>
          <w:fldChar w:fldCharType="end"/>
        </w:r>
      </w:p>
    </w:sdtContent>
  </w:sdt>
  <w:p w:rsidR="00280D2F" w:rsidRDefault="00280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79" w:rsidRDefault="00F64179" w:rsidP="00280D2F">
      <w:pPr>
        <w:spacing w:after="0" w:line="240" w:lineRule="auto"/>
      </w:pPr>
      <w:r>
        <w:separator/>
      </w:r>
    </w:p>
  </w:footnote>
  <w:footnote w:type="continuationSeparator" w:id="0">
    <w:p w:rsidR="00F64179" w:rsidRDefault="00F64179" w:rsidP="00280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601E4"/>
    <w:multiLevelType w:val="hybridMultilevel"/>
    <w:tmpl w:val="12F6DBD6"/>
    <w:lvl w:ilvl="0" w:tplc="7674DA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30850"/>
    <w:multiLevelType w:val="hybridMultilevel"/>
    <w:tmpl w:val="04E41EF2"/>
    <w:lvl w:ilvl="0" w:tplc="F41EA9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E915BA3"/>
    <w:multiLevelType w:val="hybridMultilevel"/>
    <w:tmpl w:val="E2F42FDC"/>
    <w:lvl w:ilvl="0" w:tplc="87C4D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5155A8"/>
    <w:multiLevelType w:val="hybridMultilevel"/>
    <w:tmpl w:val="02AE32C8"/>
    <w:lvl w:ilvl="0" w:tplc="9334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03110F"/>
    <w:multiLevelType w:val="hybridMultilevel"/>
    <w:tmpl w:val="B3CAFE1A"/>
    <w:lvl w:ilvl="0" w:tplc="90685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46"/>
    <w:rsid w:val="00003C02"/>
    <w:rsid w:val="0000532E"/>
    <w:rsid w:val="000330FB"/>
    <w:rsid w:val="0003452E"/>
    <w:rsid w:val="00051F71"/>
    <w:rsid w:val="00054EB7"/>
    <w:rsid w:val="00077880"/>
    <w:rsid w:val="000816E2"/>
    <w:rsid w:val="0008607A"/>
    <w:rsid w:val="000B65D8"/>
    <w:rsid w:val="000D3FF6"/>
    <w:rsid w:val="00110176"/>
    <w:rsid w:val="00133BAD"/>
    <w:rsid w:val="001542AF"/>
    <w:rsid w:val="00155A5E"/>
    <w:rsid w:val="00166AE6"/>
    <w:rsid w:val="00177E20"/>
    <w:rsid w:val="00187E99"/>
    <w:rsid w:val="001A54AE"/>
    <w:rsid w:val="001B7D0A"/>
    <w:rsid w:val="001D1D81"/>
    <w:rsid w:val="001E1102"/>
    <w:rsid w:val="001E39B1"/>
    <w:rsid w:val="001F5B8D"/>
    <w:rsid w:val="00213B3B"/>
    <w:rsid w:val="0022085C"/>
    <w:rsid w:val="00236E9C"/>
    <w:rsid w:val="002512FF"/>
    <w:rsid w:val="00255F4F"/>
    <w:rsid w:val="002654DF"/>
    <w:rsid w:val="00280D2F"/>
    <w:rsid w:val="00292F05"/>
    <w:rsid w:val="0029524C"/>
    <w:rsid w:val="002B1FCE"/>
    <w:rsid w:val="002B75A0"/>
    <w:rsid w:val="002C175E"/>
    <w:rsid w:val="002F3D23"/>
    <w:rsid w:val="0030450E"/>
    <w:rsid w:val="00313E49"/>
    <w:rsid w:val="00314699"/>
    <w:rsid w:val="00345299"/>
    <w:rsid w:val="0037284A"/>
    <w:rsid w:val="00381595"/>
    <w:rsid w:val="00395977"/>
    <w:rsid w:val="003A2C93"/>
    <w:rsid w:val="003B034A"/>
    <w:rsid w:val="003B7C40"/>
    <w:rsid w:val="003D5446"/>
    <w:rsid w:val="003E0AEF"/>
    <w:rsid w:val="003E7C4D"/>
    <w:rsid w:val="003F4478"/>
    <w:rsid w:val="004100C7"/>
    <w:rsid w:val="00444756"/>
    <w:rsid w:val="004475A1"/>
    <w:rsid w:val="004509BD"/>
    <w:rsid w:val="004A29CF"/>
    <w:rsid w:val="004B105D"/>
    <w:rsid w:val="004B213C"/>
    <w:rsid w:val="004D13AB"/>
    <w:rsid w:val="004F5F8E"/>
    <w:rsid w:val="0050567A"/>
    <w:rsid w:val="0051250C"/>
    <w:rsid w:val="00512D45"/>
    <w:rsid w:val="005159AE"/>
    <w:rsid w:val="00523F67"/>
    <w:rsid w:val="00526E68"/>
    <w:rsid w:val="0053372B"/>
    <w:rsid w:val="005367A4"/>
    <w:rsid w:val="00544BD7"/>
    <w:rsid w:val="00546BAC"/>
    <w:rsid w:val="00591E17"/>
    <w:rsid w:val="005A33C0"/>
    <w:rsid w:val="005A7E28"/>
    <w:rsid w:val="005B68AE"/>
    <w:rsid w:val="005E74C7"/>
    <w:rsid w:val="00606D41"/>
    <w:rsid w:val="00615B21"/>
    <w:rsid w:val="00621DEE"/>
    <w:rsid w:val="00635754"/>
    <w:rsid w:val="006759A6"/>
    <w:rsid w:val="00686362"/>
    <w:rsid w:val="006A1C49"/>
    <w:rsid w:val="006B44A9"/>
    <w:rsid w:val="006B55D3"/>
    <w:rsid w:val="006C483E"/>
    <w:rsid w:val="006D0C19"/>
    <w:rsid w:val="006D7D20"/>
    <w:rsid w:val="00704285"/>
    <w:rsid w:val="00715358"/>
    <w:rsid w:val="00762FA3"/>
    <w:rsid w:val="007765A3"/>
    <w:rsid w:val="0078285F"/>
    <w:rsid w:val="007A469C"/>
    <w:rsid w:val="007A7817"/>
    <w:rsid w:val="007B1057"/>
    <w:rsid w:val="007B2E8B"/>
    <w:rsid w:val="007B5C1A"/>
    <w:rsid w:val="007C50FA"/>
    <w:rsid w:val="007E4A47"/>
    <w:rsid w:val="008304F6"/>
    <w:rsid w:val="00830CEA"/>
    <w:rsid w:val="0083143D"/>
    <w:rsid w:val="008459A8"/>
    <w:rsid w:val="008468FD"/>
    <w:rsid w:val="0085479A"/>
    <w:rsid w:val="008571A9"/>
    <w:rsid w:val="00865642"/>
    <w:rsid w:val="00867209"/>
    <w:rsid w:val="00871D52"/>
    <w:rsid w:val="00897402"/>
    <w:rsid w:val="008B2864"/>
    <w:rsid w:val="008B67F2"/>
    <w:rsid w:val="008D6055"/>
    <w:rsid w:val="00901F49"/>
    <w:rsid w:val="00904FD4"/>
    <w:rsid w:val="009110E7"/>
    <w:rsid w:val="00916AA5"/>
    <w:rsid w:val="00941C91"/>
    <w:rsid w:val="00941E07"/>
    <w:rsid w:val="00945891"/>
    <w:rsid w:val="0095520B"/>
    <w:rsid w:val="0096058B"/>
    <w:rsid w:val="0097157D"/>
    <w:rsid w:val="00982534"/>
    <w:rsid w:val="00985134"/>
    <w:rsid w:val="009912D1"/>
    <w:rsid w:val="009B225A"/>
    <w:rsid w:val="009F3533"/>
    <w:rsid w:val="00A01687"/>
    <w:rsid w:val="00A45756"/>
    <w:rsid w:val="00A60DC0"/>
    <w:rsid w:val="00A63630"/>
    <w:rsid w:val="00A755A8"/>
    <w:rsid w:val="00A82FEC"/>
    <w:rsid w:val="00AA44D7"/>
    <w:rsid w:val="00B02C9D"/>
    <w:rsid w:val="00B079B1"/>
    <w:rsid w:val="00B130A0"/>
    <w:rsid w:val="00B378F9"/>
    <w:rsid w:val="00B61D03"/>
    <w:rsid w:val="00B73101"/>
    <w:rsid w:val="00B83A84"/>
    <w:rsid w:val="00B90B63"/>
    <w:rsid w:val="00BB60C6"/>
    <w:rsid w:val="00BC0341"/>
    <w:rsid w:val="00BC6105"/>
    <w:rsid w:val="00BC641B"/>
    <w:rsid w:val="00BC7857"/>
    <w:rsid w:val="00BE22E9"/>
    <w:rsid w:val="00BF0D6A"/>
    <w:rsid w:val="00C121E4"/>
    <w:rsid w:val="00C143FB"/>
    <w:rsid w:val="00C1688A"/>
    <w:rsid w:val="00C27A26"/>
    <w:rsid w:val="00C30417"/>
    <w:rsid w:val="00C54FB1"/>
    <w:rsid w:val="00C74899"/>
    <w:rsid w:val="00C979D1"/>
    <w:rsid w:val="00CA4202"/>
    <w:rsid w:val="00CB30E4"/>
    <w:rsid w:val="00CB449B"/>
    <w:rsid w:val="00CB7106"/>
    <w:rsid w:val="00CD1B65"/>
    <w:rsid w:val="00CD566F"/>
    <w:rsid w:val="00CD6148"/>
    <w:rsid w:val="00CE6B01"/>
    <w:rsid w:val="00D252A3"/>
    <w:rsid w:val="00D3093F"/>
    <w:rsid w:val="00D41C57"/>
    <w:rsid w:val="00D4278F"/>
    <w:rsid w:val="00D43D74"/>
    <w:rsid w:val="00D504BF"/>
    <w:rsid w:val="00D801F3"/>
    <w:rsid w:val="00D9113F"/>
    <w:rsid w:val="00D97548"/>
    <w:rsid w:val="00DA0A4F"/>
    <w:rsid w:val="00DA1FA8"/>
    <w:rsid w:val="00DB7EDE"/>
    <w:rsid w:val="00DE2D08"/>
    <w:rsid w:val="00E043FD"/>
    <w:rsid w:val="00E066FD"/>
    <w:rsid w:val="00E3196B"/>
    <w:rsid w:val="00E3528F"/>
    <w:rsid w:val="00E4458D"/>
    <w:rsid w:val="00E5573C"/>
    <w:rsid w:val="00E5581E"/>
    <w:rsid w:val="00E57E86"/>
    <w:rsid w:val="00E607EA"/>
    <w:rsid w:val="00E60992"/>
    <w:rsid w:val="00E634DC"/>
    <w:rsid w:val="00E70722"/>
    <w:rsid w:val="00E80868"/>
    <w:rsid w:val="00E97FC7"/>
    <w:rsid w:val="00EA2CBF"/>
    <w:rsid w:val="00EA6619"/>
    <w:rsid w:val="00EE2C49"/>
    <w:rsid w:val="00EF3E85"/>
    <w:rsid w:val="00F23DC9"/>
    <w:rsid w:val="00F315F2"/>
    <w:rsid w:val="00F31990"/>
    <w:rsid w:val="00F4095C"/>
    <w:rsid w:val="00F40C7D"/>
    <w:rsid w:val="00F475A8"/>
    <w:rsid w:val="00F64179"/>
    <w:rsid w:val="00F75103"/>
    <w:rsid w:val="00F76018"/>
    <w:rsid w:val="00F77D80"/>
    <w:rsid w:val="00FA3619"/>
    <w:rsid w:val="00FB7BE2"/>
    <w:rsid w:val="00FD7EB6"/>
    <w:rsid w:val="00FE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10225-C0A7-4ED3-852B-1C915CC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2F"/>
    <w:rPr>
      <w:rFonts w:ascii="Calibri" w:eastAsia="Calibri" w:hAnsi="Calibri" w:cs="Times New Roman"/>
    </w:rPr>
  </w:style>
  <w:style w:type="paragraph" w:styleId="Footer">
    <w:name w:val="footer"/>
    <w:basedOn w:val="Normal"/>
    <w:link w:val="FooterChar"/>
    <w:uiPriority w:val="99"/>
    <w:unhideWhenUsed/>
    <w:rsid w:val="0028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2F"/>
    <w:rPr>
      <w:rFonts w:ascii="Calibri" w:eastAsia="Calibri" w:hAnsi="Calibri" w:cs="Times New Roman"/>
    </w:rPr>
  </w:style>
  <w:style w:type="paragraph" w:styleId="ListParagraph">
    <w:name w:val="List Paragraph"/>
    <w:basedOn w:val="Normal"/>
    <w:uiPriority w:val="34"/>
    <w:qFormat/>
    <w:rsid w:val="0000532E"/>
    <w:pPr>
      <w:ind w:left="720"/>
      <w:contextualSpacing/>
    </w:pPr>
  </w:style>
  <w:style w:type="paragraph" w:styleId="BalloonText">
    <w:name w:val="Balloon Text"/>
    <w:basedOn w:val="Normal"/>
    <w:link w:val="BalloonTextChar"/>
    <w:uiPriority w:val="99"/>
    <w:semiHidden/>
    <w:unhideWhenUsed/>
    <w:rsid w:val="006B5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3</cp:revision>
  <cp:lastPrinted>2023-01-25T08:33:00Z</cp:lastPrinted>
  <dcterms:created xsi:type="dcterms:W3CDTF">2023-01-26T06:44:00Z</dcterms:created>
  <dcterms:modified xsi:type="dcterms:W3CDTF">2023-01-26T06:45:00Z</dcterms:modified>
</cp:coreProperties>
</file>