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C2" w:rsidRPr="00AF2D5E" w:rsidRDefault="009D20C2" w:rsidP="009D20C2">
      <w:pPr>
        <w:ind w:left="2880" w:right="180"/>
        <w:rPr>
          <w:rFonts w:ascii="Times New Roman" w:hAnsi="Times New Roman" w:cs="Times New Roman"/>
          <w:sz w:val="28"/>
          <w:szCs w:val="28"/>
        </w:rPr>
      </w:pPr>
      <w:r w:rsidRPr="00AF2D5E">
        <w:rPr>
          <w:rFonts w:ascii="Times New Roman" w:hAnsi="Times New Roman" w:cs="Times New Roman"/>
          <w:noProof/>
          <w:sz w:val="28"/>
          <w:szCs w:val="28"/>
        </w:rPr>
        <w:drawing>
          <wp:anchor distT="0" distB="0" distL="114300" distR="114300" simplePos="0" relativeHeight="251659264" behindDoc="0" locked="0" layoutInCell="1" allowOverlap="1" wp14:anchorId="00577F7F" wp14:editId="37C2CF7A">
            <wp:simplePos x="0" y="0"/>
            <wp:positionH relativeFrom="column">
              <wp:posOffset>2143125</wp:posOffset>
            </wp:positionH>
            <wp:positionV relativeFrom="paragraph">
              <wp:posOffset>0</wp:posOffset>
            </wp:positionV>
            <wp:extent cx="1809750" cy="1114425"/>
            <wp:effectExtent l="0" t="0" r="0" b="9525"/>
            <wp:wrapSquare wrapText="bothSides"/>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14:sizeRelH relativeFrom="page">
              <wp14:pctWidth>0</wp14:pctWidth>
            </wp14:sizeRelH>
            <wp14:sizeRelV relativeFrom="page">
              <wp14:pctHeight>0</wp14:pctHeight>
            </wp14:sizeRelV>
          </wp:anchor>
        </w:drawing>
      </w:r>
    </w:p>
    <w:p w:rsidR="009D20C2" w:rsidRPr="00AF2D5E" w:rsidRDefault="009D20C2" w:rsidP="009D20C2">
      <w:pPr>
        <w:ind w:left="2880" w:right="-720"/>
        <w:jc w:val="center"/>
        <w:rPr>
          <w:rFonts w:ascii="Times New Roman" w:hAnsi="Times New Roman" w:cs="Times New Roman"/>
          <w:sz w:val="28"/>
          <w:szCs w:val="28"/>
        </w:rPr>
      </w:pPr>
    </w:p>
    <w:p w:rsidR="009D20C2" w:rsidRPr="00AF2D5E" w:rsidRDefault="009D20C2" w:rsidP="009D20C2">
      <w:pPr>
        <w:ind w:left="2880" w:right="-720"/>
        <w:jc w:val="center"/>
        <w:rPr>
          <w:rFonts w:ascii="Times New Roman" w:hAnsi="Times New Roman" w:cs="Times New Roman"/>
          <w:sz w:val="28"/>
          <w:szCs w:val="28"/>
        </w:rPr>
      </w:pPr>
    </w:p>
    <w:p w:rsidR="009D20C2" w:rsidRPr="00AF2D5E" w:rsidRDefault="009D20C2" w:rsidP="009D20C2">
      <w:pPr>
        <w:ind w:left="-90" w:right="-720" w:firstLine="2340"/>
        <w:jc w:val="center"/>
        <w:rPr>
          <w:rFonts w:ascii="Times New Roman" w:hAnsi="Times New Roman" w:cs="Times New Roman"/>
          <w:b/>
          <w:sz w:val="28"/>
          <w:szCs w:val="28"/>
        </w:rPr>
      </w:pPr>
      <w:r w:rsidRPr="00AF2D5E">
        <w:rPr>
          <w:sz w:val="28"/>
          <w:szCs w:val="28"/>
        </w:rPr>
        <w:br w:type="textWrapping" w:clear="all"/>
      </w:r>
      <w:r w:rsidRPr="00AF2D5E">
        <w:rPr>
          <w:rFonts w:ascii="Times New Roman" w:hAnsi="Times New Roman" w:cs="Times New Roman"/>
          <w:b/>
          <w:sz w:val="28"/>
          <w:szCs w:val="28"/>
        </w:rPr>
        <w:t xml:space="preserve">INDUSTRIAL COURT </w:t>
      </w:r>
      <w:r>
        <w:rPr>
          <w:rFonts w:ascii="Times New Roman" w:hAnsi="Times New Roman" w:cs="Times New Roman"/>
          <w:b/>
          <w:sz w:val="28"/>
          <w:szCs w:val="28"/>
        </w:rPr>
        <w:t xml:space="preserve">OF APPEAL </w:t>
      </w:r>
      <w:r w:rsidRPr="00AF2D5E">
        <w:rPr>
          <w:rFonts w:ascii="Times New Roman" w:hAnsi="Times New Roman" w:cs="Times New Roman"/>
          <w:b/>
          <w:sz w:val="28"/>
          <w:szCs w:val="28"/>
        </w:rPr>
        <w:t>OF ESWATINI</w:t>
      </w:r>
    </w:p>
    <w:p w:rsidR="009D20C2" w:rsidRDefault="009D20C2" w:rsidP="009D20C2">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r w:rsidRPr="00AF2D5E">
        <w:rPr>
          <w:rFonts w:ascii="Times New Roman" w:hAnsi="Times New Roman" w:cs="Times New Roman"/>
          <w:sz w:val="28"/>
          <w:szCs w:val="28"/>
        </w:rPr>
        <w:tab/>
      </w:r>
      <w:r w:rsidRPr="00AF2D5E">
        <w:rPr>
          <w:rFonts w:ascii="Times New Roman" w:hAnsi="Times New Roman" w:cs="Times New Roman"/>
          <w:sz w:val="28"/>
          <w:szCs w:val="28"/>
        </w:rPr>
        <w:tab/>
      </w:r>
      <w:r w:rsidR="004718FA">
        <w:rPr>
          <w:rFonts w:ascii="Times New Roman" w:hAnsi="Times New Roman" w:cs="Times New Roman"/>
          <w:sz w:val="28"/>
          <w:szCs w:val="28"/>
        </w:rPr>
        <w:t xml:space="preserve">     </w:t>
      </w:r>
      <w:r w:rsidR="004718FA">
        <w:rPr>
          <w:rFonts w:ascii="Times New Roman" w:hAnsi="Times New Roman" w:cs="Times New Roman"/>
          <w:b/>
          <w:sz w:val="28"/>
          <w:szCs w:val="28"/>
          <w:u w:val="single"/>
        </w:rPr>
        <w:t>REASONS FOR EX TEMPORE RULING</w:t>
      </w:r>
    </w:p>
    <w:p w:rsidR="004718FA" w:rsidRPr="00AF2D5E" w:rsidRDefault="004718FA" w:rsidP="009D20C2">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p>
    <w:p w:rsidR="009D20C2" w:rsidRPr="00AF2D5E" w:rsidRDefault="009D20C2" w:rsidP="009D20C2">
      <w:pPr>
        <w:ind w:firstLine="720"/>
        <w:jc w:val="center"/>
        <w:rPr>
          <w:rFonts w:ascii="Times New Roman" w:hAnsi="Times New Roman" w:cs="Times New Roman"/>
          <w:sz w:val="28"/>
          <w:szCs w:val="28"/>
        </w:rPr>
      </w:pPr>
      <w:r w:rsidRPr="00AF2D5E">
        <w:rPr>
          <w:rFonts w:ascii="Times New Roman" w:hAnsi="Times New Roman" w:cs="Times New Roman"/>
          <w:sz w:val="28"/>
          <w:szCs w:val="28"/>
        </w:rPr>
        <w:t xml:space="preserve">                                                                               </w:t>
      </w:r>
      <w:r w:rsidR="003D6201">
        <w:rPr>
          <w:rFonts w:ascii="Times New Roman" w:hAnsi="Times New Roman" w:cs="Times New Roman"/>
          <w:sz w:val="28"/>
          <w:szCs w:val="28"/>
        </w:rPr>
        <w:t xml:space="preserve">   </w:t>
      </w:r>
      <w:r w:rsidRPr="00AF2D5E">
        <w:rPr>
          <w:rFonts w:ascii="Times New Roman" w:hAnsi="Times New Roman" w:cs="Times New Roman"/>
          <w:sz w:val="28"/>
          <w:szCs w:val="28"/>
        </w:rPr>
        <w:t xml:space="preserve">    Case No.</w:t>
      </w:r>
      <w:r>
        <w:rPr>
          <w:rFonts w:ascii="Times New Roman" w:hAnsi="Times New Roman" w:cs="Times New Roman"/>
          <w:sz w:val="28"/>
          <w:szCs w:val="28"/>
        </w:rPr>
        <w:t>15/2020</w:t>
      </w:r>
    </w:p>
    <w:p w:rsidR="009D20C2" w:rsidRPr="00AF2D5E" w:rsidRDefault="009D20C2" w:rsidP="009D20C2">
      <w:pPr>
        <w:rPr>
          <w:rFonts w:ascii="Times New Roman" w:hAnsi="Times New Roman" w:cs="Times New Roman"/>
          <w:sz w:val="28"/>
          <w:szCs w:val="28"/>
        </w:rPr>
      </w:pPr>
      <w:r w:rsidRPr="00AF2D5E">
        <w:rPr>
          <w:rFonts w:ascii="Times New Roman" w:hAnsi="Times New Roman" w:cs="Times New Roman"/>
          <w:sz w:val="28"/>
          <w:szCs w:val="28"/>
        </w:rPr>
        <w:t>In the matter between</w:t>
      </w:r>
    </w:p>
    <w:p w:rsidR="009D20C2" w:rsidRPr="00AF2D5E" w:rsidRDefault="009D20C2" w:rsidP="009D20C2">
      <w:pPr>
        <w:ind w:firstLine="720"/>
        <w:rPr>
          <w:rFonts w:ascii="Times New Roman" w:hAnsi="Times New Roman" w:cs="Times New Roman"/>
          <w:sz w:val="28"/>
          <w:szCs w:val="28"/>
        </w:rPr>
      </w:pPr>
    </w:p>
    <w:p w:rsidR="009D20C2" w:rsidRDefault="009D20C2" w:rsidP="009D20C2">
      <w:pPr>
        <w:rPr>
          <w:rFonts w:ascii="Times New Roman" w:hAnsi="Times New Roman" w:cs="Times New Roman"/>
          <w:b/>
          <w:sz w:val="28"/>
          <w:szCs w:val="28"/>
        </w:rPr>
      </w:pPr>
      <w:r>
        <w:rPr>
          <w:rFonts w:ascii="Times New Roman" w:hAnsi="Times New Roman" w:cs="Times New Roman"/>
          <w:b/>
          <w:sz w:val="28"/>
          <w:szCs w:val="28"/>
        </w:rPr>
        <w:t>SWAZILAND UNION OF FINANCIAL</w:t>
      </w:r>
    </w:p>
    <w:p w:rsidR="009D20C2" w:rsidRDefault="009D20C2" w:rsidP="009D20C2">
      <w:pPr>
        <w:rPr>
          <w:rFonts w:ascii="Times New Roman" w:hAnsi="Times New Roman" w:cs="Times New Roman"/>
          <w:sz w:val="28"/>
          <w:szCs w:val="28"/>
        </w:rPr>
      </w:pPr>
      <w:r>
        <w:rPr>
          <w:rFonts w:ascii="Times New Roman" w:hAnsi="Times New Roman" w:cs="Times New Roman"/>
          <w:b/>
          <w:sz w:val="28"/>
          <w:szCs w:val="28"/>
        </w:rPr>
        <w:t>INSTITUTIONS &amp; ALLIED WORKERS</w:t>
      </w:r>
      <w:r w:rsidRPr="00AF2D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F2D5E">
        <w:rPr>
          <w:rFonts w:ascii="Times New Roman" w:hAnsi="Times New Roman" w:cs="Times New Roman"/>
          <w:b/>
          <w:sz w:val="28"/>
          <w:szCs w:val="28"/>
        </w:rPr>
        <w:t xml:space="preserve">  </w:t>
      </w:r>
      <w:r w:rsidRPr="009D20C2">
        <w:rPr>
          <w:rFonts w:ascii="Times New Roman" w:hAnsi="Times New Roman" w:cs="Times New Roman"/>
          <w:sz w:val="28"/>
          <w:szCs w:val="28"/>
        </w:rPr>
        <w:t>1</w:t>
      </w:r>
      <w:r w:rsidRPr="009D20C2">
        <w:rPr>
          <w:rFonts w:ascii="Times New Roman" w:hAnsi="Times New Roman" w:cs="Times New Roman"/>
          <w:sz w:val="28"/>
          <w:szCs w:val="28"/>
          <w:vertAlign w:val="superscript"/>
        </w:rPr>
        <w:t>st</w:t>
      </w:r>
      <w:r>
        <w:rPr>
          <w:rFonts w:ascii="Times New Roman" w:hAnsi="Times New Roman" w:cs="Times New Roman"/>
          <w:b/>
          <w:sz w:val="28"/>
          <w:szCs w:val="28"/>
        </w:rPr>
        <w:t xml:space="preserve"> </w:t>
      </w:r>
      <w:r w:rsidRPr="00AF2D5E">
        <w:rPr>
          <w:rFonts w:ascii="Times New Roman" w:hAnsi="Times New Roman" w:cs="Times New Roman"/>
          <w:b/>
          <w:sz w:val="28"/>
          <w:szCs w:val="28"/>
        </w:rPr>
        <w:t xml:space="preserve">  </w:t>
      </w:r>
      <w:r>
        <w:rPr>
          <w:rFonts w:ascii="Times New Roman" w:hAnsi="Times New Roman" w:cs="Times New Roman"/>
          <w:sz w:val="28"/>
          <w:szCs w:val="28"/>
        </w:rPr>
        <w:t>Appellant</w:t>
      </w:r>
    </w:p>
    <w:p w:rsidR="009D20C2" w:rsidRDefault="009D20C2" w:rsidP="009D20C2">
      <w:pPr>
        <w:rPr>
          <w:rFonts w:ascii="Times New Roman" w:hAnsi="Times New Roman" w:cs="Times New Roman"/>
          <w:sz w:val="28"/>
          <w:szCs w:val="28"/>
        </w:rPr>
      </w:pPr>
      <w:r w:rsidRPr="009D20C2">
        <w:rPr>
          <w:rFonts w:ascii="Times New Roman" w:hAnsi="Times New Roman" w:cs="Times New Roman"/>
          <w:b/>
          <w:sz w:val="28"/>
          <w:szCs w:val="28"/>
        </w:rPr>
        <w:t>SANDILE MAMBA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sidRPr="009D20C2">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w:t>
      </w:r>
    </w:p>
    <w:p w:rsidR="009D20C2" w:rsidRPr="00AF2D5E" w:rsidRDefault="009D20C2" w:rsidP="009D20C2">
      <w:pPr>
        <w:rPr>
          <w:rFonts w:ascii="Times New Roman" w:hAnsi="Times New Roman" w:cs="Times New Roman"/>
          <w:sz w:val="28"/>
          <w:szCs w:val="28"/>
        </w:rPr>
      </w:pPr>
      <w:r w:rsidRPr="009D20C2">
        <w:rPr>
          <w:rFonts w:ascii="Times New Roman" w:hAnsi="Times New Roman" w:cs="Times New Roman"/>
          <w:b/>
          <w:sz w:val="28"/>
          <w:szCs w:val="28"/>
        </w:rPr>
        <w:t>KWANELE VILANE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r w:rsidRPr="009D20C2">
        <w:rPr>
          <w:rFonts w:ascii="Times New Roman" w:hAnsi="Times New Roman" w:cs="Times New Roman"/>
          <w:sz w:val="28"/>
          <w:szCs w:val="28"/>
          <w:vertAlign w:val="superscript"/>
        </w:rPr>
        <w:t>rd</w:t>
      </w:r>
      <w:r>
        <w:rPr>
          <w:rFonts w:ascii="Times New Roman" w:hAnsi="Times New Roman" w:cs="Times New Roman"/>
          <w:sz w:val="28"/>
          <w:szCs w:val="28"/>
        </w:rPr>
        <w:t xml:space="preserve"> Appellant </w:t>
      </w:r>
    </w:p>
    <w:p w:rsidR="009D20C2" w:rsidRPr="00AF2D5E" w:rsidRDefault="009D20C2" w:rsidP="009D20C2">
      <w:pPr>
        <w:spacing w:after="0"/>
        <w:rPr>
          <w:rFonts w:ascii="Times New Roman" w:hAnsi="Times New Roman" w:cs="Times New Roman"/>
          <w:sz w:val="28"/>
          <w:szCs w:val="28"/>
        </w:rPr>
      </w:pPr>
      <w:r w:rsidRPr="00AF2D5E">
        <w:rPr>
          <w:rFonts w:ascii="Times New Roman" w:hAnsi="Times New Roman" w:cs="Times New Roman"/>
          <w:sz w:val="28"/>
          <w:szCs w:val="28"/>
        </w:rPr>
        <w:tab/>
      </w:r>
    </w:p>
    <w:p w:rsidR="009D20C2" w:rsidRPr="00AF2D5E" w:rsidRDefault="009D20C2" w:rsidP="009D20C2">
      <w:pPr>
        <w:rPr>
          <w:rFonts w:ascii="Times New Roman" w:hAnsi="Times New Roman" w:cs="Times New Roman"/>
          <w:b/>
          <w:sz w:val="28"/>
          <w:szCs w:val="28"/>
        </w:rPr>
      </w:pPr>
      <w:r w:rsidRPr="00AF2D5E">
        <w:rPr>
          <w:rFonts w:ascii="Times New Roman" w:hAnsi="Times New Roman" w:cs="Times New Roman"/>
          <w:b/>
          <w:sz w:val="28"/>
          <w:szCs w:val="28"/>
        </w:rPr>
        <w:t>And</w:t>
      </w:r>
    </w:p>
    <w:p w:rsidR="009D20C2" w:rsidRPr="00AF2D5E" w:rsidRDefault="009D20C2" w:rsidP="009D20C2">
      <w:pPr>
        <w:spacing w:after="0"/>
        <w:rPr>
          <w:rFonts w:ascii="Times New Roman" w:hAnsi="Times New Roman" w:cs="Times New Roman"/>
          <w:b/>
          <w:sz w:val="28"/>
          <w:szCs w:val="28"/>
        </w:rPr>
      </w:pPr>
    </w:p>
    <w:p w:rsidR="009D20C2" w:rsidRDefault="009D20C2" w:rsidP="009D20C2">
      <w:pPr>
        <w:rPr>
          <w:rFonts w:ascii="Times New Roman" w:hAnsi="Times New Roman" w:cs="Times New Roman"/>
          <w:b/>
          <w:sz w:val="28"/>
          <w:szCs w:val="28"/>
        </w:rPr>
      </w:pPr>
      <w:r>
        <w:rPr>
          <w:rFonts w:ascii="Times New Roman" w:hAnsi="Times New Roman" w:cs="Times New Roman"/>
          <w:b/>
          <w:sz w:val="28"/>
          <w:szCs w:val="28"/>
        </w:rPr>
        <w:t xml:space="preserve">SWAZILAND DEVELOPMENT &amp; </w:t>
      </w:r>
    </w:p>
    <w:p w:rsidR="009D20C2" w:rsidRPr="00AF2D5E" w:rsidRDefault="005A7D6F" w:rsidP="009D20C2">
      <w:pPr>
        <w:rPr>
          <w:rFonts w:ascii="Times New Roman" w:hAnsi="Times New Roman" w:cs="Times New Roman"/>
          <w:sz w:val="28"/>
          <w:szCs w:val="28"/>
        </w:rPr>
      </w:pPr>
      <w:r>
        <w:rPr>
          <w:rFonts w:ascii="Times New Roman" w:hAnsi="Times New Roman" w:cs="Times New Roman"/>
          <w:b/>
          <w:sz w:val="28"/>
          <w:szCs w:val="28"/>
        </w:rPr>
        <w:t>SAVINGS</w:t>
      </w:r>
      <w:r w:rsidR="009D20C2">
        <w:rPr>
          <w:rFonts w:ascii="Times New Roman" w:hAnsi="Times New Roman" w:cs="Times New Roman"/>
          <w:b/>
          <w:sz w:val="28"/>
          <w:szCs w:val="28"/>
        </w:rPr>
        <w:t xml:space="preserve"> BANK</w:t>
      </w:r>
      <w:r w:rsidR="009D20C2">
        <w:rPr>
          <w:rFonts w:ascii="Times New Roman" w:hAnsi="Times New Roman" w:cs="Times New Roman"/>
          <w:b/>
          <w:sz w:val="28"/>
          <w:szCs w:val="28"/>
        </w:rPr>
        <w:tab/>
      </w:r>
      <w:r w:rsidR="009D20C2">
        <w:rPr>
          <w:rFonts w:ascii="Times New Roman" w:hAnsi="Times New Roman" w:cs="Times New Roman"/>
          <w:b/>
          <w:sz w:val="28"/>
          <w:szCs w:val="28"/>
        </w:rPr>
        <w:tab/>
      </w:r>
      <w:r w:rsidR="009D20C2">
        <w:rPr>
          <w:rFonts w:ascii="Times New Roman" w:hAnsi="Times New Roman" w:cs="Times New Roman"/>
          <w:b/>
          <w:sz w:val="28"/>
          <w:szCs w:val="28"/>
        </w:rPr>
        <w:tab/>
      </w:r>
      <w:r w:rsidR="009D20C2">
        <w:rPr>
          <w:rFonts w:ascii="Times New Roman" w:hAnsi="Times New Roman" w:cs="Times New Roman"/>
          <w:b/>
          <w:sz w:val="28"/>
          <w:szCs w:val="28"/>
        </w:rPr>
        <w:tab/>
      </w:r>
      <w:r w:rsidR="009D20C2" w:rsidRPr="00AF2D5E">
        <w:rPr>
          <w:rFonts w:ascii="Times New Roman" w:hAnsi="Times New Roman" w:cs="Times New Roman"/>
          <w:sz w:val="28"/>
          <w:szCs w:val="28"/>
        </w:rPr>
        <w:t xml:space="preserve">                     </w:t>
      </w:r>
      <w:r>
        <w:rPr>
          <w:rFonts w:ascii="Times New Roman" w:hAnsi="Times New Roman" w:cs="Times New Roman"/>
          <w:sz w:val="28"/>
          <w:szCs w:val="28"/>
        </w:rPr>
        <w:tab/>
      </w:r>
      <w:r w:rsidR="009D20C2" w:rsidRPr="00AF2D5E">
        <w:rPr>
          <w:rFonts w:ascii="Times New Roman" w:hAnsi="Times New Roman" w:cs="Times New Roman"/>
          <w:sz w:val="28"/>
          <w:szCs w:val="28"/>
        </w:rPr>
        <w:t xml:space="preserve">            1</w:t>
      </w:r>
      <w:r w:rsidR="009D20C2" w:rsidRPr="00AF2D5E">
        <w:rPr>
          <w:rFonts w:ascii="Times New Roman" w:hAnsi="Times New Roman" w:cs="Times New Roman"/>
          <w:sz w:val="28"/>
          <w:szCs w:val="28"/>
          <w:vertAlign w:val="superscript"/>
        </w:rPr>
        <w:t>st</w:t>
      </w:r>
      <w:r w:rsidR="009D20C2" w:rsidRPr="00AF2D5E">
        <w:rPr>
          <w:rFonts w:ascii="Times New Roman" w:hAnsi="Times New Roman" w:cs="Times New Roman"/>
          <w:sz w:val="28"/>
          <w:szCs w:val="28"/>
        </w:rPr>
        <w:t xml:space="preserve"> Respondent</w:t>
      </w:r>
    </w:p>
    <w:p w:rsidR="009D20C2" w:rsidRDefault="009D20C2" w:rsidP="009D20C2">
      <w:pPr>
        <w:rPr>
          <w:rFonts w:ascii="Times New Roman" w:hAnsi="Times New Roman" w:cs="Times New Roman"/>
          <w:sz w:val="28"/>
          <w:szCs w:val="28"/>
        </w:rPr>
      </w:pPr>
      <w:r w:rsidRPr="009D20C2">
        <w:rPr>
          <w:rFonts w:ascii="Times New Roman" w:hAnsi="Times New Roman" w:cs="Times New Roman"/>
          <w:b/>
          <w:sz w:val="28"/>
          <w:szCs w:val="28"/>
        </w:rPr>
        <w:t>DUMASE NXUMALO</w:t>
      </w:r>
      <w:r>
        <w:rPr>
          <w:rFonts w:ascii="Times New Roman" w:hAnsi="Times New Roman" w:cs="Times New Roman"/>
          <w:sz w:val="28"/>
          <w:szCs w:val="28"/>
        </w:rPr>
        <w:tab/>
      </w:r>
      <w:r>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2</w:t>
      </w:r>
      <w:r w:rsidRPr="00AF2D5E">
        <w:rPr>
          <w:rFonts w:ascii="Times New Roman" w:hAnsi="Times New Roman" w:cs="Times New Roman"/>
          <w:sz w:val="28"/>
          <w:szCs w:val="28"/>
          <w:vertAlign w:val="superscript"/>
        </w:rPr>
        <w:t>nd</w:t>
      </w:r>
      <w:r w:rsidRPr="00AF2D5E">
        <w:rPr>
          <w:rFonts w:ascii="Times New Roman" w:hAnsi="Times New Roman" w:cs="Times New Roman"/>
          <w:sz w:val="28"/>
          <w:szCs w:val="28"/>
        </w:rPr>
        <w:t xml:space="preserve"> Respondent</w:t>
      </w:r>
    </w:p>
    <w:p w:rsidR="009D20C2" w:rsidRPr="00AF2D5E" w:rsidRDefault="009D20C2" w:rsidP="009D20C2">
      <w:pPr>
        <w:rPr>
          <w:rFonts w:ascii="Times New Roman" w:hAnsi="Times New Roman" w:cs="Times New Roman"/>
          <w:sz w:val="28"/>
          <w:szCs w:val="28"/>
        </w:rPr>
      </w:pPr>
    </w:p>
    <w:p w:rsidR="009D20C2" w:rsidRPr="00AF2D5E" w:rsidRDefault="009D20C2" w:rsidP="009D20C2">
      <w:pPr>
        <w:ind w:left="2250" w:hanging="2250"/>
        <w:rPr>
          <w:rFonts w:ascii="Times New Roman" w:hAnsi="Times New Roman" w:cs="Times New Roman"/>
          <w:sz w:val="28"/>
          <w:szCs w:val="28"/>
        </w:rPr>
      </w:pPr>
      <w:r w:rsidRPr="00AF2D5E">
        <w:rPr>
          <w:rFonts w:ascii="Times New Roman" w:hAnsi="Times New Roman" w:cs="Times New Roman"/>
          <w:b/>
          <w:sz w:val="28"/>
          <w:szCs w:val="28"/>
        </w:rPr>
        <w:t>Neutral citation</w:t>
      </w:r>
      <w:r>
        <w:rPr>
          <w:rFonts w:ascii="Times New Roman" w:hAnsi="Times New Roman" w:cs="Times New Roman"/>
          <w:sz w:val="28"/>
          <w:szCs w:val="28"/>
        </w:rPr>
        <w:t xml:space="preserve">      Swaziland Union of Financial Institution &amp; Allied Workers and 2 Others</w:t>
      </w:r>
      <w:r w:rsidRPr="00AF2D5E">
        <w:rPr>
          <w:rFonts w:ascii="Times New Roman" w:hAnsi="Times New Roman" w:cs="Times New Roman"/>
          <w:sz w:val="28"/>
          <w:szCs w:val="28"/>
        </w:rPr>
        <w:t xml:space="preserve"> vs</w:t>
      </w:r>
      <w:r>
        <w:rPr>
          <w:rFonts w:ascii="Times New Roman" w:hAnsi="Times New Roman" w:cs="Times New Roman"/>
          <w:sz w:val="28"/>
          <w:szCs w:val="28"/>
        </w:rPr>
        <w:t xml:space="preserve"> Swaziland Development &amp; Savings Bank and Another (15/2020) [2021] SZICA    </w:t>
      </w:r>
      <w:r w:rsidR="00313E04">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F2D5E">
        <w:rPr>
          <w:rFonts w:ascii="Times New Roman" w:hAnsi="Times New Roman" w:cs="Times New Roman"/>
          <w:sz w:val="28"/>
          <w:szCs w:val="28"/>
        </w:rPr>
        <w:t xml:space="preserve"> 2021</w:t>
      </w:r>
      <w:proofErr w:type="gramEnd"/>
      <w:r w:rsidRPr="00AF2D5E">
        <w:rPr>
          <w:rFonts w:ascii="Times New Roman" w:hAnsi="Times New Roman" w:cs="Times New Roman"/>
          <w:sz w:val="28"/>
          <w:szCs w:val="28"/>
        </w:rPr>
        <w:t>)</w:t>
      </w:r>
    </w:p>
    <w:p w:rsidR="009D20C2" w:rsidRPr="00AF2D5E" w:rsidRDefault="009D20C2" w:rsidP="009D20C2">
      <w:pPr>
        <w:rPr>
          <w:rFonts w:ascii="Times New Roman" w:hAnsi="Times New Roman" w:cs="Times New Roman"/>
          <w:sz w:val="28"/>
          <w:szCs w:val="28"/>
        </w:rPr>
      </w:pPr>
    </w:p>
    <w:p w:rsidR="009D20C2" w:rsidRPr="00AF2D5E" w:rsidRDefault="009D20C2" w:rsidP="009D20C2">
      <w:pPr>
        <w:tabs>
          <w:tab w:val="left" w:pos="2387"/>
          <w:tab w:val="left" w:pos="3000"/>
        </w:tabs>
        <w:rPr>
          <w:rFonts w:ascii="Times New Roman" w:hAnsi="Times New Roman" w:cs="Times New Roman"/>
          <w:sz w:val="28"/>
          <w:szCs w:val="28"/>
        </w:rPr>
      </w:pPr>
      <w:r w:rsidRPr="00AF2D5E">
        <w:rPr>
          <w:rFonts w:ascii="Times New Roman" w:hAnsi="Times New Roman" w:cs="Times New Roman"/>
          <w:b/>
          <w:sz w:val="28"/>
          <w:szCs w:val="28"/>
        </w:rPr>
        <w:t>Coram:</w:t>
      </w:r>
      <w:r>
        <w:rPr>
          <w:rFonts w:ascii="Times New Roman" w:hAnsi="Times New Roman" w:cs="Times New Roman"/>
          <w:sz w:val="28"/>
          <w:szCs w:val="28"/>
        </w:rPr>
        <w:t xml:space="preserve">              </w:t>
      </w:r>
      <w:r w:rsidRPr="000328BE">
        <w:rPr>
          <w:rFonts w:ascii="Times New Roman" w:hAnsi="Times New Roman" w:cs="Times New Roman"/>
          <w:b/>
          <w:sz w:val="28"/>
          <w:szCs w:val="28"/>
        </w:rPr>
        <w:t>MAZIBUKO JA, NSIBANDE J</w:t>
      </w:r>
      <w:r>
        <w:rPr>
          <w:rFonts w:ascii="Times New Roman" w:hAnsi="Times New Roman" w:cs="Times New Roman"/>
          <w:b/>
          <w:sz w:val="28"/>
          <w:szCs w:val="28"/>
        </w:rPr>
        <w:t>P</w:t>
      </w:r>
      <w:r w:rsidRPr="000328BE">
        <w:rPr>
          <w:rFonts w:ascii="Times New Roman" w:hAnsi="Times New Roman" w:cs="Times New Roman"/>
          <w:b/>
          <w:sz w:val="28"/>
          <w:szCs w:val="28"/>
        </w:rPr>
        <w:t>, NKONYANE JA</w:t>
      </w:r>
    </w:p>
    <w:p w:rsidR="009D20C2" w:rsidRDefault="009D20C2" w:rsidP="009D20C2">
      <w:pPr>
        <w:tabs>
          <w:tab w:val="left" w:pos="3000"/>
        </w:tabs>
        <w:rPr>
          <w:rFonts w:ascii="Times New Roman" w:hAnsi="Times New Roman" w:cs="Times New Roman"/>
          <w:sz w:val="28"/>
          <w:szCs w:val="28"/>
        </w:rPr>
      </w:pPr>
      <w:r w:rsidRPr="00E56A36">
        <w:rPr>
          <w:rFonts w:ascii="Times New Roman" w:hAnsi="Times New Roman" w:cs="Times New Roman"/>
          <w:b/>
          <w:sz w:val="28"/>
          <w:szCs w:val="28"/>
        </w:rPr>
        <w:t>Heard</w:t>
      </w:r>
      <w:r w:rsidRPr="00AF2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w:t>
      </w:r>
      <w:r w:rsidRPr="003D6201">
        <w:rPr>
          <w:rFonts w:ascii="Times New Roman" w:hAnsi="Times New Roman" w:cs="Times New Roman"/>
          <w:sz w:val="28"/>
          <w:szCs w:val="28"/>
        </w:rPr>
        <w:t>18 May 2021</w:t>
      </w:r>
    </w:p>
    <w:p w:rsidR="00320EBF" w:rsidRDefault="004718FA" w:rsidP="004718FA">
      <w:pPr>
        <w:tabs>
          <w:tab w:val="left" w:pos="3000"/>
        </w:tabs>
        <w:rPr>
          <w:rFonts w:ascii="Times New Roman" w:hAnsi="Times New Roman" w:cs="Times New Roman"/>
          <w:b/>
          <w:sz w:val="28"/>
          <w:szCs w:val="28"/>
        </w:rPr>
      </w:pPr>
      <w:r w:rsidRPr="00763EEA">
        <w:rPr>
          <w:rFonts w:ascii="Times New Roman" w:hAnsi="Times New Roman" w:cs="Times New Roman"/>
          <w:b/>
          <w:sz w:val="28"/>
          <w:szCs w:val="28"/>
        </w:rPr>
        <w:lastRenderedPageBreak/>
        <w:t>Ex Tempore ruling</w:t>
      </w:r>
      <w:r w:rsidR="00CE7647">
        <w:rPr>
          <w:rFonts w:ascii="Times New Roman" w:hAnsi="Times New Roman" w:cs="Times New Roman"/>
          <w:b/>
          <w:sz w:val="28"/>
          <w:szCs w:val="28"/>
        </w:rPr>
        <w:t xml:space="preserve"> issued 24</w:t>
      </w:r>
      <w:r w:rsidR="00CE7647" w:rsidRPr="00CE7647">
        <w:rPr>
          <w:rFonts w:ascii="Times New Roman" w:hAnsi="Times New Roman" w:cs="Times New Roman"/>
          <w:b/>
          <w:sz w:val="28"/>
          <w:szCs w:val="28"/>
          <w:vertAlign w:val="superscript"/>
        </w:rPr>
        <w:t>th</w:t>
      </w:r>
      <w:r w:rsidR="00CE7647">
        <w:rPr>
          <w:rFonts w:ascii="Times New Roman" w:hAnsi="Times New Roman" w:cs="Times New Roman"/>
          <w:b/>
          <w:sz w:val="28"/>
          <w:szCs w:val="28"/>
        </w:rPr>
        <w:t xml:space="preserve"> June 2021</w:t>
      </w:r>
    </w:p>
    <w:p w:rsidR="004718FA" w:rsidRDefault="00320EBF" w:rsidP="004718FA">
      <w:pPr>
        <w:tabs>
          <w:tab w:val="left" w:pos="3000"/>
        </w:tabs>
        <w:rPr>
          <w:rFonts w:ascii="Times New Roman" w:hAnsi="Times New Roman" w:cs="Times New Roman"/>
          <w:b/>
          <w:sz w:val="28"/>
          <w:szCs w:val="28"/>
        </w:rPr>
      </w:pPr>
      <w:r>
        <w:rPr>
          <w:rFonts w:ascii="Times New Roman" w:hAnsi="Times New Roman" w:cs="Times New Roman"/>
          <w:b/>
          <w:sz w:val="28"/>
          <w:szCs w:val="28"/>
        </w:rPr>
        <w:t>W</w:t>
      </w:r>
      <w:r w:rsidR="00CE7647">
        <w:rPr>
          <w:rFonts w:ascii="Times New Roman" w:hAnsi="Times New Roman" w:cs="Times New Roman"/>
          <w:b/>
          <w:sz w:val="28"/>
          <w:szCs w:val="28"/>
        </w:rPr>
        <w:t>ritten reasons delivered 18</w:t>
      </w:r>
      <w:r w:rsidR="00CE7647" w:rsidRPr="00CE7647">
        <w:rPr>
          <w:rFonts w:ascii="Times New Roman" w:hAnsi="Times New Roman" w:cs="Times New Roman"/>
          <w:b/>
          <w:sz w:val="28"/>
          <w:szCs w:val="28"/>
          <w:vertAlign w:val="superscript"/>
        </w:rPr>
        <w:t>th</w:t>
      </w:r>
      <w:r w:rsidR="0090669F">
        <w:rPr>
          <w:rFonts w:ascii="Times New Roman" w:hAnsi="Times New Roman" w:cs="Times New Roman"/>
          <w:b/>
          <w:sz w:val="28"/>
          <w:szCs w:val="28"/>
        </w:rPr>
        <w:t xml:space="preserve"> July</w:t>
      </w:r>
      <w:bookmarkStart w:id="0" w:name="_GoBack"/>
      <w:bookmarkEnd w:id="0"/>
      <w:r w:rsidR="00CE7647">
        <w:rPr>
          <w:rFonts w:ascii="Times New Roman" w:hAnsi="Times New Roman" w:cs="Times New Roman"/>
          <w:b/>
          <w:sz w:val="28"/>
          <w:szCs w:val="28"/>
        </w:rPr>
        <w:t xml:space="preserve"> 2022</w:t>
      </w:r>
    </w:p>
    <w:p w:rsidR="00CE7647" w:rsidRPr="00763EEA" w:rsidRDefault="00CE7647" w:rsidP="004718FA">
      <w:pPr>
        <w:tabs>
          <w:tab w:val="left" w:pos="3000"/>
        </w:tabs>
        <w:rPr>
          <w:rFonts w:ascii="Times New Roman" w:hAnsi="Times New Roman" w:cs="Times New Roman"/>
          <w:b/>
          <w:sz w:val="28"/>
          <w:szCs w:val="28"/>
        </w:rPr>
      </w:pPr>
    </w:p>
    <w:p w:rsidR="003D6201" w:rsidRPr="00580080" w:rsidRDefault="003D6201" w:rsidP="0080108D">
      <w:pPr>
        <w:tabs>
          <w:tab w:val="left" w:pos="3000"/>
        </w:tabs>
        <w:spacing w:line="480" w:lineRule="auto"/>
        <w:ind w:left="1710" w:hanging="1710"/>
        <w:jc w:val="both"/>
        <w:rPr>
          <w:rFonts w:ascii="Times New Roman" w:hAnsi="Times New Roman" w:cs="Times New Roman"/>
          <w:i/>
          <w:sz w:val="28"/>
          <w:szCs w:val="28"/>
        </w:rPr>
      </w:pPr>
      <w:r w:rsidRPr="00580080">
        <w:rPr>
          <w:rFonts w:ascii="Times New Roman" w:hAnsi="Times New Roman" w:cs="Times New Roman"/>
          <w:i/>
          <w:sz w:val="28"/>
          <w:szCs w:val="28"/>
        </w:rPr>
        <w:t>Summary:  (</w:t>
      </w:r>
      <w:proofErr w:type="spellStart"/>
      <w:r w:rsidRPr="00580080">
        <w:rPr>
          <w:rFonts w:ascii="Times New Roman" w:hAnsi="Times New Roman" w:cs="Times New Roman"/>
          <w:i/>
          <w:sz w:val="28"/>
          <w:szCs w:val="28"/>
        </w:rPr>
        <w:t>i</w:t>
      </w:r>
      <w:proofErr w:type="spellEnd"/>
      <w:proofErr w:type="gramStart"/>
      <w:r w:rsidRPr="00580080">
        <w:rPr>
          <w:rFonts w:ascii="Times New Roman" w:hAnsi="Times New Roman" w:cs="Times New Roman"/>
          <w:i/>
          <w:sz w:val="28"/>
          <w:szCs w:val="28"/>
        </w:rPr>
        <w:t>)  A</w:t>
      </w:r>
      <w:proofErr w:type="gramEnd"/>
      <w:r w:rsidRPr="00580080">
        <w:rPr>
          <w:rFonts w:ascii="Times New Roman" w:hAnsi="Times New Roman" w:cs="Times New Roman"/>
          <w:i/>
          <w:sz w:val="28"/>
          <w:szCs w:val="28"/>
        </w:rPr>
        <w:t xml:space="preserve"> bank, as employer summoned 2 (two) of its employees to a disciplinary hearing.  Employees demanded to be represented by a trade union official, at the hearing, since they had joined a trade union – as members.  Chairperson denied the employees – union representation.</w:t>
      </w:r>
    </w:p>
    <w:p w:rsidR="0080108D" w:rsidRPr="00580080" w:rsidRDefault="0080108D" w:rsidP="0080108D">
      <w:pPr>
        <w:tabs>
          <w:tab w:val="left" w:pos="3000"/>
        </w:tabs>
        <w:spacing w:line="480" w:lineRule="auto"/>
        <w:ind w:left="1710" w:hanging="720"/>
        <w:jc w:val="both"/>
        <w:rPr>
          <w:rFonts w:ascii="Times New Roman" w:hAnsi="Times New Roman" w:cs="Times New Roman"/>
          <w:i/>
          <w:sz w:val="28"/>
          <w:szCs w:val="28"/>
        </w:rPr>
      </w:pPr>
      <w:r w:rsidRPr="00580080">
        <w:rPr>
          <w:rFonts w:ascii="Times New Roman" w:hAnsi="Times New Roman" w:cs="Times New Roman"/>
          <w:i/>
          <w:sz w:val="28"/>
          <w:szCs w:val="28"/>
        </w:rPr>
        <w:t xml:space="preserve">(ii)     Employees – duly assisted by trade union, filed an urgent application before the Industrial Court, seeking inter alia, an order entitling them to union representation.  The bank raised points in limine challenging urgency and other procedural issues.  Industrial Court upheld points in limine and dismissed </w:t>
      </w:r>
      <w:r w:rsidR="006961D4">
        <w:rPr>
          <w:rFonts w:ascii="Times New Roman" w:hAnsi="Times New Roman" w:cs="Times New Roman"/>
          <w:i/>
          <w:sz w:val="28"/>
          <w:szCs w:val="28"/>
        </w:rPr>
        <w:t xml:space="preserve">the </w:t>
      </w:r>
      <w:r w:rsidRPr="00580080">
        <w:rPr>
          <w:rFonts w:ascii="Times New Roman" w:hAnsi="Times New Roman" w:cs="Times New Roman"/>
          <w:i/>
          <w:sz w:val="28"/>
          <w:szCs w:val="28"/>
        </w:rPr>
        <w:t>application.</w:t>
      </w:r>
    </w:p>
    <w:p w:rsidR="00CE7647" w:rsidRDefault="0080108D" w:rsidP="0080108D">
      <w:pPr>
        <w:tabs>
          <w:tab w:val="left" w:pos="1260"/>
          <w:tab w:val="left" w:pos="3000"/>
        </w:tabs>
        <w:spacing w:line="480" w:lineRule="auto"/>
        <w:ind w:left="1710" w:hanging="810"/>
        <w:jc w:val="both"/>
        <w:rPr>
          <w:rFonts w:ascii="Times New Roman" w:hAnsi="Times New Roman" w:cs="Times New Roman"/>
          <w:i/>
          <w:sz w:val="28"/>
          <w:szCs w:val="28"/>
        </w:rPr>
      </w:pPr>
      <w:r w:rsidRPr="00580080">
        <w:rPr>
          <w:rFonts w:ascii="Times New Roman" w:hAnsi="Times New Roman" w:cs="Times New Roman"/>
          <w:i/>
          <w:sz w:val="28"/>
          <w:szCs w:val="28"/>
        </w:rPr>
        <w:t>(iii)</w:t>
      </w:r>
      <w:r w:rsidRPr="00580080">
        <w:rPr>
          <w:rFonts w:ascii="Times New Roman" w:hAnsi="Times New Roman" w:cs="Times New Roman"/>
          <w:i/>
          <w:sz w:val="28"/>
          <w:szCs w:val="28"/>
        </w:rPr>
        <w:tab/>
      </w:r>
      <w:r w:rsidR="00423CC6" w:rsidRPr="00580080">
        <w:rPr>
          <w:rFonts w:ascii="Times New Roman" w:hAnsi="Times New Roman" w:cs="Times New Roman"/>
          <w:i/>
          <w:sz w:val="28"/>
          <w:szCs w:val="28"/>
        </w:rPr>
        <w:t>Employees</w:t>
      </w:r>
      <w:r w:rsidRPr="00580080">
        <w:rPr>
          <w:rFonts w:ascii="Times New Roman" w:hAnsi="Times New Roman" w:cs="Times New Roman"/>
          <w:i/>
          <w:sz w:val="28"/>
          <w:szCs w:val="28"/>
        </w:rPr>
        <w:t xml:space="preserve"> – assisted by</w:t>
      </w:r>
      <w:r w:rsidR="006961D4">
        <w:rPr>
          <w:rFonts w:ascii="Times New Roman" w:hAnsi="Times New Roman" w:cs="Times New Roman"/>
          <w:i/>
          <w:sz w:val="28"/>
          <w:szCs w:val="28"/>
        </w:rPr>
        <w:t xml:space="preserve"> the</w:t>
      </w:r>
      <w:r w:rsidRPr="00580080">
        <w:rPr>
          <w:rFonts w:ascii="Times New Roman" w:hAnsi="Times New Roman" w:cs="Times New Roman"/>
          <w:i/>
          <w:sz w:val="28"/>
          <w:szCs w:val="28"/>
        </w:rPr>
        <w:t xml:space="preserve"> trade union appealed the ruling of the Industrial Court.  At appeal hearing, counsel for the employer raise</w:t>
      </w:r>
      <w:r w:rsidR="005A7D6F">
        <w:rPr>
          <w:rFonts w:ascii="Times New Roman" w:hAnsi="Times New Roman" w:cs="Times New Roman"/>
          <w:i/>
          <w:sz w:val="28"/>
          <w:szCs w:val="28"/>
        </w:rPr>
        <w:t>d</w:t>
      </w:r>
      <w:r w:rsidR="00EB58EC">
        <w:rPr>
          <w:rFonts w:ascii="Times New Roman" w:hAnsi="Times New Roman" w:cs="Times New Roman"/>
          <w:i/>
          <w:sz w:val="28"/>
          <w:szCs w:val="28"/>
        </w:rPr>
        <w:t xml:space="preserve"> </w:t>
      </w:r>
      <w:r w:rsidR="00CE7647">
        <w:rPr>
          <w:rFonts w:ascii="Times New Roman" w:hAnsi="Times New Roman" w:cs="Times New Roman"/>
          <w:i/>
          <w:sz w:val="28"/>
          <w:szCs w:val="28"/>
        </w:rPr>
        <w:t xml:space="preserve">a </w:t>
      </w:r>
      <w:r w:rsidR="00CE7647" w:rsidRPr="00580080">
        <w:rPr>
          <w:rFonts w:ascii="Times New Roman" w:hAnsi="Times New Roman" w:cs="Times New Roman"/>
          <w:i/>
          <w:sz w:val="28"/>
          <w:szCs w:val="28"/>
        </w:rPr>
        <w:t>preliminary</w:t>
      </w:r>
      <w:r w:rsidRPr="00580080">
        <w:rPr>
          <w:rFonts w:ascii="Times New Roman" w:hAnsi="Times New Roman" w:cs="Times New Roman"/>
          <w:i/>
          <w:sz w:val="28"/>
          <w:szCs w:val="28"/>
        </w:rPr>
        <w:t xml:space="preserve"> point from the bar, that the appeal is mo</w:t>
      </w:r>
      <w:r w:rsidR="005A7D6F">
        <w:rPr>
          <w:rFonts w:ascii="Times New Roman" w:hAnsi="Times New Roman" w:cs="Times New Roman"/>
          <w:i/>
          <w:sz w:val="28"/>
          <w:szCs w:val="28"/>
        </w:rPr>
        <w:t>o</w:t>
      </w:r>
      <w:r w:rsidRPr="00580080">
        <w:rPr>
          <w:rFonts w:ascii="Times New Roman" w:hAnsi="Times New Roman" w:cs="Times New Roman"/>
          <w:i/>
          <w:sz w:val="28"/>
          <w:szCs w:val="28"/>
        </w:rPr>
        <w:t>t or has been</w:t>
      </w:r>
      <w:r w:rsidR="00423CC6" w:rsidRPr="00580080">
        <w:rPr>
          <w:rFonts w:ascii="Times New Roman" w:hAnsi="Times New Roman" w:cs="Times New Roman"/>
          <w:i/>
          <w:sz w:val="28"/>
          <w:szCs w:val="28"/>
        </w:rPr>
        <w:t xml:space="preserve"> overtaken by events.  This is because after the Appellants had appealed the decision of the Industrial Court, the bank allegedly proceeded with the disciplinary hearing </w:t>
      </w:r>
      <w:proofErr w:type="gramStart"/>
      <w:r w:rsidR="00423CC6" w:rsidRPr="00580080">
        <w:rPr>
          <w:rFonts w:ascii="Times New Roman" w:hAnsi="Times New Roman" w:cs="Times New Roman"/>
          <w:i/>
          <w:sz w:val="28"/>
          <w:szCs w:val="28"/>
        </w:rPr>
        <w:t xml:space="preserve">of </w:t>
      </w:r>
      <w:r w:rsidR="005A7D6F">
        <w:rPr>
          <w:rFonts w:ascii="Times New Roman" w:hAnsi="Times New Roman" w:cs="Times New Roman"/>
          <w:i/>
          <w:sz w:val="28"/>
          <w:szCs w:val="28"/>
        </w:rPr>
        <w:t xml:space="preserve"> the</w:t>
      </w:r>
      <w:proofErr w:type="gramEnd"/>
      <w:r w:rsidR="005A7D6F">
        <w:rPr>
          <w:rFonts w:ascii="Times New Roman" w:hAnsi="Times New Roman" w:cs="Times New Roman"/>
          <w:i/>
          <w:sz w:val="28"/>
          <w:szCs w:val="28"/>
        </w:rPr>
        <w:t xml:space="preserve"> 2</w:t>
      </w:r>
      <w:r w:rsidR="005A7D6F" w:rsidRPr="005A7D6F">
        <w:rPr>
          <w:rFonts w:ascii="Times New Roman" w:hAnsi="Times New Roman" w:cs="Times New Roman"/>
          <w:i/>
          <w:sz w:val="28"/>
          <w:szCs w:val="28"/>
          <w:vertAlign w:val="superscript"/>
        </w:rPr>
        <w:t>nd</w:t>
      </w:r>
      <w:r w:rsidR="005A7D6F">
        <w:rPr>
          <w:rFonts w:ascii="Times New Roman" w:hAnsi="Times New Roman" w:cs="Times New Roman"/>
          <w:i/>
          <w:sz w:val="28"/>
          <w:szCs w:val="28"/>
        </w:rPr>
        <w:t xml:space="preserve"> </w:t>
      </w:r>
      <w:r w:rsidR="00763EEA" w:rsidRPr="00580080">
        <w:rPr>
          <w:rFonts w:ascii="Times New Roman" w:hAnsi="Times New Roman" w:cs="Times New Roman"/>
          <w:i/>
          <w:sz w:val="28"/>
          <w:szCs w:val="28"/>
        </w:rPr>
        <w:t>Appellant,</w:t>
      </w:r>
      <w:r w:rsidR="00763EEA">
        <w:rPr>
          <w:rFonts w:ascii="Times New Roman" w:hAnsi="Times New Roman" w:cs="Times New Roman"/>
          <w:i/>
          <w:sz w:val="28"/>
          <w:szCs w:val="28"/>
        </w:rPr>
        <w:t xml:space="preserve"> viz</w:t>
      </w:r>
      <w:r w:rsidR="005A7D6F">
        <w:rPr>
          <w:rFonts w:ascii="Times New Roman" w:hAnsi="Times New Roman" w:cs="Times New Roman"/>
          <w:i/>
          <w:sz w:val="28"/>
          <w:szCs w:val="28"/>
        </w:rPr>
        <w:t>;</w:t>
      </w:r>
      <w:r w:rsidR="00423CC6" w:rsidRPr="00580080">
        <w:rPr>
          <w:rFonts w:ascii="Times New Roman" w:hAnsi="Times New Roman" w:cs="Times New Roman"/>
          <w:i/>
          <w:sz w:val="28"/>
          <w:szCs w:val="28"/>
        </w:rPr>
        <w:t xml:space="preserve"> Mr Mamba.  That disciplinary hearing has</w:t>
      </w:r>
      <w:r w:rsidR="006961D4">
        <w:rPr>
          <w:rFonts w:ascii="Times New Roman" w:hAnsi="Times New Roman" w:cs="Times New Roman"/>
          <w:i/>
          <w:sz w:val="28"/>
          <w:szCs w:val="28"/>
        </w:rPr>
        <w:t xml:space="preserve"> allegedly</w:t>
      </w:r>
      <w:r w:rsidR="00423CC6" w:rsidRPr="00580080">
        <w:rPr>
          <w:rFonts w:ascii="Times New Roman" w:hAnsi="Times New Roman" w:cs="Times New Roman"/>
          <w:i/>
          <w:sz w:val="28"/>
          <w:szCs w:val="28"/>
        </w:rPr>
        <w:t xml:space="preserve"> been completed.</w:t>
      </w:r>
    </w:p>
    <w:p w:rsidR="0080108D" w:rsidRPr="00580080" w:rsidRDefault="00CE7647" w:rsidP="0080108D">
      <w:pPr>
        <w:tabs>
          <w:tab w:val="left" w:pos="1260"/>
          <w:tab w:val="left" w:pos="3000"/>
        </w:tabs>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423CC6" w:rsidRPr="00580080">
        <w:rPr>
          <w:rFonts w:ascii="Times New Roman" w:hAnsi="Times New Roman" w:cs="Times New Roman"/>
          <w:i/>
          <w:sz w:val="28"/>
          <w:szCs w:val="28"/>
        </w:rPr>
        <w:t xml:space="preserve">   The bank allegedly also proceeded with the disciplinary hearing of </w:t>
      </w:r>
      <w:r w:rsidR="005A7D6F">
        <w:rPr>
          <w:rFonts w:ascii="Times New Roman" w:hAnsi="Times New Roman" w:cs="Times New Roman"/>
          <w:i/>
          <w:sz w:val="28"/>
          <w:szCs w:val="28"/>
        </w:rPr>
        <w:t>the 3rd</w:t>
      </w:r>
      <w:r w:rsidR="00423CC6" w:rsidRPr="00580080">
        <w:rPr>
          <w:rFonts w:ascii="Times New Roman" w:hAnsi="Times New Roman" w:cs="Times New Roman"/>
          <w:i/>
          <w:sz w:val="28"/>
          <w:szCs w:val="28"/>
        </w:rPr>
        <w:t xml:space="preserve"> Appellant</w:t>
      </w:r>
      <w:r w:rsidR="005A7D6F">
        <w:rPr>
          <w:rFonts w:ascii="Times New Roman" w:hAnsi="Times New Roman" w:cs="Times New Roman"/>
          <w:i/>
          <w:sz w:val="28"/>
          <w:szCs w:val="28"/>
        </w:rPr>
        <w:t xml:space="preserve"> viz</w:t>
      </w:r>
      <w:r w:rsidR="00C47AAB">
        <w:rPr>
          <w:rFonts w:ascii="Times New Roman" w:hAnsi="Times New Roman" w:cs="Times New Roman"/>
          <w:i/>
          <w:sz w:val="28"/>
          <w:szCs w:val="28"/>
        </w:rPr>
        <w:t>.</w:t>
      </w:r>
      <w:r w:rsidR="00423CC6" w:rsidRPr="00580080">
        <w:rPr>
          <w:rFonts w:ascii="Times New Roman" w:hAnsi="Times New Roman" w:cs="Times New Roman"/>
          <w:i/>
          <w:sz w:val="28"/>
          <w:szCs w:val="28"/>
        </w:rPr>
        <w:t xml:space="preserve"> Mr Vilane.  That disciplinary hearing is ongoing.  Mr Vilane has asked for and was allowed legal representation at the disciplinary hearing.  According to the bank, the appeal is therefore mo</w:t>
      </w:r>
      <w:r w:rsidR="005A7D6F">
        <w:rPr>
          <w:rFonts w:ascii="Times New Roman" w:hAnsi="Times New Roman" w:cs="Times New Roman"/>
          <w:i/>
          <w:sz w:val="28"/>
          <w:szCs w:val="28"/>
        </w:rPr>
        <w:t>o</w:t>
      </w:r>
      <w:r w:rsidR="00423CC6" w:rsidRPr="00580080">
        <w:rPr>
          <w:rFonts w:ascii="Times New Roman" w:hAnsi="Times New Roman" w:cs="Times New Roman"/>
          <w:i/>
          <w:sz w:val="28"/>
          <w:szCs w:val="28"/>
        </w:rPr>
        <w:t xml:space="preserve">t or academic and should be dismissed based solely on the allegations made over </w:t>
      </w:r>
      <w:r w:rsidR="005A7D6F">
        <w:rPr>
          <w:rFonts w:ascii="Times New Roman" w:hAnsi="Times New Roman" w:cs="Times New Roman"/>
          <w:i/>
          <w:sz w:val="28"/>
          <w:szCs w:val="28"/>
        </w:rPr>
        <w:t xml:space="preserve">- </w:t>
      </w:r>
      <w:r w:rsidR="00423CC6" w:rsidRPr="00580080">
        <w:rPr>
          <w:rFonts w:ascii="Times New Roman" w:hAnsi="Times New Roman" w:cs="Times New Roman"/>
          <w:i/>
          <w:sz w:val="28"/>
          <w:szCs w:val="28"/>
        </w:rPr>
        <w:t>bar by counsel for the bank.</w:t>
      </w:r>
    </w:p>
    <w:p w:rsidR="007A5BCF" w:rsidRPr="00580080" w:rsidRDefault="007A5BCF" w:rsidP="007A5BCF">
      <w:pPr>
        <w:tabs>
          <w:tab w:val="left" w:pos="1260"/>
          <w:tab w:val="left" w:pos="3000"/>
        </w:tabs>
        <w:spacing w:line="480" w:lineRule="auto"/>
        <w:ind w:left="1710" w:hanging="990"/>
        <w:jc w:val="both"/>
        <w:rPr>
          <w:rFonts w:ascii="Times New Roman" w:hAnsi="Times New Roman" w:cs="Times New Roman"/>
          <w:i/>
          <w:sz w:val="28"/>
          <w:szCs w:val="28"/>
        </w:rPr>
      </w:pPr>
      <w:r w:rsidRPr="00580080">
        <w:rPr>
          <w:rFonts w:ascii="Times New Roman" w:hAnsi="Times New Roman" w:cs="Times New Roman"/>
          <w:i/>
          <w:sz w:val="28"/>
          <w:szCs w:val="28"/>
        </w:rPr>
        <w:t xml:space="preserve">Held: </w:t>
      </w:r>
      <w:r w:rsidRPr="00580080">
        <w:rPr>
          <w:rFonts w:ascii="Times New Roman" w:hAnsi="Times New Roman" w:cs="Times New Roman"/>
          <w:i/>
          <w:sz w:val="28"/>
          <w:szCs w:val="28"/>
        </w:rPr>
        <w:tab/>
        <w:t>The preliminary point raised by counsel required evidential support.  Counsel has no authority to present evidence over bar.  Evidence must be presented by a witness under oath, viva vo</w:t>
      </w:r>
      <w:r w:rsidR="005A7D6F">
        <w:rPr>
          <w:rFonts w:ascii="Times New Roman" w:hAnsi="Times New Roman" w:cs="Times New Roman"/>
          <w:i/>
          <w:sz w:val="28"/>
          <w:szCs w:val="28"/>
        </w:rPr>
        <w:t>c</w:t>
      </w:r>
      <w:r w:rsidRPr="00580080">
        <w:rPr>
          <w:rFonts w:ascii="Times New Roman" w:hAnsi="Times New Roman" w:cs="Times New Roman"/>
          <w:i/>
          <w:sz w:val="28"/>
          <w:szCs w:val="28"/>
        </w:rPr>
        <w:t>e or by affidavit.  Counsel’s role at the bar is to argue his client’s case but not to present evidence.  Evidence cannot be presented in Court in the form of heads of argument or written or oral submissions.</w:t>
      </w:r>
    </w:p>
    <w:p w:rsidR="00692617" w:rsidRDefault="007A5BCF" w:rsidP="007A5BCF">
      <w:pPr>
        <w:tabs>
          <w:tab w:val="left" w:pos="1260"/>
          <w:tab w:val="left" w:pos="3000"/>
        </w:tabs>
        <w:spacing w:line="480" w:lineRule="auto"/>
        <w:ind w:left="1710" w:hanging="1980"/>
        <w:jc w:val="both"/>
        <w:rPr>
          <w:rFonts w:ascii="Times New Roman" w:hAnsi="Times New Roman" w:cs="Times New Roman"/>
          <w:i/>
          <w:sz w:val="28"/>
          <w:szCs w:val="28"/>
        </w:rPr>
      </w:pPr>
      <w:r w:rsidRPr="00580080">
        <w:rPr>
          <w:rFonts w:ascii="Times New Roman" w:hAnsi="Times New Roman" w:cs="Times New Roman"/>
          <w:i/>
          <w:sz w:val="28"/>
          <w:szCs w:val="28"/>
        </w:rPr>
        <w:t>Held further:</w:t>
      </w:r>
      <w:r w:rsidRPr="00580080">
        <w:rPr>
          <w:rFonts w:ascii="Times New Roman" w:hAnsi="Times New Roman" w:cs="Times New Roman"/>
          <w:i/>
          <w:sz w:val="28"/>
          <w:szCs w:val="28"/>
        </w:rPr>
        <w:tab/>
      </w:r>
      <w:r w:rsidRPr="00580080">
        <w:rPr>
          <w:rFonts w:ascii="Times New Roman" w:hAnsi="Times New Roman" w:cs="Times New Roman"/>
          <w:i/>
          <w:sz w:val="28"/>
          <w:szCs w:val="28"/>
        </w:rPr>
        <w:tab/>
      </w:r>
      <w:r w:rsidR="004112A3" w:rsidRPr="00580080">
        <w:rPr>
          <w:rFonts w:ascii="Times New Roman" w:hAnsi="Times New Roman" w:cs="Times New Roman"/>
          <w:i/>
          <w:sz w:val="28"/>
          <w:szCs w:val="28"/>
        </w:rPr>
        <w:t>That the preliminary point is subject to legal and factual disputes between the parties.  Industrial Court has authority to determine factual and legal disputes as Court of first instance and not the present Court.</w:t>
      </w:r>
    </w:p>
    <w:p w:rsidR="00692617" w:rsidRDefault="00692617" w:rsidP="00692617">
      <w:pPr>
        <w:rPr>
          <w:rFonts w:ascii="Times New Roman" w:hAnsi="Times New Roman" w:cs="Times New Roman"/>
          <w:sz w:val="28"/>
          <w:szCs w:val="28"/>
        </w:rPr>
      </w:pPr>
    </w:p>
    <w:p w:rsidR="004112A3" w:rsidRDefault="004112A3" w:rsidP="007A5BCF">
      <w:pPr>
        <w:tabs>
          <w:tab w:val="left" w:pos="1260"/>
          <w:tab w:val="left" w:pos="3000"/>
        </w:tabs>
        <w:spacing w:line="480" w:lineRule="auto"/>
        <w:ind w:left="1710" w:hanging="1980"/>
        <w:jc w:val="both"/>
        <w:rPr>
          <w:rFonts w:ascii="Times New Roman" w:hAnsi="Times New Roman" w:cs="Times New Roman"/>
          <w:i/>
          <w:sz w:val="28"/>
          <w:szCs w:val="28"/>
        </w:rPr>
      </w:pPr>
      <w:r w:rsidRPr="00580080">
        <w:rPr>
          <w:rFonts w:ascii="Times New Roman" w:hAnsi="Times New Roman" w:cs="Times New Roman"/>
          <w:i/>
          <w:sz w:val="28"/>
          <w:szCs w:val="28"/>
        </w:rPr>
        <w:t>Held further:</w:t>
      </w:r>
      <w:r w:rsidRPr="00580080">
        <w:rPr>
          <w:rFonts w:ascii="Times New Roman" w:hAnsi="Times New Roman" w:cs="Times New Roman"/>
          <w:i/>
          <w:sz w:val="28"/>
          <w:szCs w:val="28"/>
        </w:rPr>
        <w:tab/>
      </w:r>
      <w:r w:rsidRPr="00580080">
        <w:rPr>
          <w:rFonts w:ascii="Times New Roman" w:hAnsi="Times New Roman" w:cs="Times New Roman"/>
          <w:i/>
          <w:sz w:val="28"/>
          <w:szCs w:val="28"/>
        </w:rPr>
        <w:tab/>
        <w:t xml:space="preserve">That the appeal pertains to points in limine only and is not moot or academic.  </w:t>
      </w:r>
      <w:r w:rsidR="005A7D6F">
        <w:rPr>
          <w:rFonts w:ascii="Times New Roman" w:hAnsi="Times New Roman" w:cs="Times New Roman"/>
          <w:i/>
          <w:sz w:val="28"/>
          <w:szCs w:val="28"/>
        </w:rPr>
        <w:t xml:space="preserve">The main application before the Industrial Court has not been determined yet.  The appeal should </w:t>
      </w:r>
      <w:r w:rsidR="00EB58EC">
        <w:rPr>
          <w:rFonts w:ascii="Times New Roman" w:hAnsi="Times New Roman" w:cs="Times New Roman"/>
          <w:i/>
          <w:sz w:val="28"/>
          <w:szCs w:val="28"/>
        </w:rPr>
        <w:t xml:space="preserve">therefore </w:t>
      </w:r>
      <w:r w:rsidR="005A7D6F">
        <w:rPr>
          <w:rFonts w:ascii="Times New Roman" w:hAnsi="Times New Roman" w:cs="Times New Roman"/>
          <w:i/>
          <w:sz w:val="28"/>
          <w:szCs w:val="28"/>
        </w:rPr>
        <w:t>proceed</w:t>
      </w:r>
      <w:r w:rsidRPr="00580080">
        <w:rPr>
          <w:rFonts w:ascii="Times New Roman" w:hAnsi="Times New Roman" w:cs="Times New Roman"/>
          <w:i/>
          <w:sz w:val="28"/>
          <w:szCs w:val="28"/>
        </w:rPr>
        <w:t>.</w:t>
      </w:r>
    </w:p>
    <w:p w:rsidR="00C47AAB" w:rsidRPr="00580080" w:rsidRDefault="00C47AAB" w:rsidP="007A5BCF">
      <w:pPr>
        <w:tabs>
          <w:tab w:val="left" w:pos="1260"/>
          <w:tab w:val="left" w:pos="3000"/>
        </w:tabs>
        <w:spacing w:line="480" w:lineRule="auto"/>
        <w:ind w:left="1710" w:hanging="1980"/>
        <w:jc w:val="both"/>
        <w:rPr>
          <w:rFonts w:ascii="Times New Roman" w:hAnsi="Times New Roman" w:cs="Times New Roman"/>
          <w:i/>
          <w:sz w:val="28"/>
          <w:szCs w:val="28"/>
        </w:rPr>
      </w:pPr>
    </w:p>
    <w:p w:rsidR="004112A3" w:rsidRPr="00E56A36" w:rsidRDefault="004112A3" w:rsidP="004112A3">
      <w:pPr>
        <w:pStyle w:val="ListParagraph"/>
        <w:spacing w:line="480" w:lineRule="auto"/>
        <w:ind w:left="0"/>
        <w:jc w:val="both"/>
        <w:rPr>
          <w:rFonts w:ascii="Times New Roman" w:hAnsi="Times New Roman" w:cs="Times New Roman"/>
          <w:b/>
          <w:sz w:val="28"/>
          <w:szCs w:val="28"/>
        </w:rPr>
      </w:pPr>
      <w:r w:rsidRPr="00E56A36">
        <w:rPr>
          <w:rFonts w:ascii="Times New Roman" w:hAnsi="Times New Roman" w:cs="Times New Roman"/>
          <w:b/>
          <w:sz w:val="28"/>
          <w:szCs w:val="28"/>
        </w:rPr>
        <w:t>D.MAZIBUKO JA</w:t>
      </w:r>
    </w:p>
    <w:p w:rsidR="004112A3" w:rsidRDefault="004112A3" w:rsidP="004112A3">
      <w:pPr>
        <w:pBdr>
          <w:top w:val="single" w:sz="12" w:space="1" w:color="auto"/>
          <w:bottom w:val="single" w:sz="12" w:space="1" w:color="auto"/>
        </w:pBdr>
        <w:tabs>
          <w:tab w:val="left" w:pos="1260"/>
          <w:tab w:val="left" w:pos="3000"/>
        </w:tabs>
        <w:spacing w:line="480" w:lineRule="auto"/>
        <w:ind w:left="1710" w:hanging="1980"/>
        <w:jc w:val="center"/>
        <w:rPr>
          <w:rFonts w:ascii="Times New Roman" w:hAnsi="Times New Roman" w:cs="Times New Roman"/>
          <w:sz w:val="28"/>
          <w:szCs w:val="28"/>
        </w:rPr>
      </w:pPr>
      <w:r>
        <w:rPr>
          <w:rFonts w:ascii="Times New Roman" w:hAnsi="Times New Roman" w:cs="Times New Roman"/>
          <w:sz w:val="28"/>
          <w:szCs w:val="28"/>
        </w:rPr>
        <w:t>REASON FOR EX TEMPORE RULING</w:t>
      </w:r>
    </w:p>
    <w:p w:rsidR="004112A3" w:rsidRPr="005A7D6F" w:rsidRDefault="004112A3" w:rsidP="005A7D6F">
      <w:pPr>
        <w:tabs>
          <w:tab w:val="left" w:pos="3000"/>
        </w:tabs>
        <w:spacing w:line="480" w:lineRule="auto"/>
        <w:jc w:val="both"/>
        <w:rPr>
          <w:rFonts w:ascii="Times New Roman" w:hAnsi="Times New Roman" w:cs="Times New Roman"/>
          <w:sz w:val="28"/>
          <w:szCs w:val="28"/>
        </w:rPr>
      </w:pPr>
      <w:r w:rsidRPr="005A7D6F">
        <w:rPr>
          <w:rFonts w:ascii="Times New Roman" w:hAnsi="Times New Roman" w:cs="Times New Roman"/>
          <w:sz w:val="28"/>
          <w:szCs w:val="28"/>
        </w:rPr>
        <w:t>BACKGROUND</w:t>
      </w:r>
    </w:p>
    <w:p w:rsidR="004112A3" w:rsidRPr="00C6358B" w:rsidRDefault="004112A3" w:rsidP="00C6358B">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sidRPr="00C6358B">
        <w:rPr>
          <w:rFonts w:ascii="Times New Roman" w:hAnsi="Times New Roman" w:cs="Times New Roman"/>
          <w:sz w:val="28"/>
          <w:szCs w:val="28"/>
        </w:rPr>
        <w:t>The 1</w:t>
      </w:r>
      <w:r w:rsidRPr="00C6358B">
        <w:rPr>
          <w:rFonts w:ascii="Times New Roman" w:hAnsi="Times New Roman" w:cs="Times New Roman"/>
          <w:sz w:val="28"/>
          <w:szCs w:val="28"/>
          <w:vertAlign w:val="superscript"/>
        </w:rPr>
        <w:t>st</w:t>
      </w:r>
      <w:r w:rsidRPr="00C6358B">
        <w:rPr>
          <w:rFonts w:ascii="Times New Roman" w:hAnsi="Times New Roman" w:cs="Times New Roman"/>
          <w:sz w:val="28"/>
          <w:szCs w:val="28"/>
        </w:rPr>
        <w:t xml:space="preserve"> Appellant is Swaziland Union of Financial Institutions and Allied Workers</w:t>
      </w:r>
      <w:r w:rsidR="004718FA" w:rsidRPr="00C6358B">
        <w:rPr>
          <w:rFonts w:ascii="Times New Roman" w:hAnsi="Times New Roman" w:cs="Times New Roman"/>
          <w:sz w:val="28"/>
          <w:szCs w:val="28"/>
        </w:rPr>
        <w:t>,</w:t>
      </w:r>
      <w:r w:rsidRPr="00C6358B">
        <w:rPr>
          <w:rFonts w:ascii="Times New Roman" w:hAnsi="Times New Roman" w:cs="Times New Roman"/>
          <w:sz w:val="28"/>
          <w:szCs w:val="28"/>
        </w:rPr>
        <w:t xml:space="preserve"> a registered trade union recognized as such by the 1</w:t>
      </w:r>
      <w:r w:rsidRPr="00C6358B">
        <w:rPr>
          <w:rFonts w:ascii="Times New Roman" w:hAnsi="Times New Roman" w:cs="Times New Roman"/>
          <w:sz w:val="28"/>
          <w:szCs w:val="28"/>
          <w:vertAlign w:val="superscript"/>
        </w:rPr>
        <w:t>st</w:t>
      </w:r>
      <w:r w:rsidRPr="00C6358B">
        <w:rPr>
          <w:rFonts w:ascii="Times New Roman" w:hAnsi="Times New Roman" w:cs="Times New Roman"/>
          <w:sz w:val="28"/>
          <w:szCs w:val="28"/>
        </w:rPr>
        <w:t xml:space="preserve"> Respondent, also referred to herein as the union.</w:t>
      </w:r>
    </w:p>
    <w:p w:rsidR="00C6358B" w:rsidRPr="00C6358B" w:rsidRDefault="00C6358B" w:rsidP="00C6358B">
      <w:pPr>
        <w:pStyle w:val="ListParagraph"/>
        <w:tabs>
          <w:tab w:val="left" w:pos="3000"/>
        </w:tabs>
        <w:spacing w:line="480" w:lineRule="auto"/>
        <w:ind w:left="1080" w:hanging="900"/>
        <w:jc w:val="both"/>
        <w:rPr>
          <w:rFonts w:ascii="Times New Roman" w:hAnsi="Times New Roman" w:cs="Times New Roman"/>
          <w:sz w:val="28"/>
          <w:szCs w:val="28"/>
        </w:rPr>
      </w:pPr>
    </w:p>
    <w:p w:rsidR="004112A3" w:rsidRDefault="004112A3"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sidRPr="005A7D6F">
        <w:rPr>
          <w:rFonts w:ascii="Times New Roman" w:hAnsi="Times New Roman" w:cs="Times New Roman"/>
          <w:sz w:val="28"/>
          <w:szCs w:val="28"/>
        </w:rPr>
        <w:t>The 2</w:t>
      </w:r>
      <w:r w:rsidRPr="005A7D6F">
        <w:rPr>
          <w:rFonts w:ascii="Times New Roman" w:hAnsi="Times New Roman" w:cs="Times New Roman"/>
          <w:sz w:val="28"/>
          <w:szCs w:val="28"/>
          <w:vertAlign w:val="superscript"/>
        </w:rPr>
        <w:t>nd</w:t>
      </w:r>
      <w:r w:rsidRPr="005A7D6F">
        <w:rPr>
          <w:rFonts w:ascii="Times New Roman" w:hAnsi="Times New Roman" w:cs="Times New Roman"/>
          <w:sz w:val="28"/>
          <w:szCs w:val="28"/>
        </w:rPr>
        <w:t xml:space="preserve"> Appellant is Mr Sandile Mamba, also referred to herein as Mr Mamba.</w:t>
      </w:r>
    </w:p>
    <w:p w:rsidR="00692617" w:rsidRPr="005A7D6F" w:rsidRDefault="00692617" w:rsidP="00692617">
      <w:pPr>
        <w:pStyle w:val="ListParagraph"/>
        <w:tabs>
          <w:tab w:val="left" w:pos="3000"/>
        </w:tabs>
        <w:spacing w:line="480" w:lineRule="auto"/>
        <w:jc w:val="both"/>
        <w:rPr>
          <w:rFonts w:ascii="Times New Roman" w:hAnsi="Times New Roman" w:cs="Times New Roman"/>
          <w:sz w:val="28"/>
          <w:szCs w:val="28"/>
        </w:rPr>
      </w:pPr>
    </w:p>
    <w:p w:rsidR="004112A3" w:rsidRDefault="004112A3"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sidRPr="005A7D6F">
        <w:rPr>
          <w:rFonts w:ascii="Times New Roman" w:hAnsi="Times New Roman" w:cs="Times New Roman"/>
          <w:sz w:val="28"/>
          <w:szCs w:val="28"/>
        </w:rPr>
        <w:t>The 3</w:t>
      </w:r>
      <w:r w:rsidRPr="005A7D6F">
        <w:rPr>
          <w:rFonts w:ascii="Times New Roman" w:hAnsi="Times New Roman" w:cs="Times New Roman"/>
          <w:sz w:val="28"/>
          <w:szCs w:val="28"/>
          <w:vertAlign w:val="superscript"/>
        </w:rPr>
        <w:t>rd</w:t>
      </w:r>
      <w:r w:rsidRPr="005A7D6F">
        <w:rPr>
          <w:rFonts w:ascii="Times New Roman" w:hAnsi="Times New Roman" w:cs="Times New Roman"/>
          <w:sz w:val="28"/>
          <w:szCs w:val="28"/>
        </w:rPr>
        <w:t xml:space="preserve"> Appellant is Mr Kwanele Vilane, also </w:t>
      </w:r>
      <w:r w:rsidR="00692617">
        <w:rPr>
          <w:rFonts w:ascii="Times New Roman" w:hAnsi="Times New Roman" w:cs="Times New Roman"/>
          <w:sz w:val="28"/>
          <w:szCs w:val="28"/>
        </w:rPr>
        <w:t>referred to herein as Mr Vilane.</w:t>
      </w:r>
    </w:p>
    <w:p w:rsidR="00692617" w:rsidRPr="00692617" w:rsidRDefault="00692617" w:rsidP="00692617">
      <w:pPr>
        <w:pStyle w:val="ListParagraph"/>
        <w:rPr>
          <w:rFonts w:ascii="Times New Roman" w:hAnsi="Times New Roman" w:cs="Times New Roman"/>
          <w:sz w:val="28"/>
          <w:szCs w:val="28"/>
        </w:rPr>
      </w:pPr>
    </w:p>
    <w:p w:rsidR="004112A3" w:rsidRDefault="004112A3"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1</w:t>
      </w:r>
      <w:r w:rsidRPr="004112A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Swaziland Development and Savings Bank, a financial institution</w:t>
      </w:r>
      <w:r w:rsidR="005A7D6F">
        <w:rPr>
          <w:rFonts w:ascii="Times New Roman" w:hAnsi="Times New Roman" w:cs="Times New Roman"/>
          <w:sz w:val="28"/>
          <w:szCs w:val="28"/>
        </w:rPr>
        <w:t>,</w:t>
      </w:r>
      <w:r>
        <w:rPr>
          <w:rFonts w:ascii="Times New Roman" w:hAnsi="Times New Roman" w:cs="Times New Roman"/>
          <w:sz w:val="28"/>
          <w:szCs w:val="28"/>
        </w:rPr>
        <w:t xml:space="preserve"> operating as such, with power to sue and be sued, also referred to as the bank.</w:t>
      </w:r>
    </w:p>
    <w:p w:rsidR="00692617" w:rsidRPr="00692617" w:rsidRDefault="00692617" w:rsidP="00692617">
      <w:pPr>
        <w:pStyle w:val="ListParagraph"/>
        <w:rPr>
          <w:rFonts w:ascii="Times New Roman" w:hAnsi="Times New Roman" w:cs="Times New Roman"/>
          <w:sz w:val="28"/>
          <w:szCs w:val="28"/>
        </w:rPr>
      </w:pPr>
    </w:p>
    <w:p w:rsidR="00692617" w:rsidRDefault="00692617" w:rsidP="00692617">
      <w:pPr>
        <w:pStyle w:val="ListParagraph"/>
        <w:tabs>
          <w:tab w:val="left" w:pos="3000"/>
        </w:tabs>
        <w:spacing w:line="480" w:lineRule="auto"/>
        <w:jc w:val="both"/>
        <w:rPr>
          <w:rFonts w:ascii="Times New Roman" w:hAnsi="Times New Roman" w:cs="Times New Roman"/>
          <w:sz w:val="28"/>
          <w:szCs w:val="28"/>
        </w:rPr>
      </w:pPr>
    </w:p>
    <w:p w:rsidR="004112A3" w:rsidRDefault="004112A3"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2</w:t>
      </w:r>
      <w:r w:rsidRPr="004112A3">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Ms Dumase Nxumalo is an employee of the bank.  The 2</w:t>
      </w:r>
      <w:r w:rsidRPr="004112A3">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sat as chairperson in a disciplinary hearing in which Mr </w:t>
      </w:r>
      <w:r>
        <w:rPr>
          <w:rFonts w:ascii="Times New Roman" w:hAnsi="Times New Roman" w:cs="Times New Roman"/>
          <w:sz w:val="28"/>
          <w:szCs w:val="28"/>
        </w:rPr>
        <w:lastRenderedPageBreak/>
        <w:t>Mamba and Mr</w:t>
      </w:r>
      <w:r w:rsidR="006A54B9">
        <w:rPr>
          <w:rFonts w:ascii="Times New Roman" w:hAnsi="Times New Roman" w:cs="Times New Roman"/>
          <w:sz w:val="28"/>
          <w:szCs w:val="28"/>
        </w:rPr>
        <w:t xml:space="preserve"> Vilane had appeared as accused employees.  The 2</w:t>
      </w:r>
      <w:r w:rsidR="006A54B9" w:rsidRPr="006A54B9">
        <w:rPr>
          <w:rFonts w:ascii="Times New Roman" w:hAnsi="Times New Roman" w:cs="Times New Roman"/>
          <w:sz w:val="28"/>
          <w:szCs w:val="28"/>
          <w:vertAlign w:val="superscript"/>
        </w:rPr>
        <w:t>nd</w:t>
      </w:r>
      <w:r w:rsidR="006A54B9">
        <w:rPr>
          <w:rFonts w:ascii="Times New Roman" w:hAnsi="Times New Roman" w:cs="Times New Roman"/>
          <w:sz w:val="28"/>
          <w:szCs w:val="28"/>
        </w:rPr>
        <w:t xml:space="preserve"> Respondent will also be referred to </w:t>
      </w:r>
      <w:r w:rsidR="00A25A60">
        <w:rPr>
          <w:rFonts w:ascii="Times New Roman" w:hAnsi="Times New Roman" w:cs="Times New Roman"/>
          <w:sz w:val="28"/>
          <w:szCs w:val="28"/>
        </w:rPr>
        <w:t xml:space="preserve">as </w:t>
      </w:r>
      <w:r w:rsidR="005A7D6F">
        <w:rPr>
          <w:rFonts w:ascii="Times New Roman" w:hAnsi="Times New Roman" w:cs="Times New Roman"/>
          <w:sz w:val="28"/>
          <w:szCs w:val="28"/>
        </w:rPr>
        <w:t>the</w:t>
      </w:r>
      <w:r w:rsidR="006A54B9">
        <w:rPr>
          <w:rFonts w:ascii="Times New Roman" w:hAnsi="Times New Roman" w:cs="Times New Roman"/>
          <w:sz w:val="28"/>
          <w:szCs w:val="28"/>
        </w:rPr>
        <w:t xml:space="preserve"> chairperson.</w:t>
      </w:r>
    </w:p>
    <w:p w:rsidR="00C47AAB" w:rsidRDefault="00C47AAB" w:rsidP="00C47AAB">
      <w:pPr>
        <w:pStyle w:val="ListParagraph"/>
        <w:tabs>
          <w:tab w:val="left" w:pos="3000"/>
        </w:tabs>
        <w:spacing w:line="480" w:lineRule="auto"/>
        <w:jc w:val="both"/>
        <w:rPr>
          <w:rFonts w:ascii="Times New Roman" w:hAnsi="Times New Roman" w:cs="Times New Roman"/>
          <w:sz w:val="28"/>
          <w:szCs w:val="28"/>
        </w:rPr>
      </w:pPr>
    </w:p>
    <w:p w:rsidR="00580080" w:rsidRDefault="00580080"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About the 28</w:t>
      </w:r>
      <w:r w:rsidRPr="00580080">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2020, the 3 (three) Appellants (who then were Applicants) viz, the union, Mr Mamba and Mr Vilane, moved an</w:t>
      </w:r>
      <w:r w:rsidR="005A7D6F">
        <w:rPr>
          <w:rFonts w:ascii="Times New Roman" w:hAnsi="Times New Roman" w:cs="Times New Roman"/>
          <w:sz w:val="28"/>
          <w:szCs w:val="28"/>
        </w:rPr>
        <w:t xml:space="preserve"> urgent</w:t>
      </w:r>
      <w:r>
        <w:rPr>
          <w:rFonts w:ascii="Times New Roman" w:hAnsi="Times New Roman" w:cs="Times New Roman"/>
          <w:sz w:val="28"/>
          <w:szCs w:val="28"/>
        </w:rPr>
        <w:t xml:space="preserve"> application before the Industrial Court, in which they prayed for relief as follows:</w:t>
      </w:r>
    </w:p>
    <w:p w:rsidR="00580080" w:rsidRDefault="00580080" w:rsidP="00580080">
      <w:pPr>
        <w:pStyle w:val="ListParagraph"/>
        <w:tabs>
          <w:tab w:val="left" w:pos="3000"/>
        </w:tabs>
        <w:spacing w:line="480" w:lineRule="auto"/>
        <w:ind w:left="1350" w:hanging="630"/>
        <w:jc w:val="both"/>
        <w:rPr>
          <w:rFonts w:ascii="Times New Roman" w:hAnsi="Times New Roman" w:cs="Times New Roman"/>
          <w:i/>
          <w:sz w:val="28"/>
          <w:szCs w:val="28"/>
        </w:rPr>
      </w:pPr>
      <w:r w:rsidRPr="00010DCD">
        <w:rPr>
          <w:rFonts w:ascii="Times New Roman" w:hAnsi="Times New Roman" w:cs="Times New Roman"/>
          <w:i/>
          <w:sz w:val="28"/>
          <w:szCs w:val="28"/>
        </w:rPr>
        <w:t>“1</w:t>
      </w:r>
      <w:proofErr w:type="gramStart"/>
      <w:r w:rsidRPr="00010DCD">
        <w:rPr>
          <w:rFonts w:ascii="Times New Roman" w:hAnsi="Times New Roman" w:cs="Times New Roman"/>
          <w:i/>
          <w:sz w:val="28"/>
          <w:szCs w:val="28"/>
        </w:rPr>
        <w:t>.  That</w:t>
      </w:r>
      <w:proofErr w:type="gramEnd"/>
      <w:r w:rsidRPr="00010DCD">
        <w:rPr>
          <w:rFonts w:ascii="Times New Roman" w:hAnsi="Times New Roman" w:cs="Times New Roman"/>
          <w:i/>
          <w:sz w:val="28"/>
          <w:szCs w:val="28"/>
        </w:rPr>
        <w:t xml:space="preserve"> an order be and is hereby issued dispensing with the normal forms of service and time limits and hearing this matter on an urgent basis.</w:t>
      </w:r>
    </w:p>
    <w:p w:rsidR="00475F60" w:rsidRDefault="00475F60" w:rsidP="00580080">
      <w:pPr>
        <w:pStyle w:val="ListParagraph"/>
        <w:tabs>
          <w:tab w:val="left" w:pos="3000"/>
        </w:tabs>
        <w:spacing w:line="480" w:lineRule="auto"/>
        <w:ind w:left="1350" w:hanging="630"/>
        <w:jc w:val="both"/>
        <w:rPr>
          <w:rFonts w:ascii="Times New Roman" w:hAnsi="Times New Roman" w:cs="Times New Roman"/>
          <w:i/>
          <w:sz w:val="28"/>
          <w:szCs w:val="28"/>
        </w:rPr>
      </w:pPr>
    </w:p>
    <w:p w:rsidR="00580080" w:rsidRDefault="00580080" w:rsidP="00580080">
      <w:pPr>
        <w:pStyle w:val="ListParagraph"/>
        <w:tabs>
          <w:tab w:val="left" w:pos="3000"/>
        </w:tabs>
        <w:spacing w:line="480" w:lineRule="auto"/>
        <w:ind w:left="1350" w:hanging="630"/>
        <w:jc w:val="both"/>
        <w:rPr>
          <w:rFonts w:ascii="Times New Roman" w:hAnsi="Times New Roman" w:cs="Times New Roman"/>
          <w:i/>
          <w:sz w:val="28"/>
          <w:szCs w:val="28"/>
        </w:rPr>
      </w:pPr>
      <w:r w:rsidRPr="00010DCD">
        <w:rPr>
          <w:rFonts w:ascii="Times New Roman" w:hAnsi="Times New Roman" w:cs="Times New Roman"/>
          <w:i/>
          <w:sz w:val="28"/>
          <w:szCs w:val="28"/>
        </w:rPr>
        <w:t>2.</w:t>
      </w:r>
      <w:r w:rsidRPr="00010DCD">
        <w:rPr>
          <w:rFonts w:ascii="Times New Roman" w:hAnsi="Times New Roman" w:cs="Times New Roman"/>
          <w:i/>
          <w:sz w:val="28"/>
          <w:szCs w:val="28"/>
        </w:rPr>
        <w:tab/>
        <w:t>That a rule nisi be and is hereby issued calling upon the Respondents to show cause why:</w:t>
      </w:r>
    </w:p>
    <w:p w:rsidR="00C47AAB" w:rsidRPr="00010DCD" w:rsidRDefault="00C47AAB" w:rsidP="00580080">
      <w:pPr>
        <w:pStyle w:val="ListParagraph"/>
        <w:tabs>
          <w:tab w:val="left" w:pos="3000"/>
        </w:tabs>
        <w:spacing w:line="480" w:lineRule="auto"/>
        <w:ind w:left="1350" w:hanging="630"/>
        <w:jc w:val="both"/>
        <w:rPr>
          <w:rFonts w:ascii="Times New Roman" w:hAnsi="Times New Roman" w:cs="Times New Roman"/>
          <w:i/>
          <w:sz w:val="28"/>
          <w:szCs w:val="28"/>
        </w:rPr>
      </w:pPr>
    </w:p>
    <w:p w:rsidR="00580080" w:rsidRDefault="00580080" w:rsidP="00580080">
      <w:pPr>
        <w:pStyle w:val="ListParagraph"/>
        <w:tabs>
          <w:tab w:val="left" w:pos="3000"/>
        </w:tabs>
        <w:spacing w:line="480" w:lineRule="auto"/>
        <w:ind w:left="1350" w:hanging="630"/>
        <w:jc w:val="both"/>
        <w:rPr>
          <w:rFonts w:ascii="Times New Roman" w:hAnsi="Times New Roman" w:cs="Times New Roman"/>
          <w:i/>
          <w:sz w:val="28"/>
          <w:szCs w:val="28"/>
        </w:rPr>
      </w:pPr>
      <w:r w:rsidRPr="00010DCD">
        <w:rPr>
          <w:rFonts w:ascii="Times New Roman" w:hAnsi="Times New Roman" w:cs="Times New Roman"/>
          <w:i/>
          <w:sz w:val="28"/>
          <w:szCs w:val="28"/>
        </w:rPr>
        <w:t xml:space="preserve"> 2.1</w:t>
      </w:r>
      <w:r w:rsidRPr="00010DCD">
        <w:rPr>
          <w:rFonts w:ascii="Times New Roman" w:hAnsi="Times New Roman" w:cs="Times New Roman"/>
          <w:i/>
          <w:sz w:val="28"/>
          <w:szCs w:val="28"/>
        </w:rPr>
        <w:tab/>
        <w:t>An order should not be issued temporarily stopping the disciplinary hearing against the 2</w:t>
      </w:r>
      <w:r w:rsidRPr="00010DCD">
        <w:rPr>
          <w:rFonts w:ascii="Times New Roman" w:hAnsi="Times New Roman" w:cs="Times New Roman"/>
          <w:i/>
          <w:sz w:val="28"/>
          <w:szCs w:val="28"/>
          <w:vertAlign w:val="superscript"/>
        </w:rPr>
        <w:t>nd</w:t>
      </w:r>
      <w:r w:rsidRPr="00010DCD">
        <w:rPr>
          <w:rFonts w:ascii="Times New Roman" w:hAnsi="Times New Roman" w:cs="Times New Roman"/>
          <w:i/>
          <w:sz w:val="28"/>
          <w:szCs w:val="28"/>
        </w:rPr>
        <w:t xml:space="preserve"> Applicant scheduled for the 29</w:t>
      </w:r>
      <w:r w:rsidRPr="00010DCD">
        <w:rPr>
          <w:rFonts w:ascii="Times New Roman" w:hAnsi="Times New Roman" w:cs="Times New Roman"/>
          <w:i/>
          <w:sz w:val="28"/>
          <w:szCs w:val="28"/>
          <w:vertAlign w:val="superscript"/>
        </w:rPr>
        <w:t>th</w:t>
      </w:r>
      <w:r w:rsidRPr="00010DCD">
        <w:rPr>
          <w:rFonts w:ascii="Times New Roman" w:hAnsi="Times New Roman" w:cs="Times New Roman"/>
          <w:i/>
          <w:sz w:val="28"/>
          <w:szCs w:val="28"/>
        </w:rPr>
        <w:t xml:space="preserve"> October pending finalization of the present application before the above Honourable Court.</w:t>
      </w:r>
    </w:p>
    <w:p w:rsidR="00C47AAB" w:rsidRPr="00010DCD" w:rsidRDefault="00C47AAB" w:rsidP="00580080">
      <w:pPr>
        <w:pStyle w:val="ListParagraph"/>
        <w:tabs>
          <w:tab w:val="left" w:pos="3000"/>
        </w:tabs>
        <w:spacing w:line="480" w:lineRule="auto"/>
        <w:ind w:left="1350" w:hanging="630"/>
        <w:jc w:val="both"/>
        <w:rPr>
          <w:rFonts w:ascii="Times New Roman" w:hAnsi="Times New Roman" w:cs="Times New Roman"/>
          <w:i/>
          <w:sz w:val="28"/>
          <w:szCs w:val="28"/>
        </w:rPr>
      </w:pPr>
    </w:p>
    <w:p w:rsidR="00580080" w:rsidRDefault="00580080" w:rsidP="00580080">
      <w:pPr>
        <w:pStyle w:val="ListParagraph"/>
        <w:tabs>
          <w:tab w:val="left" w:pos="3000"/>
        </w:tabs>
        <w:spacing w:line="480" w:lineRule="auto"/>
        <w:ind w:left="1350" w:hanging="630"/>
        <w:jc w:val="both"/>
        <w:rPr>
          <w:rFonts w:ascii="Times New Roman" w:hAnsi="Times New Roman" w:cs="Times New Roman"/>
          <w:i/>
          <w:sz w:val="28"/>
          <w:szCs w:val="28"/>
        </w:rPr>
      </w:pPr>
      <w:r w:rsidRPr="00010DCD">
        <w:rPr>
          <w:rFonts w:ascii="Times New Roman" w:hAnsi="Times New Roman" w:cs="Times New Roman"/>
          <w:i/>
          <w:sz w:val="28"/>
          <w:szCs w:val="28"/>
        </w:rPr>
        <w:lastRenderedPageBreak/>
        <w:t>2.2</w:t>
      </w:r>
      <w:r w:rsidRPr="00010DCD">
        <w:rPr>
          <w:rFonts w:ascii="Times New Roman" w:hAnsi="Times New Roman" w:cs="Times New Roman"/>
          <w:i/>
          <w:sz w:val="28"/>
          <w:szCs w:val="28"/>
        </w:rPr>
        <w:tab/>
        <w:t>The rule nisi issued in terms of prayer (2.1) above operates with immediate interim relief and be returnable on a date and time to be determined by the above Honourable Court.</w:t>
      </w:r>
    </w:p>
    <w:p w:rsidR="00C47AAB" w:rsidRPr="00010DCD" w:rsidRDefault="00C47AAB" w:rsidP="00580080">
      <w:pPr>
        <w:pStyle w:val="ListParagraph"/>
        <w:tabs>
          <w:tab w:val="left" w:pos="3000"/>
        </w:tabs>
        <w:spacing w:line="480" w:lineRule="auto"/>
        <w:ind w:left="1350" w:hanging="630"/>
        <w:jc w:val="both"/>
        <w:rPr>
          <w:rFonts w:ascii="Times New Roman" w:hAnsi="Times New Roman" w:cs="Times New Roman"/>
          <w:i/>
          <w:sz w:val="28"/>
          <w:szCs w:val="28"/>
        </w:rPr>
      </w:pPr>
    </w:p>
    <w:p w:rsidR="00580080" w:rsidRDefault="00580080" w:rsidP="00580080">
      <w:pPr>
        <w:pStyle w:val="ListParagraph"/>
        <w:tabs>
          <w:tab w:val="left" w:pos="3000"/>
        </w:tabs>
        <w:spacing w:line="480" w:lineRule="auto"/>
        <w:ind w:left="1350" w:hanging="720"/>
        <w:jc w:val="both"/>
        <w:rPr>
          <w:rFonts w:ascii="Times New Roman" w:hAnsi="Times New Roman" w:cs="Times New Roman"/>
          <w:i/>
          <w:sz w:val="28"/>
          <w:szCs w:val="28"/>
        </w:rPr>
      </w:pPr>
      <w:r w:rsidRPr="00010DCD">
        <w:rPr>
          <w:rFonts w:ascii="Times New Roman" w:hAnsi="Times New Roman" w:cs="Times New Roman"/>
          <w:i/>
          <w:sz w:val="28"/>
          <w:szCs w:val="28"/>
        </w:rPr>
        <w:t>3.</w:t>
      </w:r>
      <w:r w:rsidRPr="00010DCD">
        <w:rPr>
          <w:rFonts w:ascii="Times New Roman" w:hAnsi="Times New Roman" w:cs="Times New Roman"/>
          <w:i/>
          <w:sz w:val="28"/>
          <w:szCs w:val="28"/>
        </w:rPr>
        <w:tab/>
        <w:t>That an order be and is hereby issued declaring that the written decision issued by the 2</w:t>
      </w:r>
      <w:r w:rsidRPr="00010DCD">
        <w:rPr>
          <w:rFonts w:ascii="Times New Roman" w:hAnsi="Times New Roman" w:cs="Times New Roman"/>
          <w:i/>
          <w:sz w:val="28"/>
          <w:szCs w:val="28"/>
          <w:vertAlign w:val="superscript"/>
        </w:rPr>
        <w:t>nd</w:t>
      </w:r>
      <w:r w:rsidRPr="00010DCD">
        <w:rPr>
          <w:rFonts w:ascii="Times New Roman" w:hAnsi="Times New Roman" w:cs="Times New Roman"/>
          <w:i/>
          <w:sz w:val="28"/>
          <w:szCs w:val="28"/>
        </w:rPr>
        <w:t xml:space="preserve"> Respondent effectively</w:t>
      </w:r>
      <w:r w:rsidR="0013308E" w:rsidRPr="00010DCD">
        <w:rPr>
          <w:rFonts w:ascii="Times New Roman" w:hAnsi="Times New Roman" w:cs="Times New Roman"/>
          <w:i/>
          <w:sz w:val="28"/>
          <w:szCs w:val="28"/>
        </w:rPr>
        <w:t xml:space="preserve"> denying that the 2</w:t>
      </w:r>
      <w:r w:rsidR="0013308E" w:rsidRPr="00010DCD">
        <w:rPr>
          <w:rFonts w:ascii="Times New Roman" w:hAnsi="Times New Roman" w:cs="Times New Roman"/>
          <w:i/>
          <w:sz w:val="28"/>
          <w:szCs w:val="28"/>
          <w:vertAlign w:val="superscript"/>
        </w:rPr>
        <w:t>nd</w:t>
      </w:r>
      <w:r w:rsidR="0013308E" w:rsidRPr="00010DCD">
        <w:rPr>
          <w:rFonts w:ascii="Times New Roman" w:hAnsi="Times New Roman" w:cs="Times New Roman"/>
          <w:i/>
          <w:sz w:val="28"/>
          <w:szCs w:val="28"/>
        </w:rPr>
        <w:t xml:space="preserve"> and 3</w:t>
      </w:r>
      <w:r w:rsidR="0013308E" w:rsidRPr="00010DCD">
        <w:rPr>
          <w:rFonts w:ascii="Times New Roman" w:hAnsi="Times New Roman" w:cs="Times New Roman"/>
          <w:i/>
          <w:sz w:val="28"/>
          <w:szCs w:val="28"/>
          <w:vertAlign w:val="superscript"/>
        </w:rPr>
        <w:t>rd</w:t>
      </w:r>
      <w:r w:rsidR="0013308E" w:rsidRPr="00010DCD">
        <w:rPr>
          <w:rFonts w:ascii="Times New Roman" w:hAnsi="Times New Roman" w:cs="Times New Roman"/>
          <w:i/>
          <w:sz w:val="28"/>
          <w:szCs w:val="28"/>
        </w:rPr>
        <w:t xml:space="preserve"> Applicants be represented by the 1</w:t>
      </w:r>
      <w:r w:rsidR="0013308E" w:rsidRPr="00010DCD">
        <w:rPr>
          <w:rFonts w:ascii="Times New Roman" w:hAnsi="Times New Roman" w:cs="Times New Roman"/>
          <w:i/>
          <w:sz w:val="28"/>
          <w:szCs w:val="28"/>
          <w:vertAlign w:val="superscript"/>
        </w:rPr>
        <w:t>st</w:t>
      </w:r>
      <w:r w:rsidR="0013308E" w:rsidRPr="00010DCD">
        <w:rPr>
          <w:rFonts w:ascii="Times New Roman" w:hAnsi="Times New Roman" w:cs="Times New Roman"/>
          <w:i/>
          <w:sz w:val="28"/>
          <w:szCs w:val="28"/>
        </w:rPr>
        <w:t xml:space="preserve"> Applicant in their on-going disciplinary hearing is wrongful and unlawful.</w:t>
      </w:r>
    </w:p>
    <w:p w:rsidR="00C47AAB" w:rsidRPr="00010DCD" w:rsidRDefault="00C47AAB" w:rsidP="00580080">
      <w:pPr>
        <w:pStyle w:val="ListParagraph"/>
        <w:tabs>
          <w:tab w:val="left" w:pos="3000"/>
        </w:tabs>
        <w:spacing w:line="480" w:lineRule="auto"/>
        <w:ind w:left="1350" w:hanging="720"/>
        <w:jc w:val="both"/>
        <w:rPr>
          <w:rFonts w:ascii="Times New Roman" w:hAnsi="Times New Roman" w:cs="Times New Roman"/>
          <w:i/>
          <w:sz w:val="28"/>
          <w:szCs w:val="28"/>
        </w:rPr>
      </w:pPr>
    </w:p>
    <w:p w:rsidR="0013308E" w:rsidRDefault="0013308E" w:rsidP="00580080">
      <w:pPr>
        <w:pStyle w:val="ListParagraph"/>
        <w:tabs>
          <w:tab w:val="left" w:pos="3000"/>
        </w:tabs>
        <w:spacing w:line="480" w:lineRule="auto"/>
        <w:ind w:left="1350" w:hanging="720"/>
        <w:jc w:val="both"/>
        <w:rPr>
          <w:rFonts w:ascii="Times New Roman" w:hAnsi="Times New Roman" w:cs="Times New Roman"/>
          <w:i/>
          <w:sz w:val="28"/>
          <w:szCs w:val="28"/>
        </w:rPr>
      </w:pPr>
      <w:r w:rsidRPr="00010DCD">
        <w:rPr>
          <w:rFonts w:ascii="Times New Roman" w:hAnsi="Times New Roman" w:cs="Times New Roman"/>
          <w:i/>
          <w:sz w:val="28"/>
          <w:szCs w:val="28"/>
        </w:rPr>
        <w:t>4.</w:t>
      </w:r>
      <w:r w:rsidRPr="00010DCD">
        <w:rPr>
          <w:rFonts w:ascii="Times New Roman" w:hAnsi="Times New Roman" w:cs="Times New Roman"/>
          <w:i/>
          <w:sz w:val="28"/>
          <w:szCs w:val="28"/>
        </w:rPr>
        <w:tab/>
        <w:t>That an order be and is hereby issued declaring that the 2</w:t>
      </w:r>
      <w:r w:rsidRPr="00010DCD">
        <w:rPr>
          <w:rFonts w:ascii="Times New Roman" w:hAnsi="Times New Roman" w:cs="Times New Roman"/>
          <w:i/>
          <w:sz w:val="28"/>
          <w:szCs w:val="28"/>
          <w:vertAlign w:val="superscript"/>
        </w:rPr>
        <w:t>nd</w:t>
      </w:r>
      <w:r w:rsidRPr="00010DCD">
        <w:rPr>
          <w:rFonts w:ascii="Times New Roman" w:hAnsi="Times New Roman" w:cs="Times New Roman"/>
          <w:i/>
          <w:sz w:val="28"/>
          <w:szCs w:val="28"/>
        </w:rPr>
        <w:t xml:space="preserve"> and 3</w:t>
      </w:r>
      <w:r w:rsidRPr="00010DCD">
        <w:rPr>
          <w:rFonts w:ascii="Times New Roman" w:hAnsi="Times New Roman" w:cs="Times New Roman"/>
          <w:i/>
          <w:sz w:val="28"/>
          <w:szCs w:val="28"/>
          <w:vertAlign w:val="superscript"/>
        </w:rPr>
        <w:t>rd</w:t>
      </w:r>
      <w:r w:rsidRPr="00010DCD">
        <w:rPr>
          <w:rFonts w:ascii="Times New Roman" w:hAnsi="Times New Roman" w:cs="Times New Roman"/>
          <w:i/>
          <w:sz w:val="28"/>
          <w:szCs w:val="28"/>
        </w:rPr>
        <w:t xml:space="preserve"> Applicants have a Constitutional right in terms of Section 32 (2) (a) and (b) to join the 1</w:t>
      </w:r>
      <w:r w:rsidRPr="00010DCD">
        <w:rPr>
          <w:rFonts w:ascii="Times New Roman" w:hAnsi="Times New Roman" w:cs="Times New Roman"/>
          <w:i/>
          <w:sz w:val="28"/>
          <w:szCs w:val="28"/>
          <w:vertAlign w:val="superscript"/>
        </w:rPr>
        <w:t>st</w:t>
      </w:r>
      <w:r w:rsidRPr="00010DCD">
        <w:rPr>
          <w:rFonts w:ascii="Times New Roman" w:hAnsi="Times New Roman" w:cs="Times New Roman"/>
          <w:i/>
          <w:sz w:val="28"/>
          <w:szCs w:val="28"/>
        </w:rPr>
        <w:t xml:space="preserve"> Applicant and thereafter to be represented by the said union in any disciplinary proceedings in accordance with the collective agreement entered into between the 1</w:t>
      </w:r>
      <w:r w:rsidRPr="00010DCD">
        <w:rPr>
          <w:rFonts w:ascii="Times New Roman" w:hAnsi="Times New Roman" w:cs="Times New Roman"/>
          <w:i/>
          <w:sz w:val="28"/>
          <w:szCs w:val="28"/>
          <w:vertAlign w:val="superscript"/>
        </w:rPr>
        <w:t>st</w:t>
      </w:r>
      <w:r w:rsidRPr="00010DCD">
        <w:rPr>
          <w:rFonts w:ascii="Times New Roman" w:hAnsi="Times New Roman" w:cs="Times New Roman"/>
          <w:i/>
          <w:sz w:val="28"/>
          <w:szCs w:val="28"/>
        </w:rPr>
        <w:t xml:space="preserve"> Applicant and the 2</w:t>
      </w:r>
      <w:r w:rsidRPr="00010DCD">
        <w:rPr>
          <w:rFonts w:ascii="Times New Roman" w:hAnsi="Times New Roman" w:cs="Times New Roman"/>
          <w:i/>
          <w:sz w:val="28"/>
          <w:szCs w:val="28"/>
          <w:vertAlign w:val="superscript"/>
        </w:rPr>
        <w:t>nd</w:t>
      </w:r>
      <w:r w:rsidRPr="00010DCD">
        <w:rPr>
          <w:rFonts w:ascii="Times New Roman" w:hAnsi="Times New Roman" w:cs="Times New Roman"/>
          <w:i/>
          <w:sz w:val="28"/>
          <w:szCs w:val="28"/>
        </w:rPr>
        <w:t xml:space="preserve"> Respondent.</w:t>
      </w:r>
    </w:p>
    <w:p w:rsidR="00C47AAB" w:rsidRPr="00010DCD" w:rsidRDefault="00C47AAB" w:rsidP="00580080">
      <w:pPr>
        <w:pStyle w:val="ListParagraph"/>
        <w:tabs>
          <w:tab w:val="left" w:pos="3000"/>
        </w:tabs>
        <w:spacing w:line="480" w:lineRule="auto"/>
        <w:ind w:left="1350" w:hanging="720"/>
        <w:jc w:val="both"/>
        <w:rPr>
          <w:rFonts w:ascii="Times New Roman" w:hAnsi="Times New Roman" w:cs="Times New Roman"/>
          <w:i/>
          <w:sz w:val="28"/>
          <w:szCs w:val="28"/>
        </w:rPr>
      </w:pPr>
    </w:p>
    <w:p w:rsidR="00010DCD" w:rsidRDefault="00010DCD" w:rsidP="00580080">
      <w:pPr>
        <w:pStyle w:val="ListParagraph"/>
        <w:tabs>
          <w:tab w:val="left" w:pos="3000"/>
        </w:tabs>
        <w:spacing w:line="480" w:lineRule="auto"/>
        <w:ind w:left="1350" w:hanging="720"/>
        <w:jc w:val="both"/>
        <w:rPr>
          <w:rFonts w:ascii="Times New Roman" w:hAnsi="Times New Roman" w:cs="Times New Roman"/>
          <w:i/>
          <w:sz w:val="28"/>
          <w:szCs w:val="28"/>
        </w:rPr>
      </w:pPr>
      <w:r w:rsidRPr="00010DCD">
        <w:rPr>
          <w:rFonts w:ascii="Times New Roman" w:hAnsi="Times New Roman" w:cs="Times New Roman"/>
          <w:i/>
          <w:sz w:val="28"/>
          <w:szCs w:val="28"/>
        </w:rPr>
        <w:t xml:space="preserve"> 5.</w:t>
      </w:r>
      <w:r w:rsidRPr="00010DCD">
        <w:rPr>
          <w:rFonts w:ascii="Times New Roman" w:hAnsi="Times New Roman" w:cs="Times New Roman"/>
          <w:i/>
          <w:sz w:val="28"/>
          <w:szCs w:val="28"/>
        </w:rPr>
        <w:tab/>
        <w:t>Costs of Application against the 1</w:t>
      </w:r>
      <w:r w:rsidRPr="00010DCD">
        <w:rPr>
          <w:rFonts w:ascii="Times New Roman" w:hAnsi="Times New Roman" w:cs="Times New Roman"/>
          <w:i/>
          <w:sz w:val="28"/>
          <w:szCs w:val="28"/>
          <w:vertAlign w:val="superscript"/>
        </w:rPr>
        <w:t>st</w:t>
      </w:r>
      <w:r w:rsidRPr="00010DCD">
        <w:rPr>
          <w:rFonts w:ascii="Times New Roman" w:hAnsi="Times New Roman" w:cs="Times New Roman"/>
          <w:i/>
          <w:sz w:val="28"/>
          <w:szCs w:val="28"/>
        </w:rPr>
        <w:t xml:space="preserve"> Respondent.</w:t>
      </w:r>
    </w:p>
    <w:p w:rsidR="00C47AAB" w:rsidRPr="00010DCD" w:rsidRDefault="00C47AAB" w:rsidP="00580080">
      <w:pPr>
        <w:pStyle w:val="ListParagraph"/>
        <w:tabs>
          <w:tab w:val="left" w:pos="3000"/>
        </w:tabs>
        <w:spacing w:line="480" w:lineRule="auto"/>
        <w:ind w:left="1350" w:hanging="720"/>
        <w:jc w:val="both"/>
        <w:rPr>
          <w:rFonts w:ascii="Times New Roman" w:hAnsi="Times New Roman" w:cs="Times New Roman"/>
          <w:i/>
          <w:sz w:val="28"/>
          <w:szCs w:val="28"/>
        </w:rPr>
      </w:pPr>
    </w:p>
    <w:p w:rsidR="00010DCD" w:rsidRPr="00010DCD" w:rsidRDefault="00010DCD" w:rsidP="00580080">
      <w:pPr>
        <w:pStyle w:val="ListParagraph"/>
        <w:tabs>
          <w:tab w:val="left" w:pos="3000"/>
        </w:tabs>
        <w:spacing w:line="480" w:lineRule="auto"/>
        <w:ind w:left="1350" w:hanging="720"/>
        <w:jc w:val="both"/>
        <w:rPr>
          <w:rFonts w:ascii="Times New Roman" w:hAnsi="Times New Roman" w:cs="Times New Roman"/>
          <w:i/>
          <w:sz w:val="28"/>
          <w:szCs w:val="28"/>
        </w:rPr>
      </w:pPr>
      <w:r w:rsidRPr="00010DCD">
        <w:rPr>
          <w:rFonts w:ascii="Times New Roman" w:hAnsi="Times New Roman" w:cs="Times New Roman"/>
          <w:i/>
          <w:sz w:val="28"/>
          <w:szCs w:val="28"/>
        </w:rPr>
        <w:t xml:space="preserve"> 6.</w:t>
      </w:r>
      <w:r w:rsidRPr="00010DCD">
        <w:rPr>
          <w:rFonts w:ascii="Times New Roman" w:hAnsi="Times New Roman" w:cs="Times New Roman"/>
          <w:i/>
          <w:sz w:val="28"/>
          <w:szCs w:val="28"/>
        </w:rPr>
        <w:tab/>
        <w:t>Further and/or alternative relief.”</w:t>
      </w:r>
    </w:p>
    <w:p w:rsidR="00010DCD" w:rsidRDefault="00010DCD" w:rsidP="00580080">
      <w:pPr>
        <w:pStyle w:val="ListParagraph"/>
        <w:tabs>
          <w:tab w:val="left" w:pos="3000"/>
        </w:tabs>
        <w:spacing w:line="480" w:lineRule="auto"/>
        <w:ind w:left="1350" w:hanging="720"/>
        <w:jc w:val="both"/>
        <w:rPr>
          <w:rFonts w:ascii="Times New Roman" w:hAnsi="Times New Roman" w:cs="Times New Roman"/>
          <w:sz w:val="28"/>
          <w:szCs w:val="28"/>
        </w:rPr>
      </w:pPr>
      <w:r>
        <w:rPr>
          <w:rFonts w:ascii="Times New Roman" w:hAnsi="Times New Roman" w:cs="Times New Roman"/>
          <w:sz w:val="28"/>
          <w:szCs w:val="28"/>
        </w:rPr>
        <w:tab/>
        <w:t>(Record pages 5-6)</w:t>
      </w:r>
    </w:p>
    <w:p w:rsidR="00010DCD" w:rsidRDefault="00010DCD" w:rsidP="00580080">
      <w:pPr>
        <w:pStyle w:val="ListParagraph"/>
        <w:tabs>
          <w:tab w:val="left" w:pos="3000"/>
        </w:tabs>
        <w:spacing w:line="480" w:lineRule="auto"/>
        <w:ind w:left="1350" w:hanging="720"/>
        <w:jc w:val="both"/>
        <w:rPr>
          <w:rFonts w:ascii="Times New Roman" w:hAnsi="Times New Roman" w:cs="Times New Roman"/>
          <w:sz w:val="28"/>
          <w:szCs w:val="28"/>
        </w:rPr>
      </w:pPr>
    </w:p>
    <w:p w:rsidR="00580080" w:rsidRDefault="00010DCD"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bank, as 1</w:t>
      </w:r>
      <w:r w:rsidRPr="00010DC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opposed the matter and filed what it termed; a ‘</w:t>
      </w:r>
      <w:r w:rsidRPr="00010DCD">
        <w:rPr>
          <w:rFonts w:ascii="Times New Roman" w:hAnsi="Times New Roman" w:cs="Times New Roman"/>
          <w:i/>
          <w:sz w:val="28"/>
          <w:szCs w:val="28"/>
        </w:rPr>
        <w:t>Preliminary Answering Affidavit’</w:t>
      </w:r>
      <w:r>
        <w:rPr>
          <w:rFonts w:ascii="Times New Roman" w:hAnsi="Times New Roman" w:cs="Times New Roman"/>
          <w:sz w:val="28"/>
          <w:szCs w:val="28"/>
        </w:rPr>
        <w:t xml:space="preserve">. The chairperson did not oppose the application.  The bank raised points </w:t>
      </w:r>
      <w:r w:rsidRPr="00010DCD">
        <w:rPr>
          <w:rFonts w:ascii="Times New Roman" w:hAnsi="Times New Roman" w:cs="Times New Roman"/>
          <w:i/>
          <w:sz w:val="28"/>
          <w:szCs w:val="28"/>
        </w:rPr>
        <w:t>in limine</w:t>
      </w:r>
      <w:r>
        <w:rPr>
          <w:rFonts w:ascii="Times New Roman" w:hAnsi="Times New Roman" w:cs="Times New Roman"/>
          <w:sz w:val="28"/>
          <w:szCs w:val="28"/>
        </w:rPr>
        <w:t xml:space="preserve"> in its affidavit which can be summarized as follows:</w:t>
      </w:r>
    </w:p>
    <w:p w:rsidR="00475F60" w:rsidRDefault="00475F60" w:rsidP="00475F60">
      <w:pPr>
        <w:pStyle w:val="ListParagraph"/>
        <w:tabs>
          <w:tab w:val="left" w:pos="3000"/>
        </w:tabs>
        <w:spacing w:line="480" w:lineRule="auto"/>
        <w:jc w:val="both"/>
        <w:rPr>
          <w:rFonts w:ascii="Times New Roman" w:hAnsi="Times New Roman" w:cs="Times New Roman"/>
          <w:sz w:val="28"/>
          <w:szCs w:val="28"/>
        </w:rPr>
      </w:pPr>
    </w:p>
    <w:p w:rsidR="00010DCD" w:rsidRDefault="00010DCD"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C86831">
        <w:rPr>
          <w:rFonts w:ascii="Times New Roman" w:hAnsi="Times New Roman" w:cs="Times New Roman"/>
          <w:sz w:val="28"/>
          <w:szCs w:val="28"/>
        </w:rPr>
        <w:t>URGENCY</w:t>
      </w:r>
    </w:p>
    <w:p w:rsidR="00010DCD" w:rsidRDefault="00010DCD"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 xml:space="preserve">Firstly the </w:t>
      </w:r>
      <w:r w:rsidR="00066516">
        <w:rPr>
          <w:rFonts w:ascii="Times New Roman" w:hAnsi="Times New Roman" w:cs="Times New Roman"/>
          <w:sz w:val="28"/>
          <w:szCs w:val="28"/>
        </w:rPr>
        <w:t>bank argued</w:t>
      </w:r>
      <w:r>
        <w:rPr>
          <w:rFonts w:ascii="Times New Roman" w:hAnsi="Times New Roman" w:cs="Times New Roman"/>
          <w:sz w:val="28"/>
          <w:szCs w:val="28"/>
        </w:rPr>
        <w:t xml:space="preserve"> that the application before the Industrial Court was not urgent and should not therefore be enrolled as such.</w:t>
      </w:r>
    </w:p>
    <w:p w:rsidR="00475F60" w:rsidRDefault="00475F60" w:rsidP="00010DCD">
      <w:pPr>
        <w:pStyle w:val="ListParagraph"/>
        <w:tabs>
          <w:tab w:val="left" w:pos="3000"/>
        </w:tabs>
        <w:spacing w:line="480" w:lineRule="auto"/>
        <w:ind w:left="1440" w:hanging="720"/>
        <w:jc w:val="both"/>
        <w:rPr>
          <w:rFonts w:ascii="Times New Roman" w:hAnsi="Times New Roman" w:cs="Times New Roman"/>
          <w:sz w:val="28"/>
          <w:szCs w:val="28"/>
        </w:rPr>
      </w:pPr>
    </w:p>
    <w:p w:rsidR="00010DCD" w:rsidRDefault="00010DCD"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009A56FF">
        <w:rPr>
          <w:rFonts w:ascii="Times New Roman" w:hAnsi="Times New Roman" w:cs="Times New Roman"/>
          <w:sz w:val="28"/>
          <w:szCs w:val="28"/>
        </w:rPr>
        <w:t>INTER</w:t>
      </w:r>
      <w:r w:rsidR="004718FA">
        <w:rPr>
          <w:rFonts w:ascii="Times New Roman" w:hAnsi="Times New Roman" w:cs="Times New Roman"/>
          <w:sz w:val="28"/>
          <w:szCs w:val="28"/>
        </w:rPr>
        <w:t>VEN</w:t>
      </w:r>
      <w:r w:rsidR="00C86831">
        <w:rPr>
          <w:rFonts w:ascii="Times New Roman" w:hAnsi="Times New Roman" w:cs="Times New Roman"/>
          <w:sz w:val="28"/>
          <w:szCs w:val="28"/>
        </w:rPr>
        <w:t>TION BY THE INDUSTRIAL COURT IN UNCOMPLETED DISCIPLINARY HEARING</w:t>
      </w:r>
      <w:r>
        <w:rPr>
          <w:rFonts w:ascii="Times New Roman" w:hAnsi="Times New Roman" w:cs="Times New Roman"/>
          <w:sz w:val="28"/>
          <w:szCs w:val="28"/>
        </w:rPr>
        <w:t>.</w:t>
      </w:r>
    </w:p>
    <w:p w:rsidR="008C754E" w:rsidRDefault="00010DCD"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008C754E">
        <w:rPr>
          <w:rFonts w:ascii="Times New Roman" w:hAnsi="Times New Roman" w:cs="Times New Roman"/>
          <w:sz w:val="28"/>
          <w:szCs w:val="28"/>
        </w:rPr>
        <w:t>S</w:t>
      </w:r>
      <w:r>
        <w:rPr>
          <w:rFonts w:ascii="Times New Roman" w:hAnsi="Times New Roman" w:cs="Times New Roman"/>
          <w:sz w:val="28"/>
          <w:szCs w:val="28"/>
        </w:rPr>
        <w:t>econ</w:t>
      </w:r>
      <w:r w:rsidR="008C754E">
        <w:rPr>
          <w:rFonts w:ascii="Times New Roman" w:hAnsi="Times New Roman" w:cs="Times New Roman"/>
          <w:sz w:val="28"/>
          <w:szCs w:val="28"/>
        </w:rPr>
        <w:t>dly, the bank argued that the Industrial Court has no authority to intervene in an uncompleted disciplinary hearing.  The Court should allow the disciplinary hearing to run its course until completion.  It is after the completion of the disciplinary hearing that the Court has authority to intervene in the employee –grievance.</w:t>
      </w:r>
    </w:p>
    <w:p w:rsidR="00475F60" w:rsidRDefault="00475F60" w:rsidP="00010DCD">
      <w:pPr>
        <w:pStyle w:val="ListParagraph"/>
        <w:tabs>
          <w:tab w:val="left" w:pos="3000"/>
        </w:tabs>
        <w:spacing w:line="480" w:lineRule="auto"/>
        <w:ind w:left="1440" w:hanging="720"/>
        <w:jc w:val="both"/>
        <w:rPr>
          <w:rFonts w:ascii="Times New Roman" w:hAnsi="Times New Roman" w:cs="Times New Roman"/>
          <w:sz w:val="28"/>
          <w:szCs w:val="28"/>
        </w:rPr>
      </w:pPr>
    </w:p>
    <w:p w:rsidR="00475F60" w:rsidRDefault="00475F60" w:rsidP="00010DCD">
      <w:pPr>
        <w:pStyle w:val="ListParagraph"/>
        <w:tabs>
          <w:tab w:val="left" w:pos="3000"/>
        </w:tabs>
        <w:spacing w:line="480" w:lineRule="auto"/>
        <w:ind w:left="1440" w:hanging="720"/>
        <w:jc w:val="both"/>
        <w:rPr>
          <w:rFonts w:ascii="Times New Roman" w:hAnsi="Times New Roman" w:cs="Times New Roman"/>
          <w:sz w:val="28"/>
          <w:szCs w:val="28"/>
        </w:rPr>
      </w:pPr>
    </w:p>
    <w:p w:rsidR="00475F60" w:rsidRDefault="00475F60" w:rsidP="00010DCD">
      <w:pPr>
        <w:pStyle w:val="ListParagraph"/>
        <w:tabs>
          <w:tab w:val="left" w:pos="3000"/>
        </w:tabs>
        <w:spacing w:line="480" w:lineRule="auto"/>
        <w:ind w:left="1440" w:hanging="720"/>
        <w:jc w:val="both"/>
        <w:rPr>
          <w:rFonts w:ascii="Times New Roman" w:hAnsi="Times New Roman" w:cs="Times New Roman"/>
          <w:sz w:val="28"/>
          <w:szCs w:val="28"/>
        </w:rPr>
      </w:pPr>
    </w:p>
    <w:p w:rsidR="008C754E" w:rsidRDefault="008C754E"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7.4</w:t>
      </w:r>
      <w:r>
        <w:rPr>
          <w:rFonts w:ascii="Times New Roman" w:hAnsi="Times New Roman" w:cs="Times New Roman"/>
          <w:sz w:val="28"/>
          <w:szCs w:val="28"/>
        </w:rPr>
        <w:tab/>
      </w:r>
      <w:r w:rsidR="00C86831">
        <w:rPr>
          <w:rFonts w:ascii="Times New Roman" w:hAnsi="Times New Roman" w:cs="Times New Roman"/>
          <w:sz w:val="28"/>
          <w:szCs w:val="28"/>
        </w:rPr>
        <w:t>APPLICATION FOR A STAY OF A DISCIPLINARY HEARING</w:t>
      </w:r>
      <w:r>
        <w:rPr>
          <w:rFonts w:ascii="Times New Roman" w:hAnsi="Times New Roman" w:cs="Times New Roman"/>
          <w:sz w:val="28"/>
          <w:szCs w:val="28"/>
        </w:rPr>
        <w:t>.</w:t>
      </w:r>
    </w:p>
    <w:p w:rsidR="00010DCD" w:rsidRDefault="008C754E" w:rsidP="00010DC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Thirdly, the bank argued further that the chairperson has control ov</w:t>
      </w:r>
      <w:r w:rsidR="00C86831">
        <w:rPr>
          <w:rFonts w:ascii="Times New Roman" w:hAnsi="Times New Roman" w:cs="Times New Roman"/>
          <w:sz w:val="28"/>
          <w:szCs w:val="28"/>
        </w:rPr>
        <w:t>e</w:t>
      </w:r>
      <w:r>
        <w:rPr>
          <w:rFonts w:ascii="Times New Roman" w:hAnsi="Times New Roman" w:cs="Times New Roman"/>
          <w:sz w:val="28"/>
          <w:szCs w:val="28"/>
        </w:rPr>
        <w:t>r the disciplinary hearing.  The Applicants should have applied before the chairperson for a stay of the disciplinary hearing (pending finalization of the main application before Court), as opposed to filing that application before the Industrial Court.</w:t>
      </w:r>
      <w:r w:rsidR="00010DCD">
        <w:rPr>
          <w:rFonts w:ascii="Times New Roman" w:hAnsi="Times New Roman" w:cs="Times New Roman"/>
          <w:sz w:val="28"/>
          <w:szCs w:val="28"/>
        </w:rPr>
        <w:tab/>
      </w:r>
    </w:p>
    <w:p w:rsidR="00066516" w:rsidRDefault="00066516" w:rsidP="00010DCD">
      <w:pPr>
        <w:pStyle w:val="ListParagraph"/>
        <w:tabs>
          <w:tab w:val="left" w:pos="3000"/>
        </w:tabs>
        <w:spacing w:line="480" w:lineRule="auto"/>
        <w:ind w:left="1440" w:hanging="720"/>
        <w:jc w:val="both"/>
        <w:rPr>
          <w:rFonts w:ascii="Times New Roman" w:hAnsi="Times New Roman" w:cs="Times New Roman"/>
          <w:sz w:val="28"/>
          <w:szCs w:val="28"/>
        </w:rPr>
      </w:pPr>
    </w:p>
    <w:p w:rsidR="00010DCD" w:rsidRDefault="008C754E"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EX TEMPORE RULING</w:t>
      </w:r>
    </w:p>
    <w:p w:rsidR="008C754E" w:rsidRDefault="004718FA" w:rsidP="008C754E">
      <w:pPr>
        <w:pStyle w:val="ListParagraph"/>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hearing argument the </w:t>
      </w:r>
      <w:r w:rsidR="008C754E">
        <w:rPr>
          <w:rFonts w:ascii="Times New Roman" w:hAnsi="Times New Roman" w:cs="Times New Roman"/>
          <w:sz w:val="28"/>
          <w:szCs w:val="28"/>
        </w:rPr>
        <w:t>Industrial Court delivered an Ex Tempore ruling and upheld the points raised in limine by the bank.  The Industrial Court dismissed the entire application.</w:t>
      </w:r>
    </w:p>
    <w:p w:rsidR="00066516" w:rsidRDefault="00066516" w:rsidP="008C754E">
      <w:pPr>
        <w:pStyle w:val="ListParagraph"/>
        <w:tabs>
          <w:tab w:val="left" w:pos="3000"/>
        </w:tabs>
        <w:spacing w:line="480" w:lineRule="auto"/>
        <w:jc w:val="both"/>
        <w:rPr>
          <w:rFonts w:ascii="Times New Roman" w:hAnsi="Times New Roman" w:cs="Times New Roman"/>
          <w:sz w:val="28"/>
          <w:szCs w:val="28"/>
        </w:rPr>
      </w:pPr>
    </w:p>
    <w:p w:rsidR="008C754E" w:rsidRDefault="00066516"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APPEAL TO THE PRESENT COURT</w:t>
      </w:r>
    </w:p>
    <w:p w:rsidR="00066516" w:rsidRDefault="00066516" w:rsidP="00066516">
      <w:pPr>
        <w:pStyle w:val="ListParagraph"/>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The Applicants were dissatisfied with the decision of the Industrial Court.  The Applicants appealed to the present Court.  The grounds of appeal read as follows:</w:t>
      </w:r>
    </w:p>
    <w:p w:rsidR="00066516" w:rsidRPr="004848D0" w:rsidRDefault="00066516" w:rsidP="00533CBD">
      <w:pPr>
        <w:pStyle w:val="ListParagraph"/>
        <w:tabs>
          <w:tab w:val="left" w:pos="3000"/>
        </w:tabs>
        <w:spacing w:line="480" w:lineRule="auto"/>
        <w:ind w:left="1440" w:hanging="720"/>
        <w:jc w:val="both"/>
        <w:rPr>
          <w:rFonts w:ascii="Times New Roman" w:hAnsi="Times New Roman" w:cs="Times New Roman"/>
          <w:i/>
          <w:sz w:val="28"/>
          <w:szCs w:val="28"/>
        </w:rPr>
      </w:pPr>
      <w:r>
        <w:rPr>
          <w:rFonts w:ascii="Times New Roman" w:hAnsi="Times New Roman" w:cs="Times New Roman"/>
          <w:sz w:val="28"/>
          <w:szCs w:val="28"/>
        </w:rPr>
        <w:t>“</w:t>
      </w:r>
      <w:r w:rsidR="00533CBD" w:rsidRPr="004848D0">
        <w:rPr>
          <w:rFonts w:ascii="Times New Roman" w:hAnsi="Times New Roman" w:cs="Times New Roman"/>
          <w:i/>
          <w:sz w:val="28"/>
          <w:szCs w:val="28"/>
        </w:rPr>
        <w:t>1.</w:t>
      </w:r>
      <w:r w:rsidR="00533CBD" w:rsidRPr="004848D0">
        <w:rPr>
          <w:rFonts w:ascii="Times New Roman" w:hAnsi="Times New Roman" w:cs="Times New Roman"/>
          <w:i/>
          <w:sz w:val="28"/>
          <w:szCs w:val="28"/>
        </w:rPr>
        <w:tab/>
        <w:t>The Court a quo erred in law and in fact in holding that there were no exceptional circumstances established by the Appellants in their papers necessitating that the Court intervenes in the disciplinary hearing of the 2</w:t>
      </w:r>
      <w:r w:rsidR="00533CBD" w:rsidRPr="004848D0">
        <w:rPr>
          <w:rFonts w:ascii="Times New Roman" w:hAnsi="Times New Roman" w:cs="Times New Roman"/>
          <w:i/>
          <w:sz w:val="28"/>
          <w:szCs w:val="28"/>
          <w:vertAlign w:val="superscript"/>
        </w:rPr>
        <w:t>nd</w:t>
      </w:r>
      <w:r w:rsidR="00533CBD" w:rsidRPr="004848D0">
        <w:rPr>
          <w:rFonts w:ascii="Times New Roman" w:hAnsi="Times New Roman" w:cs="Times New Roman"/>
          <w:i/>
          <w:sz w:val="28"/>
          <w:szCs w:val="28"/>
        </w:rPr>
        <w:t xml:space="preserve"> and 3</w:t>
      </w:r>
      <w:r w:rsidR="00533CBD" w:rsidRPr="004848D0">
        <w:rPr>
          <w:rFonts w:ascii="Times New Roman" w:hAnsi="Times New Roman" w:cs="Times New Roman"/>
          <w:i/>
          <w:sz w:val="28"/>
          <w:szCs w:val="28"/>
          <w:vertAlign w:val="superscript"/>
        </w:rPr>
        <w:t>rd</w:t>
      </w:r>
      <w:r w:rsidR="00533CBD" w:rsidRPr="004848D0">
        <w:rPr>
          <w:rFonts w:ascii="Times New Roman" w:hAnsi="Times New Roman" w:cs="Times New Roman"/>
          <w:i/>
          <w:sz w:val="28"/>
          <w:szCs w:val="28"/>
        </w:rPr>
        <w:t xml:space="preserve"> Appellants.</w:t>
      </w:r>
    </w:p>
    <w:p w:rsidR="00533CBD" w:rsidRDefault="00533CBD"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lastRenderedPageBreak/>
        <w:t>2.</w:t>
      </w:r>
      <w:r w:rsidRPr="004848D0">
        <w:rPr>
          <w:rFonts w:ascii="Times New Roman" w:hAnsi="Times New Roman" w:cs="Times New Roman"/>
          <w:i/>
          <w:sz w:val="28"/>
          <w:szCs w:val="28"/>
        </w:rPr>
        <w:tab/>
        <w:t>The Court a quo</w:t>
      </w:r>
      <w:r w:rsidR="00142500" w:rsidRPr="004848D0">
        <w:rPr>
          <w:rFonts w:ascii="Times New Roman" w:hAnsi="Times New Roman" w:cs="Times New Roman"/>
          <w:i/>
          <w:sz w:val="28"/>
          <w:szCs w:val="28"/>
        </w:rPr>
        <w:t xml:space="preserve"> erred in law and in fact in not holding that employer’s conduct of denying the 2</w:t>
      </w:r>
      <w:r w:rsidR="00142500" w:rsidRPr="004848D0">
        <w:rPr>
          <w:rFonts w:ascii="Times New Roman" w:hAnsi="Times New Roman" w:cs="Times New Roman"/>
          <w:i/>
          <w:sz w:val="28"/>
          <w:szCs w:val="28"/>
          <w:vertAlign w:val="superscript"/>
        </w:rPr>
        <w:t>nd</w:t>
      </w:r>
      <w:r w:rsidR="00142500" w:rsidRPr="004848D0">
        <w:rPr>
          <w:rFonts w:ascii="Times New Roman" w:hAnsi="Times New Roman" w:cs="Times New Roman"/>
          <w:i/>
          <w:sz w:val="28"/>
          <w:szCs w:val="28"/>
        </w:rPr>
        <w:t xml:space="preserve"> and 3</w:t>
      </w:r>
      <w:r w:rsidR="00142500" w:rsidRPr="004848D0">
        <w:rPr>
          <w:rFonts w:ascii="Times New Roman" w:hAnsi="Times New Roman" w:cs="Times New Roman"/>
          <w:i/>
          <w:sz w:val="28"/>
          <w:szCs w:val="28"/>
          <w:vertAlign w:val="superscript"/>
        </w:rPr>
        <w:t>rd</w:t>
      </w:r>
      <w:r w:rsidR="00142500" w:rsidRPr="004848D0">
        <w:rPr>
          <w:rFonts w:ascii="Times New Roman" w:hAnsi="Times New Roman" w:cs="Times New Roman"/>
          <w:i/>
          <w:sz w:val="28"/>
          <w:szCs w:val="28"/>
        </w:rPr>
        <w:t xml:space="preserve"> Appellants the right to be represented by the 1</w:t>
      </w:r>
      <w:r w:rsidR="00142500" w:rsidRPr="004848D0">
        <w:rPr>
          <w:rFonts w:ascii="Times New Roman" w:hAnsi="Times New Roman" w:cs="Times New Roman"/>
          <w:i/>
          <w:sz w:val="28"/>
          <w:szCs w:val="28"/>
          <w:vertAlign w:val="superscript"/>
        </w:rPr>
        <w:t>st</w:t>
      </w:r>
      <w:r w:rsidR="00142500" w:rsidRPr="004848D0">
        <w:rPr>
          <w:rFonts w:ascii="Times New Roman" w:hAnsi="Times New Roman" w:cs="Times New Roman"/>
          <w:i/>
          <w:sz w:val="28"/>
          <w:szCs w:val="28"/>
        </w:rPr>
        <w:t xml:space="preserve"> Appellant in their on-going disciplinary hearing constituted sufficient grounds for the Court a quo to intervene and determine whether the employer’s decision was correct in the circumstances of the case.</w:t>
      </w:r>
    </w:p>
    <w:p w:rsidR="00475F60" w:rsidRPr="004848D0" w:rsidRDefault="00475F60" w:rsidP="00533CBD">
      <w:pPr>
        <w:pStyle w:val="ListParagraph"/>
        <w:tabs>
          <w:tab w:val="left" w:pos="3000"/>
        </w:tabs>
        <w:spacing w:line="480" w:lineRule="auto"/>
        <w:ind w:left="1440" w:hanging="720"/>
        <w:jc w:val="both"/>
        <w:rPr>
          <w:rFonts w:ascii="Times New Roman" w:hAnsi="Times New Roman" w:cs="Times New Roman"/>
          <w:i/>
          <w:sz w:val="28"/>
          <w:szCs w:val="28"/>
        </w:rPr>
      </w:pPr>
    </w:p>
    <w:p w:rsidR="00142500" w:rsidRDefault="00142500"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t>3.</w:t>
      </w:r>
      <w:r w:rsidRPr="004848D0">
        <w:rPr>
          <w:rFonts w:ascii="Times New Roman" w:hAnsi="Times New Roman" w:cs="Times New Roman"/>
          <w:i/>
          <w:sz w:val="28"/>
          <w:szCs w:val="28"/>
        </w:rPr>
        <w:tab/>
        <w:t>The Court a quo erred in law and in fact in dismissing the Appellant’s application on the merits without pleadings having been closed and without heads of arguments being filed in the matter.</w:t>
      </w:r>
    </w:p>
    <w:p w:rsidR="00475F60" w:rsidRPr="004848D0" w:rsidRDefault="00475F60" w:rsidP="00533CBD">
      <w:pPr>
        <w:pStyle w:val="ListParagraph"/>
        <w:tabs>
          <w:tab w:val="left" w:pos="3000"/>
        </w:tabs>
        <w:spacing w:line="480" w:lineRule="auto"/>
        <w:ind w:left="1440" w:hanging="720"/>
        <w:jc w:val="both"/>
        <w:rPr>
          <w:rFonts w:ascii="Times New Roman" w:hAnsi="Times New Roman" w:cs="Times New Roman"/>
          <w:i/>
          <w:sz w:val="28"/>
          <w:szCs w:val="28"/>
        </w:rPr>
      </w:pPr>
    </w:p>
    <w:p w:rsidR="00142500" w:rsidRDefault="00142500"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t>4.</w:t>
      </w:r>
      <w:r w:rsidRPr="004848D0">
        <w:rPr>
          <w:rFonts w:ascii="Times New Roman" w:hAnsi="Times New Roman" w:cs="Times New Roman"/>
          <w:i/>
          <w:sz w:val="28"/>
          <w:szCs w:val="28"/>
        </w:rPr>
        <w:tab/>
        <w:t>The Court a quo erred in law and in fact in not holding that the 2</w:t>
      </w:r>
      <w:r w:rsidRPr="004848D0">
        <w:rPr>
          <w:rFonts w:ascii="Times New Roman" w:hAnsi="Times New Roman" w:cs="Times New Roman"/>
          <w:i/>
          <w:sz w:val="28"/>
          <w:szCs w:val="28"/>
          <w:vertAlign w:val="superscript"/>
        </w:rPr>
        <w:t>nd</w:t>
      </w:r>
      <w:r w:rsidRPr="004848D0">
        <w:rPr>
          <w:rFonts w:ascii="Times New Roman" w:hAnsi="Times New Roman" w:cs="Times New Roman"/>
          <w:i/>
          <w:sz w:val="28"/>
          <w:szCs w:val="28"/>
        </w:rPr>
        <w:t xml:space="preserve"> and 3</w:t>
      </w:r>
      <w:r w:rsidRPr="004848D0">
        <w:rPr>
          <w:rFonts w:ascii="Times New Roman" w:hAnsi="Times New Roman" w:cs="Times New Roman"/>
          <w:i/>
          <w:sz w:val="28"/>
          <w:szCs w:val="28"/>
          <w:vertAlign w:val="superscript"/>
        </w:rPr>
        <w:t>rd</w:t>
      </w:r>
      <w:r w:rsidRPr="004848D0">
        <w:rPr>
          <w:rFonts w:ascii="Times New Roman" w:hAnsi="Times New Roman" w:cs="Times New Roman"/>
          <w:i/>
          <w:sz w:val="28"/>
          <w:szCs w:val="28"/>
        </w:rPr>
        <w:t xml:space="preserve"> Appellants were already fully paid up members of the union (1</w:t>
      </w:r>
      <w:r w:rsidRPr="004848D0">
        <w:rPr>
          <w:rFonts w:ascii="Times New Roman" w:hAnsi="Times New Roman" w:cs="Times New Roman"/>
          <w:i/>
          <w:sz w:val="28"/>
          <w:szCs w:val="28"/>
          <w:vertAlign w:val="superscript"/>
        </w:rPr>
        <w:t>st</w:t>
      </w:r>
      <w:r w:rsidRPr="004848D0">
        <w:rPr>
          <w:rFonts w:ascii="Times New Roman" w:hAnsi="Times New Roman" w:cs="Times New Roman"/>
          <w:i/>
          <w:sz w:val="28"/>
          <w:szCs w:val="28"/>
        </w:rPr>
        <w:t xml:space="preserve"> Appellant) at the time of the disciplinary hearing and that as of right, the 2</w:t>
      </w:r>
      <w:r w:rsidRPr="004848D0">
        <w:rPr>
          <w:rFonts w:ascii="Times New Roman" w:hAnsi="Times New Roman" w:cs="Times New Roman"/>
          <w:i/>
          <w:sz w:val="28"/>
          <w:szCs w:val="28"/>
          <w:vertAlign w:val="superscript"/>
        </w:rPr>
        <w:t>nd</w:t>
      </w:r>
      <w:r w:rsidRPr="004848D0">
        <w:rPr>
          <w:rFonts w:ascii="Times New Roman" w:hAnsi="Times New Roman" w:cs="Times New Roman"/>
          <w:i/>
          <w:sz w:val="28"/>
          <w:szCs w:val="28"/>
        </w:rPr>
        <w:t xml:space="preserve"> and 3</w:t>
      </w:r>
      <w:r w:rsidRPr="004848D0">
        <w:rPr>
          <w:rFonts w:ascii="Times New Roman" w:hAnsi="Times New Roman" w:cs="Times New Roman"/>
          <w:i/>
          <w:sz w:val="28"/>
          <w:szCs w:val="28"/>
          <w:vertAlign w:val="superscript"/>
        </w:rPr>
        <w:t>rd</w:t>
      </w:r>
      <w:r w:rsidRPr="004848D0">
        <w:rPr>
          <w:rFonts w:ascii="Times New Roman" w:hAnsi="Times New Roman" w:cs="Times New Roman"/>
          <w:i/>
          <w:sz w:val="28"/>
          <w:szCs w:val="28"/>
        </w:rPr>
        <w:t xml:space="preserve"> Appellants were entitled to be represented by the 1</w:t>
      </w:r>
      <w:r w:rsidRPr="004848D0">
        <w:rPr>
          <w:rFonts w:ascii="Times New Roman" w:hAnsi="Times New Roman" w:cs="Times New Roman"/>
          <w:i/>
          <w:sz w:val="28"/>
          <w:szCs w:val="28"/>
          <w:vertAlign w:val="superscript"/>
        </w:rPr>
        <w:t>st</w:t>
      </w:r>
      <w:r w:rsidRPr="004848D0">
        <w:rPr>
          <w:rFonts w:ascii="Times New Roman" w:hAnsi="Times New Roman" w:cs="Times New Roman"/>
          <w:i/>
          <w:sz w:val="28"/>
          <w:szCs w:val="28"/>
        </w:rPr>
        <w:t xml:space="preserve"> Appellant until their membership was set aside by a competent legal forum, namely the Conciliation, Mediation and Arbitration Commission or the Industrial Court of Eswatini.</w:t>
      </w:r>
    </w:p>
    <w:p w:rsidR="00475F60" w:rsidRPr="004848D0" w:rsidRDefault="00475F60" w:rsidP="00533CBD">
      <w:pPr>
        <w:pStyle w:val="ListParagraph"/>
        <w:tabs>
          <w:tab w:val="left" w:pos="3000"/>
        </w:tabs>
        <w:spacing w:line="480" w:lineRule="auto"/>
        <w:ind w:left="1440" w:hanging="720"/>
        <w:jc w:val="both"/>
        <w:rPr>
          <w:rFonts w:ascii="Times New Roman" w:hAnsi="Times New Roman" w:cs="Times New Roman"/>
          <w:i/>
          <w:sz w:val="28"/>
          <w:szCs w:val="28"/>
        </w:rPr>
      </w:pPr>
    </w:p>
    <w:p w:rsidR="00142500" w:rsidRDefault="00142500"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lastRenderedPageBreak/>
        <w:t>5.</w:t>
      </w:r>
      <w:r w:rsidRPr="004848D0">
        <w:rPr>
          <w:rFonts w:ascii="Times New Roman" w:hAnsi="Times New Roman" w:cs="Times New Roman"/>
          <w:i/>
          <w:sz w:val="28"/>
          <w:szCs w:val="28"/>
        </w:rPr>
        <w:tab/>
        <w:t>The Court a quo erred in law</w:t>
      </w:r>
      <w:r w:rsidR="004848D0" w:rsidRPr="004848D0">
        <w:rPr>
          <w:rFonts w:ascii="Times New Roman" w:hAnsi="Times New Roman" w:cs="Times New Roman"/>
          <w:i/>
          <w:sz w:val="28"/>
          <w:szCs w:val="28"/>
        </w:rPr>
        <w:t xml:space="preserve"> and in fact in holding that an application for stay of the disciplinary hearing had to be made before the Chairperson of the hearing prior to an interim urgent relief being sought from Industrial Court.</w:t>
      </w:r>
    </w:p>
    <w:p w:rsidR="00475F60" w:rsidRPr="004848D0" w:rsidRDefault="00475F60" w:rsidP="00533CBD">
      <w:pPr>
        <w:pStyle w:val="ListParagraph"/>
        <w:tabs>
          <w:tab w:val="left" w:pos="3000"/>
        </w:tabs>
        <w:spacing w:line="480" w:lineRule="auto"/>
        <w:ind w:left="1440" w:hanging="720"/>
        <w:jc w:val="both"/>
        <w:rPr>
          <w:rFonts w:ascii="Times New Roman" w:hAnsi="Times New Roman" w:cs="Times New Roman"/>
          <w:i/>
          <w:sz w:val="28"/>
          <w:szCs w:val="28"/>
        </w:rPr>
      </w:pPr>
    </w:p>
    <w:p w:rsidR="004848D0" w:rsidRDefault="004848D0"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t>6.</w:t>
      </w:r>
      <w:r w:rsidRPr="004848D0">
        <w:rPr>
          <w:rFonts w:ascii="Times New Roman" w:hAnsi="Times New Roman" w:cs="Times New Roman"/>
          <w:i/>
          <w:sz w:val="28"/>
          <w:szCs w:val="28"/>
        </w:rPr>
        <w:tab/>
        <w:t>The Court a quo erred in law and in fact in holding that the abridgement of the time limits by the Appellants was unreasonable or</w:t>
      </w:r>
      <w:r w:rsidR="004718FA">
        <w:rPr>
          <w:rFonts w:ascii="Times New Roman" w:hAnsi="Times New Roman" w:cs="Times New Roman"/>
          <w:i/>
          <w:sz w:val="28"/>
          <w:szCs w:val="28"/>
        </w:rPr>
        <w:t xml:space="preserve"> [sic]</w:t>
      </w:r>
      <w:r w:rsidRPr="004848D0">
        <w:rPr>
          <w:rFonts w:ascii="Times New Roman" w:hAnsi="Times New Roman" w:cs="Times New Roman"/>
          <w:i/>
          <w:sz w:val="28"/>
          <w:szCs w:val="28"/>
        </w:rPr>
        <w:t xml:space="preserve"> and/or holding that the Appellants could have approached the Court on an earlier date.</w:t>
      </w:r>
    </w:p>
    <w:p w:rsidR="00475F60" w:rsidRPr="004848D0" w:rsidRDefault="00475F60" w:rsidP="00533CBD">
      <w:pPr>
        <w:pStyle w:val="ListParagraph"/>
        <w:tabs>
          <w:tab w:val="left" w:pos="3000"/>
        </w:tabs>
        <w:spacing w:line="480" w:lineRule="auto"/>
        <w:ind w:left="1440" w:hanging="720"/>
        <w:jc w:val="both"/>
        <w:rPr>
          <w:rFonts w:ascii="Times New Roman" w:hAnsi="Times New Roman" w:cs="Times New Roman"/>
          <w:i/>
          <w:sz w:val="28"/>
          <w:szCs w:val="28"/>
        </w:rPr>
      </w:pPr>
    </w:p>
    <w:p w:rsidR="004848D0" w:rsidRPr="004848D0" w:rsidRDefault="004848D0" w:rsidP="00533CBD">
      <w:pPr>
        <w:pStyle w:val="ListParagraph"/>
        <w:tabs>
          <w:tab w:val="left" w:pos="3000"/>
        </w:tabs>
        <w:spacing w:line="480" w:lineRule="auto"/>
        <w:ind w:left="1440" w:hanging="720"/>
        <w:jc w:val="both"/>
        <w:rPr>
          <w:rFonts w:ascii="Times New Roman" w:hAnsi="Times New Roman" w:cs="Times New Roman"/>
          <w:i/>
          <w:sz w:val="28"/>
          <w:szCs w:val="28"/>
        </w:rPr>
      </w:pPr>
      <w:r w:rsidRPr="004848D0">
        <w:rPr>
          <w:rFonts w:ascii="Times New Roman" w:hAnsi="Times New Roman" w:cs="Times New Roman"/>
          <w:i/>
          <w:sz w:val="28"/>
          <w:szCs w:val="28"/>
        </w:rPr>
        <w:t>7.</w:t>
      </w:r>
      <w:r w:rsidRPr="004848D0">
        <w:rPr>
          <w:rFonts w:ascii="Times New Roman" w:hAnsi="Times New Roman" w:cs="Times New Roman"/>
          <w:i/>
          <w:sz w:val="28"/>
          <w:szCs w:val="28"/>
        </w:rPr>
        <w:tab/>
        <w:t>The Court erred in law and fact in holding that ‘it was common between the parties that these positions (held by 2</w:t>
      </w:r>
      <w:r w:rsidRPr="004848D0">
        <w:rPr>
          <w:rFonts w:ascii="Times New Roman" w:hAnsi="Times New Roman" w:cs="Times New Roman"/>
          <w:i/>
          <w:sz w:val="28"/>
          <w:szCs w:val="28"/>
          <w:vertAlign w:val="superscript"/>
        </w:rPr>
        <w:t>nd</w:t>
      </w:r>
      <w:r w:rsidRPr="004848D0">
        <w:rPr>
          <w:rFonts w:ascii="Times New Roman" w:hAnsi="Times New Roman" w:cs="Times New Roman"/>
          <w:i/>
          <w:sz w:val="28"/>
          <w:szCs w:val="28"/>
        </w:rPr>
        <w:t xml:space="preserve"> and 3</w:t>
      </w:r>
      <w:r w:rsidRPr="004848D0">
        <w:rPr>
          <w:rFonts w:ascii="Times New Roman" w:hAnsi="Times New Roman" w:cs="Times New Roman"/>
          <w:i/>
          <w:sz w:val="28"/>
          <w:szCs w:val="28"/>
          <w:vertAlign w:val="superscript"/>
        </w:rPr>
        <w:t>rd</w:t>
      </w:r>
      <w:r w:rsidRPr="004848D0">
        <w:rPr>
          <w:rFonts w:ascii="Times New Roman" w:hAnsi="Times New Roman" w:cs="Times New Roman"/>
          <w:i/>
          <w:sz w:val="28"/>
          <w:szCs w:val="28"/>
        </w:rPr>
        <w:t xml:space="preserve"> Appellants) fell under “staff”.</w:t>
      </w:r>
    </w:p>
    <w:p w:rsidR="004848D0" w:rsidRDefault="004848D0" w:rsidP="00533CBD">
      <w:pPr>
        <w:pStyle w:val="ListParagraph"/>
        <w:tabs>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(Amended Notice of Appeal)</w:t>
      </w:r>
    </w:p>
    <w:p w:rsidR="00C47AAB" w:rsidRDefault="00C47AAB" w:rsidP="00533CBD">
      <w:pPr>
        <w:pStyle w:val="ListParagraph"/>
        <w:tabs>
          <w:tab w:val="left" w:pos="3000"/>
        </w:tabs>
        <w:spacing w:line="480" w:lineRule="auto"/>
        <w:ind w:left="1440" w:hanging="720"/>
        <w:jc w:val="both"/>
        <w:rPr>
          <w:rFonts w:ascii="Times New Roman" w:hAnsi="Times New Roman" w:cs="Times New Roman"/>
          <w:sz w:val="28"/>
          <w:szCs w:val="28"/>
        </w:rPr>
      </w:pPr>
    </w:p>
    <w:p w:rsidR="00066516" w:rsidRDefault="00066516"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appealed matter was called before this Court on the 18</w:t>
      </w:r>
      <w:r w:rsidRPr="00066516">
        <w:rPr>
          <w:rFonts w:ascii="Times New Roman" w:hAnsi="Times New Roman" w:cs="Times New Roman"/>
          <w:sz w:val="28"/>
          <w:szCs w:val="28"/>
          <w:vertAlign w:val="superscript"/>
        </w:rPr>
        <w:t>th</w:t>
      </w:r>
      <w:r>
        <w:rPr>
          <w:rFonts w:ascii="Times New Roman" w:hAnsi="Times New Roman" w:cs="Times New Roman"/>
          <w:sz w:val="28"/>
          <w:szCs w:val="28"/>
        </w:rPr>
        <w:t xml:space="preserve"> May 2021.</w:t>
      </w:r>
    </w:p>
    <w:p w:rsidR="00066516" w:rsidRDefault="00066516" w:rsidP="00066516">
      <w:pPr>
        <w:pStyle w:val="ListParagraph"/>
        <w:tabs>
          <w:tab w:val="left" w:pos="300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t>At the commencement of the appeal- h</w:t>
      </w:r>
      <w:r w:rsidR="004718FA">
        <w:rPr>
          <w:rFonts w:ascii="Times New Roman" w:hAnsi="Times New Roman" w:cs="Times New Roman"/>
          <w:sz w:val="28"/>
          <w:szCs w:val="28"/>
        </w:rPr>
        <w:t>earing the Court notified both c</w:t>
      </w:r>
      <w:r>
        <w:rPr>
          <w:rFonts w:ascii="Times New Roman" w:hAnsi="Times New Roman" w:cs="Times New Roman"/>
          <w:sz w:val="28"/>
          <w:szCs w:val="28"/>
        </w:rPr>
        <w:t>ounsel that the Industrial Court judgment</w:t>
      </w:r>
      <w:r w:rsidR="00533CBD">
        <w:rPr>
          <w:rFonts w:ascii="Times New Roman" w:hAnsi="Times New Roman" w:cs="Times New Roman"/>
          <w:sz w:val="28"/>
          <w:szCs w:val="28"/>
        </w:rPr>
        <w:t xml:space="preserve"> is not in the record.  The Court would need to study the Industrial Court judgment before it could hear argument on the appeal.</w:t>
      </w:r>
    </w:p>
    <w:p w:rsidR="00533CBD" w:rsidRDefault="00533CBD" w:rsidP="00066516">
      <w:pPr>
        <w:pStyle w:val="ListParagraph"/>
        <w:tabs>
          <w:tab w:val="left" w:pos="300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APPEAL REFERED TO AS MOOT </w:t>
      </w:r>
    </w:p>
    <w:p w:rsidR="00533CBD" w:rsidRDefault="00533CBD" w:rsidP="00066516">
      <w:pPr>
        <w:pStyle w:val="ListParagraph"/>
        <w:tabs>
          <w:tab w:val="left" w:pos="3000"/>
        </w:tabs>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t>Counsel for the bank raised a preliminary point.  According to counsel, the appeal is moot or has been overtaken by events, and should therefore be dismissed for 2 (two) reasons.</w:t>
      </w:r>
    </w:p>
    <w:p w:rsidR="00475F60" w:rsidRDefault="00475F60" w:rsidP="00066516">
      <w:pPr>
        <w:pStyle w:val="ListParagraph"/>
        <w:tabs>
          <w:tab w:val="left" w:pos="3000"/>
        </w:tabs>
        <w:spacing w:line="480" w:lineRule="auto"/>
        <w:ind w:left="1530" w:hanging="810"/>
        <w:jc w:val="both"/>
        <w:rPr>
          <w:rFonts w:ascii="Times New Roman" w:hAnsi="Times New Roman" w:cs="Times New Roman"/>
          <w:sz w:val="28"/>
          <w:szCs w:val="28"/>
        </w:rPr>
      </w:pPr>
    </w:p>
    <w:p w:rsidR="00533CBD" w:rsidRDefault="007A2BA8" w:rsidP="007A2BA8">
      <w:pPr>
        <w:pStyle w:val="ListParagraph"/>
        <w:tabs>
          <w:tab w:val="left" w:pos="3000"/>
        </w:tabs>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 xml:space="preserve">  </w:t>
      </w:r>
      <w:r w:rsidR="00533CBD">
        <w:rPr>
          <w:rFonts w:ascii="Times New Roman" w:hAnsi="Times New Roman" w:cs="Times New Roman"/>
          <w:sz w:val="28"/>
          <w:szCs w:val="28"/>
        </w:rPr>
        <w:t>10.2.1</w:t>
      </w:r>
      <w:r w:rsidR="00533CBD">
        <w:rPr>
          <w:rFonts w:ascii="Times New Roman" w:hAnsi="Times New Roman" w:cs="Times New Roman"/>
          <w:sz w:val="28"/>
          <w:szCs w:val="28"/>
        </w:rPr>
        <w:tab/>
        <w:t xml:space="preserve">Counsel for the bank submitted that after the Industrial Court had delivered </w:t>
      </w:r>
      <w:proofErr w:type="gramStart"/>
      <w:r w:rsidR="00533CBD">
        <w:rPr>
          <w:rFonts w:ascii="Times New Roman" w:hAnsi="Times New Roman" w:cs="Times New Roman"/>
          <w:sz w:val="28"/>
          <w:szCs w:val="28"/>
        </w:rPr>
        <w:t>its</w:t>
      </w:r>
      <w:proofErr w:type="gramEnd"/>
      <w:r w:rsidR="00533CBD">
        <w:rPr>
          <w:rFonts w:ascii="Times New Roman" w:hAnsi="Times New Roman" w:cs="Times New Roman"/>
          <w:sz w:val="28"/>
          <w:szCs w:val="28"/>
        </w:rPr>
        <w:t xml:space="preserve"> Ex tempore ruling, the bank proceeded with the disciplinary hearing against Mr Mamba (2</w:t>
      </w:r>
      <w:r w:rsidR="00533CBD" w:rsidRPr="00533CBD">
        <w:rPr>
          <w:rFonts w:ascii="Times New Roman" w:hAnsi="Times New Roman" w:cs="Times New Roman"/>
          <w:sz w:val="28"/>
          <w:szCs w:val="28"/>
          <w:vertAlign w:val="superscript"/>
        </w:rPr>
        <w:t>nd</w:t>
      </w:r>
      <w:r w:rsidR="00533CBD">
        <w:rPr>
          <w:rFonts w:ascii="Times New Roman" w:hAnsi="Times New Roman" w:cs="Times New Roman"/>
          <w:sz w:val="28"/>
          <w:szCs w:val="28"/>
        </w:rPr>
        <w:t xml:space="preserve"> Appellant) and has completed that hearing.</w:t>
      </w:r>
    </w:p>
    <w:p w:rsidR="00475F60" w:rsidRDefault="00475F60" w:rsidP="007A2BA8">
      <w:pPr>
        <w:pStyle w:val="ListParagraph"/>
        <w:tabs>
          <w:tab w:val="left" w:pos="3000"/>
        </w:tabs>
        <w:spacing w:line="480" w:lineRule="auto"/>
        <w:ind w:left="1980" w:hanging="1260"/>
        <w:jc w:val="both"/>
        <w:rPr>
          <w:rFonts w:ascii="Times New Roman" w:hAnsi="Times New Roman" w:cs="Times New Roman"/>
          <w:sz w:val="28"/>
          <w:szCs w:val="28"/>
        </w:rPr>
      </w:pPr>
    </w:p>
    <w:p w:rsidR="004848D0" w:rsidRDefault="007A2BA8" w:rsidP="007A2BA8">
      <w:pPr>
        <w:pStyle w:val="ListParagraph"/>
        <w:tabs>
          <w:tab w:val="left" w:pos="3000"/>
        </w:tabs>
        <w:spacing w:line="480" w:lineRule="auto"/>
        <w:ind w:left="2070" w:hanging="1350"/>
        <w:jc w:val="both"/>
        <w:rPr>
          <w:rFonts w:ascii="Times New Roman" w:hAnsi="Times New Roman" w:cs="Times New Roman"/>
          <w:sz w:val="28"/>
          <w:szCs w:val="28"/>
        </w:rPr>
      </w:pPr>
      <w:r>
        <w:rPr>
          <w:rFonts w:ascii="Times New Roman" w:hAnsi="Times New Roman" w:cs="Times New Roman"/>
          <w:sz w:val="28"/>
          <w:szCs w:val="28"/>
        </w:rPr>
        <w:t xml:space="preserve">  </w:t>
      </w:r>
      <w:r w:rsidR="004848D0">
        <w:rPr>
          <w:rFonts w:ascii="Times New Roman" w:hAnsi="Times New Roman" w:cs="Times New Roman"/>
          <w:sz w:val="28"/>
          <w:szCs w:val="28"/>
        </w:rPr>
        <w:t>10.2.2</w:t>
      </w:r>
      <w:r w:rsidR="004848D0">
        <w:rPr>
          <w:rFonts w:ascii="Times New Roman" w:hAnsi="Times New Roman" w:cs="Times New Roman"/>
          <w:sz w:val="28"/>
          <w:szCs w:val="28"/>
        </w:rPr>
        <w:tab/>
        <w:t xml:space="preserve">According to </w:t>
      </w:r>
      <w:r w:rsidR="00074B78">
        <w:rPr>
          <w:rFonts w:ascii="Times New Roman" w:hAnsi="Times New Roman" w:cs="Times New Roman"/>
          <w:sz w:val="28"/>
          <w:szCs w:val="28"/>
        </w:rPr>
        <w:t>c</w:t>
      </w:r>
      <w:r w:rsidR="004848D0">
        <w:rPr>
          <w:rFonts w:ascii="Times New Roman" w:hAnsi="Times New Roman" w:cs="Times New Roman"/>
          <w:sz w:val="28"/>
          <w:szCs w:val="28"/>
        </w:rPr>
        <w:t>ounsel for the bank, the bank was of the view that the Appellants were not entitled to be represented by a union official at the hearing.  Mr Mamba and Mr Vilane were accordingly denied union representation when</w:t>
      </w:r>
      <w:r w:rsidR="00074B78">
        <w:rPr>
          <w:rFonts w:ascii="Times New Roman" w:hAnsi="Times New Roman" w:cs="Times New Roman"/>
          <w:sz w:val="28"/>
          <w:szCs w:val="28"/>
        </w:rPr>
        <w:t xml:space="preserve"> their</w:t>
      </w:r>
      <w:r w:rsidR="004848D0">
        <w:rPr>
          <w:rFonts w:ascii="Times New Roman" w:hAnsi="Times New Roman" w:cs="Times New Roman"/>
          <w:sz w:val="28"/>
          <w:szCs w:val="28"/>
        </w:rPr>
        <w:t xml:space="preserve"> respective hearings resumed.  Counsel was not certain whether Mr Mamba was </w:t>
      </w:r>
      <w:r w:rsidR="00924F66">
        <w:rPr>
          <w:rFonts w:ascii="Times New Roman" w:hAnsi="Times New Roman" w:cs="Times New Roman"/>
          <w:sz w:val="28"/>
          <w:szCs w:val="28"/>
        </w:rPr>
        <w:t>represented at</w:t>
      </w:r>
      <w:r w:rsidR="004848D0">
        <w:rPr>
          <w:rFonts w:ascii="Times New Roman" w:hAnsi="Times New Roman" w:cs="Times New Roman"/>
          <w:sz w:val="28"/>
          <w:szCs w:val="28"/>
        </w:rPr>
        <w:t xml:space="preserve"> the hearing and if so by whom.</w:t>
      </w:r>
    </w:p>
    <w:p w:rsidR="00475F60" w:rsidRDefault="00475F60" w:rsidP="007A2BA8">
      <w:pPr>
        <w:pStyle w:val="ListParagraph"/>
        <w:tabs>
          <w:tab w:val="left" w:pos="3000"/>
        </w:tabs>
        <w:spacing w:line="480" w:lineRule="auto"/>
        <w:ind w:left="2070" w:hanging="1350"/>
        <w:jc w:val="both"/>
        <w:rPr>
          <w:rFonts w:ascii="Times New Roman" w:hAnsi="Times New Roman" w:cs="Times New Roman"/>
          <w:sz w:val="28"/>
          <w:szCs w:val="28"/>
        </w:rPr>
      </w:pPr>
    </w:p>
    <w:p w:rsidR="007A2BA8" w:rsidRDefault="007A2BA8" w:rsidP="007A2BA8">
      <w:pPr>
        <w:pStyle w:val="ListParagraph"/>
        <w:tabs>
          <w:tab w:val="left" w:pos="3000"/>
        </w:tabs>
        <w:spacing w:line="480" w:lineRule="auto"/>
        <w:ind w:left="2070" w:hanging="1350"/>
        <w:jc w:val="both"/>
        <w:rPr>
          <w:rFonts w:ascii="Times New Roman" w:hAnsi="Times New Roman" w:cs="Times New Roman"/>
          <w:sz w:val="28"/>
          <w:szCs w:val="28"/>
        </w:rPr>
      </w:pPr>
      <w:r>
        <w:rPr>
          <w:rFonts w:ascii="Times New Roman" w:hAnsi="Times New Roman" w:cs="Times New Roman"/>
          <w:sz w:val="28"/>
          <w:szCs w:val="28"/>
        </w:rPr>
        <w:t xml:space="preserve">  10.2.3 </w:t>
      </w:r>
      <w:r>
        <w:rPr>
          <w:rFonts w:ascii="Times New Roman" w:hAnsi="Times New Roman" w:cs="Times New Roman"/>
          <w:sz w:val="28"/>
          <w:szCs w:val="28"/>
        </w:rPr>
        <w:tab/>
        <w:t>Secondly, counsel mentioned</w:t>
      </w:r>
      <w:r w:rsidR="002E4A5A">
        <w:rPr>
          <w:rFonts w:ascii="Times New Roman" w:hAnsi="Times New Roman" w:cs="Times New Roman"/>
          <w:sz w:val="28"/>
          <w:szCs w:val="28"/>
        </w:rPr>
        <w:t xml:space="preserve"> that after the Industrial </w:t>
      </w:r>
      <w:r w:rsidR="00074B78">
        <w:rPr>
          <w:rFonts w:ascii="Times New Roman" w:hAnsi="Times New Roman" w:cs="Times New Roman"/>
          <w:sz w:val="28"/>
          <w:szCs w:val="28"/>
        </w:rPr>
        <w:t xml:space="preserve">Court </w:t>
      </w:r>
      <w:r w:rsidR="002E4A5A">
        <w:rPr>
          <w:rFonts w:ascii="Times New Roman" w:hAnsi="Times New Roman" w:cs="Times New Roman"/>
          <w:sz w:val="28"/>
          <w:szCs w:val="28"/>
        </w:rPr>
        <w:t>had delivered its ruling, the bank proceeded with the disciplinary hearing of Mr Vilane (3</w:t>
      </w:r>
      <w:r w:rsidR="002E4A5A" w:rsidRPr="002E4A5A">
        <w:rPr>
          <w:rFonts w:ascii="Times New Roman" w:hAnsi="Times New Roman" w:cs="Times New Roman"/>
          <w:sz w:val="28"/>
          <w:szCs w:val="28"/>
          <w:vertAlign w:val="superscript"/>
        </w:rPr>
        <w:t>rd</w:t>
      </w:r>
      <w:r w:rsidR="002E4A5A">
        <w:rPr>
          <w:rFonts w:ascii="Times New Roman" w:hAnsi="Times New Roman" w:cs="Times New Roman"/>
          <w:sz w:val="28"/>
          <w:szCs w:val="28"/>
        </w:rPr>
        <w:t xml:space="preserve"> Appellant).  The bank allowed Mr </w:t>
      </w:r>
      <w:r w:rsidR="002E4A5A">
        <w:rPr>
          <w:rFonts w:ascii="Times New Roman" w:hAnsi="Times New Roman" w:cs="Times New Roman"/>
          <w:sz w:val="28"/>
          <w:szCs w:val="28"/>
        </w:rPr>
        <w:lastRenderedPageBreak/>
        <w:t xml:space="preserve">Vilane legal representation at the disciplinary hearing.   The disciplinary hearing of Mr Vilane was on-going at the </w:t>
      </w:r>
      <w:proofErr w:type="gramStart"/>
      <w:r w:rsidR="002E4A5A">
        <w:rPr>
          <w:rFonts w:ascii="Times New Roman" w:hAnsi="Times New Roman" w:cs="Times New Roman"/>
          <w:sz w:val="28"/>
          <w:szCs w:val="28"/>
        </w:rPr>
        <w:t>time  submission</w:t>
      </w:r>
      <w:r w:rsidR="00C47AAB">
        <w:rPr>
          <w:rFonts w:ascii="Times New Roman" w:hAnsi="Times New Roman" w:cs="Times New Roman"/>
          <w:sz w:val="28"/>
          <w:szCs w:val="28"/>
        </w:rPr>
        <w:t>s</w:t>
      </w:r>
      <w:proofErr w:type="gramEnd"/>
      <w:r w:rsidR="00C47AAB">
        <w:rPr>
          <w:rFonts w:ascii="Times New Roman" w:hAnsi="Times New Roman" w:cs="Times New Roman"/>
          <w:sz w:val="28"/>
          <w:szCs w:val="28"/>
        </w:rPr>
        <w:t xml:space="preserve"> were made before the present Court</w:t>
      </w:r>
      <w:r w:rsidR="00074B78">
        <w:rPr>
          <w:rFonts w:ascii="Times New Roman" w:hAnsi="Times New Roman" w:cs="Times New Roman"/>
          <w:sz w:val="28"/>
          <w:szCs w:val="28"/>
        </w:rPr>
        <w:t>.</w:t>
      </w:r>
    </w:p>
    <w:p w:rsidR="002E4A5A" w:rsidRDefault="002E4A5A" w:rsidP="007A2BA8">
      <w:pPr>
        <w:pStyle w:val="ListParagraph"/>
        <w:tabs>
          <w:tab w:val="left" w:pos="3000"/>
        </w:tabs>
        <w:spacing w:line="480" w:lineRule="auto"/>
        <w:ind w:left="2070" w:hanging="1350"/>
        <w:jc w:val="both"/>
        <w:rPr>
          <w:rFonts w:ascii="Times New Roman" w:hAnsi="Times New Roman" w:cs="Times New Roman"/>
          <w:sz w:val="28"/>
          <w:szCs w:val="28"/>
        </w:rPr>
      </w:pPr>
    </w:p>
    <w:p w:rsidR="00066516" w:rsidRDefault="002E4A5A"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Counsel for the Appellants submitted that</w:t>
      </w:r>
      <w:r w:rsidR="001A613D">
        <w:rPr>
          <w:rFonts w:ascii="Times New Roman" w:hAnsi="Times New Roman" w:cs="Times New Roman"/>
          <w:sz w:val="28"/>
          <w:szCs w:val="28"/>
        </w:rPr>
        <w:t xml:space="preserve"> -</w:t>
      </w:r>
      <w:r>
        <w:rPr>
          <w:rFonts w:ascii="Times New Roman" w:hAnsi="Times New Roman" w:cs="Times New Roman"/>
          <w:sz w:val="28"/>
          <w:szCs w:val="28"/>
        </w:rPr>
        <w:t xml:space="preserve"> both Mr Mamba and Mr Vilane are entitled to be represented by a union official at the disciplinary hearing.  The said Appellants insisted on exercising their contractual as well as constitutional rights to be represented by a union official since they had joined a trade union (1</w:t>
      </w:r>
      <w:r w:rsidRPr="002E4A5A">
        <w:rPr>
          <w:rFonts w:ascii="Times New Roman" w:hAnsi="Times New Roman" w:cs="Times New Roman"/>
          <w:sz w:val="28"/>
          <w:szCs w:val="28"/>
          <w:vertAlign w:val="superscript"/>
        </w:rPr>
        <w:t>st</w:t>
      </w:r>
      <w:r>
        <w:rPr>
          <w:rFonts w:ascii="Times New Roman" w:hAnsi="Times New Roman" w:cs="Times New Roman"/>
          <w:sz w:val="28"/>
          <w:szCs w:val="28"/>
        </w:rPr>
        <w:t xml:space="preserve"> Appellant) that is recognized by the bank. </w:t>
      </w:r>
    </w:p>
    <w:p w:rsidR="00475F60" w:rsidRDefault="00475F60" w:rsidP="00475F60">
      <w:pPr>
        <w:pStyle w:val="ListParagraph"/>
        <w:tabs>
          <w:tab w:val="left" w:pos="3000"/>
        </w:tabs>
        <w:spacing w:line="480" w:lineRule="auto"/>
        <w:jc w:val="both"/>
        <w:rPr>
          <w:rFonts w:ascii="Times New Roman" w:hAnsi="Times New Roman" w:cs="Times New Roman"/>
          <w:sz w:val="28"/>
          <w:szCs w:val="28"/>
        </w:rPr>
      </w:pPr>
    </w:p>
    <w:p w:rsidR="002E4A5A" w:rsidRDefault="002E4A5A" w:rsidP="002E4A5A">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The bank had also concluded a Collective Agreement with the union whic</w:t>
      </w:r>
      <w:r w:rsidR="00074B78">
        <w:rPr>
          <w:rFonts w:ascii="Times New Roman" w:hAnsi="Times New Roman" w:cs="Times New Roman"/>
          <w:sz w:val="28"/>
          <w:szCs w:val="28"/>
        </w:rPr>
        <w:t>h entitled the said Appellants to</w:t>
      </w:r>
      <w:r>
        <w:rPr>
          <w:rFonts w:ascii="Times New Roman" w:hAnsi="Times New Roman" w:cs="Times New Roman"/>
          <w:sz w:val="28"/>
          <w:szCs w:val="28"/>
        </w:rPr>
        <w:t xml:space="preserve"> union representation at the disciplinary hearing.  The chairperson had irregularly denied Mr Mamba and Mr Vilane their right to union representation at the hearing.</w:t>
      </w:r>
    </w:p>
    <w:p w:rsidR="00475F60" w:rsidRDefault="00475F60" w:rsidP="002E4A5A">
      <w:pPr>
        <w:pStyle w:val="ListParagraph"/>
        <w:tabs>
          <w:tab w:val="left" w:pos="3000"/>
        </w:tabs>
        <w:spacing w:line="480" w:lineRule="auto"/>
        <w:ind w:left="1620" w:hanging="900"/>
        <w:jc w:val="both"/>
        <w:rPr>
          <w:rFonts w:ascii="Times New Roman" w:hAnsi="Times New Roman" w:cs="Times New Roman"/>
          <w:sz w:val="28"/>
          <w:szCs w:val="28"/>
        </w:rPr>
      </w:pPr>
    </w:p>
    <w:p w:rsidR="001B068C" w:rsidRDefault="001B068C" w:rsidP="002E4A5A">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 xml:space="preserve">Counsel for the Appellants argued that the bank irregularly imposed its interest on the disciplinary hearing of Mr Mamba and Mr Vilane.  The said Appellants were denied a chance to exercise their choice of </w:t>
      </w:r>
      <w:r>
        <w:rPr>
          <w:rFonts w:ascii="Times New Roman" w:hAnsi="Times New Roman" w:cs="Times New Roman"/>
          <w:sz w:val="28"/>
          <w:szCs w:val="28"/>
        </w:rPr>
        <w:lastRenderedPageBreak/>
        <w:t>a representative.  The allegations made by counsel for the bank were challenged by counsel for the Appellants.</w:t>
      </w:r>
    </w:p>
    <w:p w:rsidR="00475F60" w:rsidRDefault="00475F60" w:rsidP="002E4A5A">
      <w:pPr>
        <w:pStyle w:val="ListParagraph"/>
        <w:tabs>
          <w:tab w:val="left" w:pos="3000"/>
        </w:tabs>
        <w:spacing w:line="480" w:lineRule="auto"/>
        <w:ind w:left="1620" w:hanging="900"/>
        <w:jc w:val="both"/>
        <w:rPr>
          <w:rFonts w:ascii="Times New Roman" w:hAnsi="Times New Roman" w:cs="Times New Roman"/>
          <w:sz w:val="28"/>
          <w:szCs w:val="28"/>
        </w:rPr>
      </w:pPr>
    </w:p>
    <w:p w:rsidR="00852603" w:rsidRDefault="00852603" w:rsidP="002E4A5A">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 xml:space="preserve">The appeal is meant to set aside the decision on the points </w:t>
      </w:r>
      <w:r w:rsidRPr="00852603">
        <w:rPr>
          <w:rFonts w:ascii="Times New Roman" w:hAnsi="Times New Roman" w:cs="Times New Roman"/>
          <w:i/>
          <w:sz w:val="28"/>
          <w:szCs w:val="28"/>
        </w:rPr>
        <w:t>in limine</w:t>
      </w:r>
      <w:r>
        <w:rPr>
          <w:rFonts w:ascii="Times New Roman" w:hAnsi="Times New Roman" w:cs="Times New Roman"/>
          <w:sz w:val="28"/>
          <w:szCs w:val="28"/>
        </w:rPr>
        <w:t xml:space="preserve"> so that the Industrial </w:t>
      </w:r>
      <w:r w:rsidR="00074B78">
        <w:rPr>
          <w:rFonts w:ascii="Times New Roman" w:hAnsi="Times New Roman" w:cs="Times New Roman"/>
          <w:sz w:val="28"/>
          <w:szCs w:val="28"/>
        </w:rPr>
        <w:t>C</w:t>
      </w:r>
      <w:r>
        <w:rPr>
          <w:rFonts w:ascii="Times New Roman" w:hAnsi="Times New Roman" w:cs="Times New Roman"/>
          <w:sz w:val="28"/>
          <w:szCs w:val="28"/>
        </w:rPr>
        <w:t>ourt could decide the main application.</w:t>
      </w:r>
    </w:p>
    <w:p w:rsidR="00475F60" w:rsidRDefault="00475F60" w:rsidP="002E4A5A">
      <w:pPr>
        <w:pStyle w:val="ListParagraph"/>
        <w:tabs>
          <w:tab w:val="left" w:pos="3000"/>
        </w:tabs>
        <w:spacing w:line="480" w:lineRule="auto"/>
        <w:ind w:left="1620" w:hanging="900"/>
        <w:jc w:val="both"/>
        <w:rPr>
          <w:rFonts w:ascii="Times New Roman" w:hAnsi="Times New Roman" w:cs="Times New Roman"/>
          <w:sz w:val="28"/>
          <w:szCs w:val="28"/>
        </w:rPr>
      </w:pPr>
    </w:p>
    <w:p w:rsidR="00852603" w:rsidRDefault="00852603" w:rsidP="002E4A5A">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11.4</w:t>
      </w:r>
      <w:r>
        <w:rPr>
          <w:rFonts w:ascii="Times New Roman" w:hAnsi="Times New Roman" w:cs="Times New Roman"/>
          <w:sz w:val="28"/>
          <w:szCs w:val="28"/>
        </w:rPr>
        <w:tab/>
        <w:t>The main application before the Industrial Court was for that Court to issue an order directing the chairperson to allow union-representation for Mr Mamba and Mr Vilane.</w:t>
      </w:r>
    </w:p>
    <w:p w:rsidR="00475F60" w:rsidRDefault="00475F60" w:rsidP="002E4A5A">
      <w:pPr>
        <w:pStyle w:val="ListParagraph"/>
        <w:tabs>
          <w:tab w:val="left" w:pos="3000"/>
        </w:tabs>
        <w:spacing w:line="480" w:lineRule="auto"/>
        <w:ind w:left="1620" w:hanging="900"/>
        <w:jc w:val="both"/>
        <w:rPr>
          <w:rFonts w:ascii="Times New Roman" w:hAnsi="Times New Roman" w:cs="Times New Roman"/>
          <w:sz w:val="28"/>
          <w:szCs w:val="28"/>
        </w:rPr>
      </w:pPr>
    </w:p>
    <w:p w:rsidR="00852603" w:rsidRDefault="00852603" w:rsidP="002E4A5A">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t>Consequently, the appeal is not moot and is not overtaken by events because the main application which was before the Industrial Court has not been determined.</w:t>
      </w:r>
    </w:p>
    <w:p w:rsidR="00370B83" w:rsidRDefault="00370B83" w:rsidP="002E4A5A">
      <w:pPr>
        <w:pStyle w:val="ListParagraph"/>
        <w:tabs>
          <w:tab w:val="left" w:pos="3000"/>
        </w:tabs>
        <w:spacing w:line="480" w:lineRule="auto"/>
        <w:ind w:left="1620" w:hanging="900"/>
        <w:jc w:val="both"/>
        <w:rPr>
          <w:rFonts w:ascii="Times New Roman" w:hAnsi="Times New Roman" w:cs="Times New Roman"/>
          <w:sz w:val="28"/>
          <w:szCs w:val="28"/>
        </w:rPr>
      </w:pPr>
    </w:p>
    <w:p w:rsidR="002E4A5A" w:rsidRDefault="00370B83"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Counsel for the Appellant informed the Court that the written reasons for the Industrial Court ruling had (as of that morning viz, 18</w:t>
      </w:r>
      <w:r w:rsidRPr="00370B83">
        <w:rPr>
          <w:rFonts w:ascii="Times New Roman" w:hAnsi="Times New Roman" w:cs="Times New Roman"/>
          <w:sz w:val="28"/>
          <w:szCs w:val="28"/>
          <w:vertAlign w:val="superscript"/>
        </w:rPr>
        <w:t>th</w:t>
      </w:r>
      <w:r>
        <w:rPr>
          <w:rFonts w:ascii="Times New Roman" w:hAnsi="Times New Roman" w:cs="Times New Roman"/>
          <w:sz w:val="28"/>
          <w:szCs w:val="28"/>
        </w:rPr>
        <w:t xml:space="preserve"> May 2021), been made available and that he had a cursory look at the document.  Counsel noticed that the written reasons contained additional grounds for dismissing the application which the Industrial Court had not mentioned </w:t>
      </w:r>
      <w:r w:rsidR="00DF1152">
        <w:rPr>
          <w:rFonts w:ascii="Times New Roman" w:hAnsi="Times New Roman" w:cs="Times New Roman"/>
          <w:sz w:val="28"/>
          <w:szCs w:val="28"/>
        </w:rPr>
        <w:t>in the Ex T</w:t>
      </w:r>
      <w:r>
        <w:rPr>
          <w:rFonts w:ascii="Times New Roman" w:hAnsi="Times New Roman" w:cs="Times New Roman"/>
          <w:sz w:val="28"/>
          <w:szCs w:val="28"/>
        </w:rPr>
        <w:t>empore ruling.</w:t>
      </w:r>
    </w:p>
    <w:p w:rsidR="00370B83" w:rsidRDefault="00074B78" w:rsidP="00370B83">
      <w:pPr>
        <w:pStyle w:val="ListParagraph"/>
        <w:tabs>
          <w:tab w:val="left" w:pos="3000"/>
        </w:tabs>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12</w:t>
      </w:r>
      <w:r w:rsidR="00370B83">
        <w:rPr>
          <w:rFonts w:ascii="Times New Roman" w:hAnsi="Times New Roman" w:cs="Times New Roman"/>
          <w:sz w:val="28"/>
          <w:szCs w:val="28"/>
        </w:rPr>
        <w:t>.1</w:t>
      </w:r>
      <w:r w:rsidR="00370B83">
        <w:rPr>
          <w:rFonts w:ascii="Times New Roman" w:hAnsi="Times New Roman" w:cs="Times New Roman"/>
          <w:sz w:val="28"/>
          <w:szCs w:val="28"/>
        </w:rPr>
        <w:tab/>
        <w:t>For that reason counsel for the Appellant mentioned that he would need to amend the Appellants’ grounds of appeal in order to address the new issues – which he claimed – had been mentioned for the first time, in the written reasons for the Industrial Court ruling.</w:t>
      </w:r>
      <w:r w:rsidR="00F3108B">
        <w:rPr>
          <w:rFonts w:ascii="Times New Roman" w:hAnsi="Times New Roman" w:cs="Times New Roman"/>
          <w:sz w:val="28"/>
          <w:szCs w:val="28"/>
        </w:rPr>
        <w:t xml:space="preserve">  Counsel for the Appellant mentioned also that he would need time to study the written reasons in detail.</w:t>
      </w:r>
    </w:p>
    <w:p w:rsidR="00475F60" w:rsidRDefault="00475F60" w:rsidP="00370B83">
      <w:pPr>
        <w:pStyle w:val="ListParagraph"/>
        <w:tabs>
          <w:tab w:val="left" w:pos="3000"/>
        </w:tabs>
        <w:spacing w:line="480" w:lineRule="auto"/>
        <w:ind w:left="1710" w:hanging="990"/>
        <w:jc w:val="both"/>
        <w:rPr>
          <w:rFonts w:ascii="Times New Roman" w:hAnsi="Times New Roman" w:cs="Times New Roman"/>
          <w:sz w:val="28"/>
          <w:szCs w:val="28"/>
        </w:rPr>
      </w:pPr>
    </w:p>
    <w:p w:rsidR="00F3108B" w:rsidRDefault="00F3108B" w:rsidP="00370B83">
      <w:pPr>
        <w:pStyle w:val="ListParagraph"/>
        <w:tabs>
          <w:tab w:val="left" w:pos="3000"/>
        </w:tabs>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t>The Court issued a directive that the written reasons be filed with the Court and a copy be served on the Respondent’s counsel.  The Court added that either party may file such papers as it may deem necessary in response to the written reasons.  The matter was postponed to the 2</w:t>
      </w:r>
      <w:r w:rsidRPr="00F3108B">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in order to enable the parties to study the written reasons and file the necessary papers, if so </w:t>
      </w:r>
      <w:r w:rsidR="00074B78">
        <w:rPr>
          <w:rFonts w:ascii="Times New Roman" w:hAnsi="Times New Roman" w:cs="Times New Roman"/>
          <w:sz w:val="28"/>
          <w:szCs w:val="28"/>
        </w:rPr>
        <w:t>advised</w:t>
      </w:r>
      <w:r>
        <w:rPr>
          <w:rFonts w:ascii="Times New Roman" w:hAnsi="Times New Roman" w:cs="Times New Roman"/>
          <w:sz w:val="28"/>
          <w:szCs w:val="28"/>
        </w:rPr>
        <w:t>.</w:t>
      </w:r>
    </w:p>
    <w:p w:rsidR="00F3108B" w:rsidRDefault="00F3108B" w:rsidP="00370B83">
      <w:pPr>
        <w:pStyle w:val="ListParagraph"/>
        <w:tabs>
          <w:tab w:val="left" w:pos="3000"/>
        </w:tabs>
        <w:spacing w:line="480" w:lineRule="auto"/>
        <w:ind w:left="1710" w:hanging="990"/>
        <w:jc w:val="both"/>
        <w:rPr>
          <w:rFonts w:ascii="Times New Roman" w:hAnsi="Times New Roman" w:cs="Times New Roman"/>
          <w:sz w:val="28"/>
          <w:szCs w:val="28"/>
        </w:rPr>
      </w:pPr>
    </w:p>
    <w:p w:rsidR="00370B83" w:rsidRDefault="00F3108B"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On the 2</w:t>
      </w:r>
      <w:r w:rsidRPr="00F3108B">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both </w:t>
      </w:r>
      <w:r w:rsidR="00074B78">
        <w:rPr>
          <w:rFonts w:ascii="Times New Roman" w:hAnsi="Times New Roman" w:cs="Times New Roman"/>
          <w:sz w:val="28"/>
          <w:szCs w:val="28"/>
        </w:rPr>
        <w:t>c</w:t>
      </w:r>
      <w:r>
        <w:rPr>
          <w:rFonts w:ascii="Times New Roman" w:hAnsi="Times New Roman" w:cs="Times New Roman"/>
          <w:sz w:val="28"/>
          <w:szCs w:val="28"/>
        </w:rPr>
        <w:t>ounsel confirmed before Court that after studying the written reasons they had nothing else to add to the s</w:t>
      </w:r>
      <w:r w:rsidR="00074B78">
        <w:rPr>
          <w:rFonts w:ascii="Times New Roman" w:hAnsi="Times New Roman" w:cs="Times New Roman"/>
          <w:sz w:val="28"/>
          <w:szCs w:val="28"/>
        </w:rPr>
        <w:t>ubmissions already made.  Both c</w:t>
      </w:r>
      <w:r>
        <w:rPr>
          <w:rFonts w:ascii="Times New Roman" w:hAnsi="Times New Roman" w:cs="Times New Roman"/>
          <w:sz w:val="28"/>
          <w:szCs w:val="28"/>
        </w:rPr>
        <w:t xml:space="preserve">ounsel stated that they expected the Court to proceed, there and then, to issue a ruling on the </w:t>
      </w:r>
      <w:r w:rsidR="00753079">
        <w:rPr>
          <w:rFonts w:ascii="Times New Roman" w:hAnsi="Times New Roman" w:cs="Times New Roman"/>
          <w:sz w:val="28"/>
          <w:szCs w:val="28"/>
        </w:rPr>
        <w:t xml:space="preserve">point that the appeal was </w:t>
      </w:r>
      <w:r w:rsidR="00475F60">
        <w:rPr>
          <w:rFonts w:ascii="Times New Roman" w:hAnsi="Times New Roman" w:cs="Times New Roman"/>
          <w:sz w:val="28"/>
          <w:szCs w:val="28"/>
        </w:rPr>
        <w:t>moot –</w:t>
      </w:r>
      <w:r>
        <w:rPr>
          <w:rFonts w:ascii="Times New Roman" w:hAnsi="Times New Roman" w:cs="Times New Roman"/>
          <w:sz w:val="28"/>
          <w:szCs w:val="28"/>
        </w:rPr>
        <w:t xml:space="preserve"> which the bank had raised.</w:t>
      </w:r>
    </w:p>
    <w:p w:rsidR="00F3108B" w:rsidRDefault="00F3108B" w:rsidP="00F3108B">
      <w:pPr>
        <w:pStyle w:val="ListParagraph"/>
        <w:tabs>
          <w:tab w:val="left" w:pos="3000"/>
        </w:tabs>
        <w:spacing w:line="480" w:lineRule="auto"/>
        <w:jc w:val="both"/>
        <w:rPr>
          <w:rFonts w:ascii="Times New Roman" w:hAnsi="Times New Roman" w:cs="Times New Roman"/>
          <w:sz w:val="28"/>
          <w:szCs w:val="28"/>
        </w:rPr>
      </w:pPr>
    </w:p>
    <w:p w:rsidR="00F3108B" w:rsidRDefault="00BB2AED"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In response thereto, the Court mentioned that it could not have proceeded to deliberate on the ruling until there was confirmation that the parties had no further submission to add.  It would have been irregular for the Court to deliberate on a ruling for the said point, while the parties had additional submissions to make.  The matter was postponed to the 24</w:t>
      </w:r>
      <w:r w:rsidRPr="00BB2AED">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 in order to allow the Court sufficient </w:t>
      </w:r>
      <w:r w:rsidR="004A3BBE">
        <w:rPr>
          <w:rFonts w:ascii="Times New Roman" w:hAnsi="Times New Roman" w:cs="Times New Roman"/>
          <w:sz w:val="28"/>
          <w:szCs w:val="28"/>
        </w:rPr>
        <w:t xml:space="preserve">time to </w:t>
      </w:r>
      <w:r>
        <w:rPr>
          <w:rFonts w:ascii="Times New Roman" w:hAnsi="Times New Roman" w:cs="Times New Roman"/>
          <w:sz w:val="28"/>
          <w:szCs w:val="28"/>
        </w:rPr>
        <w:t>deliberate on the matter.</w:t>
      </w:r>
    </w:p>
    <w:p w:rsidR="00BB2AED" w:rsidRPr="00BB2AED" w:rsidRDefault="00BB2AED" w:rsidP="00BB2AED">
      <w:pPr>
        <w:pStyle w:val="ListParagraph"/>
        <w:rPr>
          <w:rFonts w:ascii="Times New Roman" w:hAnsi="Times New Roman" w:cs="Times New Roman"/>
          <w:sz w:val="28"/>
          <w:szCs w:val="28"/>
        </w:rPr>
      </w:pPr>
    </w:p>
    <w:p w:rsidR="00BB2AED" w:rsidRDefault="00BB2AED"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RULING ON THE PRELIMINARY POINT</w:t>
      </w:r>
    </w:p>
    <w:p w:rsidR="00BB2AED" w:rsidRPr="00BB2AED" w:rsidRDefault="00BB2AED" w:rsidP="00BB2AED">
      <w:pPr>
        <w:pStyle w:val="ListParagraph"/>
        <w:rPr>
          <w:rFonts w:ascii="Times New Roman" w:hAnsi="Times New Roman" w:cs="Times New Roman"/>
          <w:sz w:val="28"/>
          <w:szCs w:val="28"/>
        </w:rPr>
      </w:pPr>
    </w:p>
    <w:p w:rsidR="00BB2AED" w:rsidRDefault="00BB2AED" w:rsidP="00BB2AED">
      <w:pPr>
        <w:pStyle w:val="ListParagraph"/>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On the 24</w:t>
      </w:r>
      <w:r w:rsidRPr="00BB2AED">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 the Court ruled that the appeal is not moot.  There were live legal issues on appeal that needed to be determined by</w:t>
      </w:r>
      <w:r w:rsidR="004A3BBE">
        <w:rPr>
          <w:rFonts w:ascii="Times New Roman" w:hAnsi="Times New Roman" w:cs="Times New Roman"/>
          <w:sz w:val="28"/>
          <w:szCs w:val="28"/>
        </w:rPr>
        <w:t xml:space="preserve"> the</w:t>
      </w:r>
      <w:r>
        <w:rPr>
          <w:rFonts w:ascii="Times New Roman" w:hAnsi="Times New Roman" w:cs="Times New Roman"/>
          <w:sz w:val="28"/>
          <w:szCs w:val="28"/>
        </w:rPr>
        <w:t xml:space="preserve"> Court</w:t>
      </w:r>
      <w:r w:rsidR="004A3BBE">
        <w:rPr>
          <w:rFonts w:ascii="Times New Roman" w:hAnsi="Times New Roman" w:cs="Times New Roman"/>
          <w:sz w:val="28"/>
          <w:szCs w:val="28"/>
        </w:rPr>
        <w:t xml:space="preserve"> and </w:t>
      </w:r>
      <w:r w:rsidR="00B918AB">
        <w:rPr>
          <w:rFonts w:ascii="Times New Roman" w:hAnsi="Times New Roman" w:cs="Times New Roman"/>
          <w:sz w:val="28"/>
          <w:szCs w:val="28"/>
        </w:rPr>
        <w:t>that the</w:t>
      </w:r>
      <w:r>
        <w:rPr>
          <w:rFonts w:ascii="Times New Roman" w:hAnsi="Times New Roman" w:cs="Times New Roman"/>
          <w:sz w:val="28"/>
          <w:szCs w:val="28"/>
        </w:rPr>
        <w:t xml:space="preserve"> Appellants are entitled to have their appeal heard.  The Court postponed the matter to the 8</w:t>
      </w:r>
      <w:r w:rsidRPr="00BB2AED">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for argument on the merits on appeal.</w:t>
      </w:r>
    </w:p>
    <w:p w:rsidR="00BB2AED" w:rsidRPr="00BB2AED" w:rsidRDefault="00BB2AED" w:rsidP="00BB2AED">
      <w:pPr>
        <w:pStyle w:val="ListParagraph"/>
        <w:rPr>
          <w:rFonts w:ascii="Times New Roman" w:hAnsi="Times New Roman" w:cs="Times New Roman"/>
          <w:sz w:val="28"/>
          <w:szCs w:val="28"/>
        </w:rPr>
      </w:pPr>
    </w:p>
    <w:p w:rsidR="00BB2AED" w:rsidRDefault="00BB2AED"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Initially the Court had intended to incorporate the reasons for its ruling (on the preliminary point) as a paragraph in the appeal judgment.  However in the </w:t>
      </w:r>
      <w:r w:rsidR="00B918AB">
        <w:rPr>
          <w:rFonts w:ascii="Times New Roman" w:hAnsi="Times New Roman" w:cs="Times New Roman"/>
          <w:sz w:val="28"/>
          <w:szCs w:val="28"/>
        </w:rPr>
        <w:t>course</w:t>
      </w:r>
      <w:r>
        <w:rPr>
          <w:rFonts w:ascii="Times New Roman" w:hAnsi="Times New Roman" w:cs="Times New Roman"/>
          <w:sz w:val="28"/>
          <w:szCs w:val="28"/>
        </w:rPr>
        <w:t xml:space="preserve"> of time it became clear that the reasons are detailed and required a separate judicial pronouncement.  The reasons for the ruling are herewith presented.</w:t>
      </w:r>
    </w:p>
    <w:p w:rsidR="00475F60" w:rsidRDefault="00475F60" w:rsidP="00475F60">
      <w:pPr>
        <w:pStyle w:val="ListParagraph"/>
        <w:tabs>
          <w:tab w:val="left" w:pos="3000"/>
        </w:tabs>
        <w:spacing w:line="480" w:lineRule="auto"/>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jc w:val="both"/>
        <w:rPr>
          <w:rFonts w:ascii="Times New Roman" w:hAnsi="Times New Roman" w:cs="Times New Roman"/>
          <w:sz w:val="28"/>
          <w:szCs w:val="28"/>
        </w:rPr>
      </w:pPr>
    </w:p>
    <w:p w:rsidR="00BB2AED" w:rsidRDefault="00BB2AED" w:rsidP="00BB2AED">
      <w:pPr>
        <w:pStyle w:val="ListParagraph"/>
        <w:tabs>
          <w:tab w:val="left" w:pos="3000"/>
        </w:tabs>
        <w:spacing w:line="480" w:lineRule="auto"/>
        <w:jc w:val="both"/>
        <w:rPr>
          <w:rFonts w:ascii="Times New Roman" w:hAnsi="Times New Roman" w:cs="Times New Roman"/>
          <w:sz w:val="28"/>
          <w:szCs w:val="28"/>
        </w:rPr>
      </w:pPr>
    </w:p>
    <w:p w:rsidR="00BB2AED" w:rsidRDefault="00BB2AED" w:rsidP="005A7D6F">
      <w:pPr>
        <w:pStyle w:val="ListParagraph"/>
        <w:numPr>
          <w:ilvl w:val="0"/>
          <w:numId w:val="3"/>
        </w:numPr>
        <w:tabs>
          <w:tab w:val="left" w:pos="30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LACK OF EVIDENCE TO SUPPORT A PRELIMINARY POINT</w:t>
      </w:r>
    </w:p>
    <w:p w:rsidR="00BB2AED" w:rsidRDefault="00BB2AED" w:rsidP="00BB2AED">
      <w:pPr>
        <w:pStyle w:val="ListParagraph"/>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Firstly, the Court has observed that the preliminary point that was raised (from the bar) by counsel for the bank is not support</w:t>
      </w:r>
      <w:r w:rsidR="00833472">
        <w:rPr>
          <w:rFonts w:ascii="Times New Roman" w:hAnsi="Times New Roman" w:cs="Times New Roman"/>
          <w:sz w:val="28"/>
          <w:szCs w:val="28"/>
        </w:rPr>
        <w:t xml:space="preserve">ed by evidence.  The bank did not submit evidence whether </w:t>
      </w:r>
      <w:r w:rsidR="00833472" w:rsidRPr="0090327D">
        <w:rPr>
          <w:rFonts w:ascii="Times New Roman" w:hAnsi="Times New Roman" w:cs="Times New Roman"/>
          <w:i/>
          <w:sz w:val="28"/>
          <w:szCs w:val="28"/>
        </w:rPr>
        <w:t>viva voce</w:t>
      </w:r>
      <w:r w:rsidR="00833472">
        <w:rPr>
          <w:rFonts w:ascii="Times New Roman" w:hAnsi="Times New Roman" w:cs="Times New Roman"/>
          <w:sz w:val="28"/>
          <w:szCs w:val="28"/>
        </w:rPr>
        <w:t xml:space="preserve"> or by affidavit, in order to support its argument that the appeal is moot or overtaken</w:t>
      </w:r>
      <w:r w:rsidR="003C27D8">
        <w:rPr>
          <w:rFonts w:ascii="Times New Roman" w:hAnsi="Times New Roman" w:cs="Times New Roman"/>
          <w:sz w:val="28"/>
          <w:szCs w:val="28"/>
        </w:rPr>
        <w:t xml:space="preserve"> by events, as alleged.  In addition to the absence of evidence</w:t>
      </w:r>
      <w:r w:rsidR="00074B78">
        <w:rPr>
          <w:rFonts w:ascii="Times New Roman" w:hAnsi="Times New Roman" w:cs="Times New Roman"/>
          <w:sz w:val="28"/>
          <w:szCs w:val="28"/>
        </w:rPr>
        <w:t>, counsel</w:t>
      </w:r>
      <w:r w:rsidR="003C27D8">
        <w:rPr>
          <w:rFonts w:ascii="Times New Roman" w:hAnsi="Times New Roman" w:cs="Times New Roman"/>
          <w:sz w:val="28"/>
          <w:szCs w:val="28"/>
        </w:rPr>
        <w:t xml:space="preserve"> did not refer to the record from the Industrial Court, in support of its preliminary point – yet this particular point required evidential support.</w:t>
      </w:r>
    </w:p>
    <w:p w:rsidR="00475F60" w:rsidRDefault="00475F60" w:rsidP="00BB2AED">
      <w:pPr>
        <w:pStyle w:val="ListParagraph"/>
        <w:tabs>
          <w:tab w:val="left" w:pos="3000"/>
        </w:tabs>
        <w:spacing w:line="480" w:lineRule="auto"/>
        <w:jc w:val="both"/>
        <w:rPr>
          <w:rFonts w:ascii="Times New Roman" w:hAnsi="Times New Roman" w:cs="Times New Roman"/>
          <w:sz w:val="28"/>
          <w:szCs w:val="28"/>
        </w:rPr>
      </w:pPr>
    </w:p>
    <w:p w:rsidR="003C27D8" w:rsidRDefault="003C27D8"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17.1</w:t>
      </w:r>
      <w:r>
        <w:rPr>
          <w:rFonts w:ascii="Times New Roman" w:hAnsi="Times New Roman" w:cs="Times New Roman"/>
          <w:sz w:val="28"/>
          <w:szCs w:val="28"/>
        </w:rPr>
        <w:tab/>
        <w:t>In particular, there is no evidence before Court to support the allegation that; as at the 18</w:t>
      </w:r>
      <w:r w:rsidRPr="003C27D8">
        <w:rPr>
          <w:rFonts w:ascii="Times New Roman" w:hAnsi="Times New Roman" w:cs="Times New Roman"/>
          <w:sz w:val="28"/>
          <w:szCs w:val="28"/>
          <w:vertAlign w:val="superscript"/>
        </w:rPr>
        <w:t>th</w:t>
      </w:r>
      <w:r>
        <w:rPr>
          <w:rFonts w:ascii="Times New Roman" w:hAnsi="Times New Roman" w:cs="Times New Roman"/>
          <w:sz w:val="28"/>
          <w:szCs w:val="28"/>
        </w:rPr>
        <w:t xml:space="preserve"> May 2021 Mr Mamba’s disciplinary hearing had been completed, and if so, what was the outcome thereof.  Every allegation of fact that counsel seeks to rely on in order to support its argument, must be introduced before Court – by a witness and not by counsel.</w:t>
      </w:r>
    </w:p>
    <w:p w:rsidR="00475F60" w:rsidRDefault="00475F60"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p>
    <w:p w:rsidR="003C27D8" w:rsidRDefault="003C27D8"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t>Any argument that counsel may submit before Court whil</w:t>
      </w:r>
      <w:r w:rsidR="00074B78">
        <w:rPr>
          <w:rFonts w:ascii="Times New Roman" w:hAnsi="Times New Roman" w:cs="Times New Roman"/>
          <w:sz w:val="28"/>
          <w:szCs w:val="28"/>
        </w:rPr>
        <w:t>st</w:t>
      </w:r>
      <w:r>
        <w:rPr>
          <w:rFonts w:ascii="Times New Roman" w:hAnsi="Times New Roman" w:cs="Times New Roman"/>
          <w:sz w:val="28"/>
          <w:szCs w:val="28"/>
        </w:rPr>
        <w:t xml:space="preserve"> at the bar, is not evidence.  Evidence is invariably delivered in Court by a witness</w:t>
      </w:r>
      <w:r w:rsidR="00074B78">
        <w:rPr>
          <w:rFonts w:ascii="Times New Roman" w:hAnsi="Times New Roman" w:cs="Times New Roman"/>
          <w:sz w:val="28"/>
          <w:szCs w:val="28"/>
        </w:rPr>
        <w:t>,</w:t>
      </w:r>
      <w:r>
        <w:rPr>
          <w:rFonts w:ascii="Times New Roman" w:hAnsi="Times New Roman" w:cs="Times New Roman"/>
          <w:sz w:val="28"/>
          <w:szCs w:val="28"/>
        </w:rPr>
        <w:t xml:space="preserve"> under oath, either orally or by affidavit as required by the Court rules or procedure.</w:t>
      </w:r>
    </w:p>
    <w:p w:rsidR="00CC59B1" w:rsidRDefault="00CC59B1"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17.3</w:t>
      </w:r>
      <w:r>
        <w:rPr>
          <w:rFonts w:ascii="Times New Roman" w:hAnsi="Times New Roman" w:cs="Times New Roman"/>
          <w:sz w:val="28"/>
          <w:szCs w:val="28"/>
        </w:rPr>
        <w:tab/>
        <w:t>In the present matter, when counsel for bank appeared before Court to argue his client’s case, he was doing so in his capacity as legal representative of his client (the bank), and not as a witness.  There is a marked difference between a witness in t</w:t>
      </w:r>
      <w:r w:rsidR="00074B78">
        <w:rPr>
          <w:rFonts w:ascii="Times New Roman" w:hAnsi="Times New Roman" w:cs="Times New Roman"/>
          <w:sz w:val="28"/>
          <w:szCs w:val="28"/>
        </w:rPr>
        <w:t>he courtroom and counsel who</w:t>
      </w:r>
      <w:r w:rsidR="00B25D1D">
        <w:rPr>
          <w:rFonts w:ascii="Times New Roman" w:hAnsi="Times New Roman" w:cs="Times New Roman"/>
          <w:sz w:val="28"/>
          <w:szCs w:val="28"/>
        </w:rPr>
        <w:t xml:space="preserve"> </w:t>
      </w:r>
      <w:r w:rsidR="0075746A">
        <w:rPr>
          <w:rFonts w:ascii="Times New Roman" w:hAnsi="Times New Roman" w:cs="Times New Roman"/>
          <w:sz w:val="28"/>
          <w:szCs w:val="28"/>
        </w:rPr>
        <w:t>is at</w:t>
      </w:r>
      <w:r>
        <w:rPr>
          <w:rFonts w:ascii="Times New Roman" w:hAnsi="Times New Roman" w:cs="Times New Roman"/>
          <w:sz w:val="28"/>
          <w:szCs w:val="28"/>
        </w:rPr>
        <w:t xml:space="preserve"> the courtroom bar to represent a litigant.</w:t>
      </w:r>
    </w:p>
    <w:p w:rsidR="00475F60" w:rsidRDefault="00475F60"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p>
    <w:p w:rsidR="00074B78" w:rsidRDefault="00074B78"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 xml:space="preserve">THE ROLE OF </w:t>
      </w:r>
      <w:r w:rsidR="00692617">
        <w:rPr>
          <w:rFonts w:ascii="Times New Roman" w:hAnsi="Times New Roman" w:cs="Times New Roman"/>
          <w:sz w:val="28"/>
          <w:szCs w:val="28"/>
        </w:rPr>
        <w:t>COUNSEL AT</w:t>
      </w:r>
      <w:r w:rsidR="001F0048">
        <w:rPr>
          <w:rFonts w:ascii="Times New Roman" w:hAnsi="Times New Roman" w:cs="Times New Roman"/>
          <w:sz w:val="28"/>
          <w:szCs w:val="28"/>
        </w:rPr>
        <w:t xml:space="preserve"> </w:t>
      </w:r>
      <w:r>
        <w:rPr>
          <w:rFonts w:ascii="Times New Roman" w:hAnsi="Times New Roman" w:cs="Times New Roman"/>
          <w:sz w:val="28"/>
          <w:szCs w:val="28"/>
        </w:rPr>
        <w:t>THE BAR</w:t>
      </w:r>
    </w:p>
    <w:p w:rsidR="00503B16" w:rsidRDefault="00503B16"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t xml:space="preserve">The role of counsel at the courtroom bar is to persuade the Court that his clients’ version (on the case that is before Court), is correct in law and in fact and should therefore be believed.  Counsel relies largely on the instruction he has received from his client as material for submission.  </w:t>
      </w:r>
    </w:p>
    <w:p w:rsidR="0075746A" w:rsidRDefault="0075746A"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p>
    <w:p w:rsidR="0047365C" w:rsidRDefault="0047365C"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THE ROLE OF A WITNESS IN COURT</w:t>
      </w:r>
    </w:p>
    <w:p w:rsidR="0047365C" w:rsidRDefault="0047365C" w:rsidP="00074B78">
      <w:pPr>
        <w:pStyle w:val="ListParagraph"/>
        <w:numPr>
          <w:ilvl w:val="1"/>
          <w:numId w:val="3"/>
        </w:numPr>
        <w:tabs>
          <w:tab w:val="left" w:pos="1620"/>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The role of a witness is to tell the Court the truth, about events that are relevant to the case before Court which the witness has personal knowledge of.</w:t>
      </w:r>
    </w:p>
    <w:p w:rsidR="00475F60" w:rsidRDefault="00475F60" w:rsidP="00475F60">
      <w:pPr>
        <w:pStyle w:val="ListParagraph"/>
        <w:tabs>
          <w:tab w:val="left" w:pos="1620"/>
          <w:tab w:val="left" w:pos="3000"/>
        </w:tabs>
        <w:spacing w:line="480" w:lineRule="auto"/>
        <w:ind w:left="1515"/>
        <w:jc w:val="both"/>
        <w:rPr>
          <w:rFonts w:ascii="Times New Roman" w:hAnsi="Times New Roman" w:cs="Times New Roman"/>
          <w:sz w:val="28"/>
          <w:szCs w:val="28"/>
        </w:rPr>
      </w:pPr>
    </w:p>
    <w:p w:rsidR="00475F60" w:rsidRDefault="00475F60" w:rsidP="00475F60">
      <w:pPr>
        <w:pStyle w:val="ListParagraph"/>
        <w:tabs>
          <w:tab w:val="left" w:pos="1620"/>
          <w:tab w:val="left" w:pos="3000"/>
        </w:tabs>
        <w:spacing w:line="480" w:lineRule="auto"/>
        <w:ind w:left="1515"/>
        <w:jc w:val="both"/>
        <w:rPr>
          <w:rFonts w:ascii="Times New Roman" w:hAnsi="Times New Roman" w:cs="Times New Roman"/>
          <w:sz w:val="28"/>
          <w:szCs w:val="28"/>
        </w:rPr>
      </w:pPr>
    </w:p>
    <w:p w:rsidR="0047365C" w:rsidRDefault="0047365C" w:rsidP="003C27D8">
      <w:pPr>
        <w:pStyle w:val="ListParagraph"/>
        <w:tabs>
          <w:tab w:val="left" w:pos="1620"/>
          <w:tab w:val="left" w:pos="3000"/>
        </w:tabs>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t>PRINCIPLES REGULATING THE ADMISSION OF EVIDENCE IN COURT</w:t>
      </w:r>
    </w:p>
    <w:p w:rsidR="0047365C" w:rsidRDefault="0047365C" w:rsidP="00475F60">
      <w:pPr>
        <w:pStyle w:val="ListParagraph"/>
        <w:numPr>
          <w:ilvl w:val="1"/>
          <w:numId w:val="3"/>
        </w:numPr>
        <w:tabs>
          <w:tab w:val="left" w:pos="1620"/>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This Court agrees with the following legal principles as stated by the learned authors regarding the manner evidence should be presented in Court, viz:</w:t>
      </w:r>
    </w:p>
    <w:p w:rsidR="00475F60" w:rsidRDefault="00475F60" w:rsidP="00475F60">
      <w:pPr>
        <w:pStyle w:val="ListParagraph"/>
        <w:tabs>
          <w:tab w:val="left" w:pos="1620"/>
          <w:tab w:val="left" w:pos="3000"/>
        </w:tabs>
        <w:spacing w:line="480" w:lineRule="auto"/>
        <w:ind w:left="1515"/>
        <w:jc w:val="both"/>
        <w:rPr>
          <w:rFonts w:ascii="Times New Roman" w:hAnsi="Times New Roman" w:cs="Times New Roman"/>
          <w:sz w:val="28"/>
          <w:szCs w:val="28"/>
        </w:rPr>
      </w:pPr>
    </w:p>
    <w:p w:rsidR="0047365C" w:rsidRDefault="0047365C" w:rsidP="00475F60">
      <w:pPr>
        <w:pStyle w:val="ListParagraph"/>
        <w:numPr>
          <w:ilvl w:val="2"/>
          <w:numId w:val="3"/>
        </w:numPr>
        <w:tabs>
          <w:tab w:val="left" w:pos="1620"/>
          <w:tab w:val="left" w:pos="3000"/>
        </w:tabs>
        <w:spacing w:line="480" w:lineRule="auto"/>
        <w:jc w:val="both"/>
        <w:rPr>
          <w:rFonts w:ascii="Times New Roman" w:hAnsi="Times New Roman" w:cs="Times New Roman"/>
          <w:i/>
          <w:sz w:val="28"/>
          <w:szCs w:val="28"/>
        </w:rPr>
      </w:pPr>
      <w:r w:rsidRPr="0047365C">
        <w:rPr>
          <w:rFonts w:ascii="Times New Roman" w:hAnsi="Times New Roman" w:cs="Times New Roman"/>
          <w:i/>
          <w:sz w:val="28"/>
          <w:szCs w:val="28"/>
        </w:rPr>
        <w:t>“At common law all witnesses must testify under oath.”</w:t>
      </w:r>
    </w:p>
    <w:p w:rsidR="00475F60" w:rsidRPr="0047365C" w:rsidRDefault="00475F60" w:rsidP="00475F60">
      <w:pPr>
        <w:pStyle w:val="ListParagraph"/>
        <w:tabs>
          <w:tab w:val="left" w:pos="1620"/>
          <w:tab w:val="left" w:pos="3000"/>
        </w:tabs>
        <w:spacing w:line="480" w:lineRule="auto"/>
        <w:ind w:left="1515"/>
        <w:jc w:val="both"/>
        <w:rPr>
          <w:rFonts w:ascii="Times New Roman" w:hAnsi="Times New Roman" w:cs="Times New Roman"/>
          <w:i/>
          <w:sz w:val="28"/>
          <w:szCs w:val="28"/>
        </w:rPr>
      </w:pPr>
    </w:p>
    <w:p w:rsidR="0047365C" w:rsidRDefault="0047365C" w:rsidP="0047365C">
      <w:pPr>
        <w:pStyle w:val="ListParagraph"/>
        <w:tabs>
          <w:tab w:val="left" w:pos="1620"/>
          <w:tab w:val="left" w:pos="3000"/>
        </w:tabs>
        <w:spacing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 xml:space="preserve"> HOFFMANN LH et al:  THE SOUTH AFRICAN LAW OF EVIDENCE; 4</w:t>
      </w:r>
      <w:r w:rsidRPr="0047365C">
        <w:rPr>
          <w:rFonts w:ascii="Times New Roman" w:hAnsi="Times New Roman" w:cs="Times New Roman"/>
          <w:sz w:val="28"/>
          <w:szCs w:val="28"/>
          <w:vertAlign w:val="superscript"/>
        </w:rPr>
        <w:t>th</w:t>
      </w:r>
      <w:r>
        <w:rPr>
          <w:rFonts w:ascii="Times New Roman" w:hAnsi="Times New Roman" w:cs="Times New Roman"/>
          <w:sz w:val="28"/>
          <w:szCs w:val="28"/>
        </w:rPr>
        <w:t xml:space="preserve"> edition, 1988, </w:t>
      </w:r>
      <w:proofErr w:type="spellStart"/>
      <w:r>
        <w:rPr>
          <w:rFonts w:ascii="Times New Roman" w:hAnsi="Times New Roman" w:cs="Times New Roman"/>
          <w:sz w:val="28"/>
          <w:szCs w:val="28"/>
        </w:rPr>
        <w:t>Butterworths</w:t>
      </w:r>
      <w:proofErr w:type="spellEnd"/>
      <w:r>
        <w:rPr>
          <w:rFonts w:ascii="Times New Roman" w:hAnsi="Times New Roman" w:cs="Times New Roman"/>
          <w:sz w:val="28"/>
          <w:szCs w:val="28"/>
        </w:rPr>
        <w:t>, (ISBN 0 409 03324 3) page 440.</w:t>
      </w:r>
    </w:p>
    <w:p w:rsidR="0047365C" w:rsidRDefault="00074B78" w:rsidP="0047365C">
      <w:pPr>
        <w:pStyle w:val="ListParagraph"/>
        <w:tabs>
          <w:tab w:val="left" w:pos="1620"/>
          <w:tab w:val="left" w:pos="3000"/>
        </w:tabs>
        <w:spacing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 xml:space="preserve"> 17.6</w:t>
      </w:r>
      <w:r w:rsidR="0047365C">
        <w:rPr>
          <w:rFonts w:ascii="Times New Roman" w:hAnsi="Times New Roman" w:cs="Times New Roman"/>
          <w:sz w:val="28"/>
          <w:szCs w:val="28"/>
        </w:rPr>
        <w:t>.2</w:t>
      </w:r>
      <w:r w:rsidR="0047365C">
        <w:rPr>
          <w:rFonts w:ascii="Times New Roman" w:hAnsi="Times New Roman" w:cs="Times New Roman"/>
          <w:sz w:val="28"/>
          <w:szCs w:val="28"/>
        </w:rPr>
        <w:tab/>
      </w:r>
      <w:r w:rsidR="0047365C">
        <w:rPr>
          <w:rFonts w:ascii="Times New Roman" w:hAnsi="Times New Roman" w:cs="Times New Roman"/>
          <w:sz w:val="28"/>
          <w:szCs w:val="28"/>
        </w:rPr>
        <w:tab/>
        <w:t>“</w:t>
      </w:r>
      <w:r w:rsidR="005F39BF" w:rsidRPr="002B6789">
        <w:rPr>
          <w:rFonts w:ascii="Times New Roman" w:hAnsi="Times New Roman" w:cs="Times New Roman"/>
          <w:i/>
          <w:sz w:val="28"/>
          <w:szCs w:val="28"/>
        </w:rPr>
        <w:t>Generally speaking, all evidence is given in the courts on oath</w:t>
      </w:r>
      <w:r w:rsidR="005F39BF">
        <w:rPr>
          <w:rFonts w:ascii="Times New Roman" w:hAnsi="Times New Roman" w:cs="Times New Roman"/>
          <w:sz w:val="28"/>
          <w:szCs w:val="28"/>
        </w:rPr>
        <w:t>.”</w:t>
      </w:r>
    </w:p>
    <w:p w:rsidR="005F39BF" w:rsidRDefault="005F39BF" w:rsidP="0047365C">
      <w:pPr>
        <w:pStyle w:val="ListParagraph"/>
        <w:tabs>
          <w:tab w:val="left" w:pos="1620"/>
          <w:tab w:val="left" w:pos="3000"/>
        </w:tabs>
        <w:spacing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ab/>
        <w:t>BELL WH: SOUTH AFRICAN LEGAL DICTIONARY, 2</w:t>
      </w:r>
      <w:r w:rsidRPr="005F39BF">
        <w:rPr>
          <w:rFonts w:ascii="Times New Roman" w:hAnsi="Times New Roman" w:cs="Times New Roman"/>
          <w:sz w:val="28"/>
          <w:szCs w:val="28"/>
          <w:vertAlign w:val="superscript"/>
        </w:rPr>
        <w:t>nd</w:t>
      </w:r>
      <w:r>
        <w:rPr>
          <w:rFonts w:ascii="Times New Roman" w:hAnsi="Times New Roman" w:cs="Times New Roman"/>
          <w:sz w:val="28"/>
          <w:szCs w:val="28"/>
        </w:rPr>
        <w:t xml:space="preserve"> edition, 1925,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(ISBN not provided) page 383.</w:t>
      </w:r>
    </w:p>
    <w:p w:rsidR="00475F60" w:rsidRDefault="00475F60" w:rsidP="0047365C">
      <w:pPr>
        <w:pStyle w:val="ListParagraph"/>
        <w:tabs>
          <w:tab w:val="left" w:pos="1620"/>
          <w:tab w:val="left" w:pos="3000"/>
        </w:tabs>
        <w:spacing w:line="480" w:lineRule="auto"/>
        <w:ind w:left="2160" w:hanging="1440"/>
        <w:jc w:val="both"/>
        <w:rPr>
          <w:rFonts w:ascii="Times New Roman" w:hAnsi="Times New Roman" w:cs="Times New Roman"/>
          <w:sz w:val="28"/>
          <w:szCs w:val="28"/>
        </w:rPr>
      </w:pPr>
    </w:p>
    <w:p w:rsidR="002B6789" w:rsidRDefault="00074B78"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17.6</w:t>
      </w:r>
      <w:r w:rsidR="002B6789">
        <w:rPr>
          <w:rFonts w:ascii="Times New Roman" w:hAnsi="Times New Roman" w:cs="Times New Roman"/>
          <w:sz w:val="28"/>
          <w:szCs w:val="28"/>
        </w:rPr>
        <w:t>.3</w:t>
      </w:r>
      <w:r w:rsidR="002B6789">
        <w:rPr>
          <w:rFonts w:ascii="Times New Roman" w:hAnsi="Times New Roman" w:cs="Times New Roman"/>
          <w:sz w:val="28"/>
          <w:szCs w:val="28"/>
        </w:rPr>
        <w:tab/>
        <w:t xml:space="preserve"> </w:t>
      </w:r>
      <w:r w:rsidR="00166D69" w:rsidRPr="00166D69">
        <w:rPr>
          <w:rFonts w:ascii="Times New Roman" w:hAnsi="Times New Roman" w:cs="Times New Roman"/>
          <w:i/>
          <w:sz w:val="28"/>
          <w:szCs w:val="28"/>
        </w:rPr>
        <w:t xml:space="preserve">“Evidence means (1) </w:t>
      </w:r>
      <w:r w:rsidR="00166D69" w:rsidRPr="00166D69">
        <w:rPr>
          <w:rFonts w:ascii="Times New Roman" w:hAnsi="Times New Roman" w:cs="Times New Roman"/>
          <w:i/>
          <w:sz w:val="28"/>
          <w:szCs w:val="28"/>
          <w:u w:val="single"/>
        </w:rPr>
        <w:t>statements made by witness</w:t>
      </w:r>
      <w:r>
        <w:rPr>
          <w:rFonts w:ascii="Times New Roman" w:hAnsi="Times New Roman" w:cs="Times New Roman"/>
          <w:i/>
          <w:sz w:val="28"/>
          <w:szCs w:val="28"/>
          <w:u w:val="single"/>
        </w:rPr>
        <w:t>es</w:t>
      </w:r>
      <w:r w:rsidR="00166D69" w:rsidRPr="00166D69">
        <w:rPr>
          <w:rFonts w:ascii="Times New Roman" w:hAnsi="Times New Roman" w:cs="Times New Roman"/>
          <w:i/>
          <w:sz w:val="28"/>
          <w:szCs w:val="28"/>
          <w:u w:val="single"/>
        </w:rPr>
        <w:t xml:space="preserve"> in Court</w:t>
      </w:r>
      <w:r w:rsidR="00166D69" w:rsidRPr="00166D69">
        <w:rPr>
          <w:rFonts w:ascii="Times New Roman" w:hAnsi="Times New Roman" w:cs="Times New Roman"/>
          <w:i/>
          <w:sz w:val="28"/>
          <w:szCs w:val="28"/>
        </w:rPr>
        <w:t xml:space="preserve"> under a legal sanction, in relation to matters of fact under inquiry; such statements are called oral evidence</w:t>
      </w:r>
      <w:r w:rsidR="00166D69">
        <w:rPr>
          <w:rFonts w:ascii="Times New Roman" w:hAnsi="Times New Roman" w:cs="Times New Roman"/>
          <w:sz w:val="28"/>
          <w:szCs w:val="28"/>
        </w:rPr>
        <w:t>.”</w:t>
      </w: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BB2AED"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BELL WH: (supra) page 200.</w:t>
      </w:r>
    </w:p>
    <w:p w:rsidR="00166D69" w:rsidRPr="00166D69" w:rsidRDefault="00074B78" w:rsidP="00166D69">
      <w:pPr>
        <w:pStyle w:val="ListParagraph"/>
        <w:tabs>
          <w:tab w:val="left" w:pos="1620"/>
          <w:tab w:val="left" w:pos="3000"/>
        </w:tabs>
        <w:spacing w:line="480" w:lineRule="auto"/>
        <w:ind w:left="1800" w:hanging="1080"/>
        <w:jc w:val="both"/>
        <w:rPr>
          <w:rFonts w:ascii="Times New Roman" w:hAnsi="Times New Roman" w:cs="Times New Roman"/>
          <w:i/>
          <w:sz w:val="28"/>
          <w:szCs w:val="28"/>
        </w:rPr>
      </w:pPr>
      <w:r>
        <w:rPr>
          <w:rFonts w:ascii="Times New Roman" w:hAnsi="Times New Roman" w:cs="Times New Roman"/>
          <w:sz w:val="28"/>
          <w:szCs w:val="28"/>
        </w:rPr>
        <w:lastRenderedPageBreak/>
        <w:t>17.6</w:t>
      </w:r>
      <w:r w:rsidR="00166D69">
        <w:rPr>
          <w:rFonts w:ascii="Times New Roman" w:hAnsi="Times New Roman" w:cs="Times New Roman"/>
          <w:sz w:val="28"/>
          <w:szCs w:val="28"/>
        </w:rPr>
        <w:t>.4</w:t>
      </w:r>
      <w:r w:rsidR="00166D69">
        <w:rPr>
          <w:rFonts w:ascii="Times New Roman" w:hAnsi="Times New Roman" w:cs="Times New Roman"/>
          <w:sz w:val="28"/>
          <w:szCs w:val="28"/>
        </w:rPr>
        <w:tab/>
        <w:t xml:space="preserve"> </w:t>
      </w:r>
      <w:r w:rsidR="00166D69" w:rsidRPr="00166D69">
        <w:rPr>
          <w:rFonts w:ascii="Times New Roman" w:hAnsi="Times New Roman" w:cs="Times New Roman"/>
          <w:i/>
          <w:sz w:val="28"/>
          <w:szCs w:val="28"/>
        </w:rPr>
        <w:t xml:space="preserve">“Courts of law and quasi-judicial tribunals require facts to be proved before they can be accepted and acted upon.  </w:t>
      </w:r>
      <w:r w:rsidR="00166D69" w:rsidRPr="00166D69">
        <w:rPr>
          <w:rFonts w:ascii="Times New Roman" w:hAnsi="Times New Roman" w:cs="Times New Roman"/>
          <w:i/>
          <w:sz w:val="28"/>
          <w:szCs w:val="28"/>
          <w:u w:val="single"/>
        </w:rPr>
        <w:t>Proof is based on evidence</w:t>
      </w:r>
      <w:r w:rsidR="00166D69" w:rsidRPr="00166D69">
        <w:rPr>
          <w:rFonts w:ascii="Times New Roman" w:hAnsi="Times New Roman" w:cs="Times New Roman"/>
          <w:i/>
          <w:sz w:val="28"/>
          <w:szCs w:val="28"/>
        </w:rPr>
        <w:t>.”</w:t>
      </w: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 xml:space="preserve">CLASSEN C.J.:  DICTIONERY OF LEGAL WORDS AND PHRASES, vol.2, </w:t>
      </w:r>
      <w:proofErr w:type="spellStart"/>
      <w:r>
        <w:rPr>
          <w:rFonts w:ascii="Times New Roman" w:hAnsi="Times New Roman" w:cs="Times New Roman"/>
          <w:sz w:val="28"/>
          <w:szCs w:val="28"/>
        </w:rPr>
        <w:t>Butterworths</w:t>
      </w:r>
      <w:proofErr w:type="spellEnd"/>
      <w:r>
        <w:rPr>
          <w:rFonts w:ascii="Times New Roman" w:hAnsi="Times New Roman" w:cs="Times New Roman"/>
          <w:sz w:val="28"/>
          <w:szCs w:val="28"/>
        </w:rPr>
        <w:t xml:space="preserve"> 1976</w:t>
      </w:r>
      <w:r w:rsidR="00494110">
        <w:rPr>
          <w:rFonts w:ascii="Times New Roman" w:hAnsi="Times New Roman" w:cs="Times New Roman"/>
          <w:sz w:val="28"/>
          <w:szCs w:val="28"/>
        </w:rPr>
        <w:t xml:space="preserve"> (SBN 409 01981 0) page 34.</w:t>
      </w:r>
    </w:p>
    <w:p w:rsidR="00475F60" w:rsidRDefault="00475F6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494110" w:rsidRDefault="00074B78"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17.6</w:t>
      </w:r>
      <w:r w:rsidR="00494110">
        <w:rPr>
          <w:rFonts w:ascii="Times New Roman" w:hAnsi="Times New Roman" w:cs="Times New Roman"/>
          <w:sz w:val="28"/>
          <w:szCs w:val="28"/>
        </w:rPr>
        <w:t>.5</w:t>
      </w:r>
      <w:r w:rsidR="00494110">
        <w:rPr>
          <w:rFonts w:ascii="Times New Roman" w:hAnsi="Times New Roman" w:cs="Times New Roman"/>
          <w:sz w:val="28"/>
          <w:szCs w:val="28"/>
        </w:rPr>
        <w:tab/>
        <w:t>“</w:t>
      </w:r>
      <w:r w:rsidR="00494110" w:rsidRPr="00494110">
        <w:rPr>
          <w:rFonts w:ascii="Times New Roman" w:hAnsi="Times New Roman" w:cs="Times New Roman"/>
          <w:i/>
          <w:sz w:val="28"/>
          <w:szCs w:val="28"/>
        </w:rPr>
        <w:t xml:space="preserve">Witness [is] one </w:t>
      </w:r>
      <w:r w:rsidR="00494110" w:rsidRPr="00494110">
        <w:rPr>
          <w:rFonts w:ascii="Times New Roman" w:hAnsi="Times New Roman" w:cs="Times New Roman"/>
          <w:i/>
          <w:sz w:val="28"/>
          <w:szCs w:val="28"/>
          <w:u w:val="single"/>
        </w:rPr>
        <w:t>who gives evidence in a cause before a court</w:t>
      </w:r>
      <w:r w:rsidR="00494110" w:rsidRPr="00494110">
        <w:rPr>
          <w:rFonts w:ascii="Times New Roman" w:hAnsi="Times New Roman" w:cs="Times New Roman"/>
          <w:i/>
          <w:sz w:val="28"/>
          <w:szCs w:val="28"/>
        </w:rPr>
        <w:t xml:space="preserve"> and who attests or swears to facts or gives or bears testimony </w:t>
      </w:r>
      <w:r w:rsidR="00494110" w:rsidRPr="00494110">
        <w:rPr>
          <w:rFonts w:ascii="Times New Roman" w:hAnsi="Times New Roman" w:cs="Times New Roman"/>
          <w:i/>
          <w:sz w:val="28"/>
          <w:szCs w:val="28"/>
          <w:u w:val="single"/>
        </w:rPr>
        <w:t>under oath</w:t>
      </w:r>
      <w:r w:rsidR="00494110">
        <w:rPr>
          <w:rFonts w:ascii="Times New Roman" w:hAnsi="Times New Roman" w:cs="Times New Roman"/>
          <w:sz w:val="28"/>
          <w:szCs w:val="28"/>
        </w:rPr>
        <w:t xml:space="preserve"> …”</w:t>
      </w:r>
    </w:p>
    <w:p w:rsidR="00494110" w:rsidRDefault="0049411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494110" w:rsidRDefault="0049411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GIFIS S: LAW DICTIONERY, 3</w:t>
      </w:r>
      <w:r w:rsidRPr="00494110">
        <w:rPr>
          <w:rFonts w:ascii="Times New Roman" w:hAnsi="Times New Roman" w:cs="Times New Roman"/>
          <w:sz w:val="28"/>
          <w:szCs w:val="28"/>
          <w:vertAlign w:val="superscript"/>
        </w:rPr>
        <w:t>rd</w:t>
      </w:r>
      <w:r>
        <w:rPr>
          <w:rFonts w:ascii="Times New Roman" w:hAnsi="Times New Roman" w:cs="Times New Roman"/>
          <w:sz w:val="28"/>
          <w:szCs w:val="28"/>
        </w:rPr>
        <w:t xml:space="preserve"> edition, Barons (ISBN 0-8120- 4628-5</w:t>
      </w:r>
      <w:proofErr w:type="gramStart"/>
      <w:r>
        <w:rPr>
          <w:rFonts w:ascii="Times New Roman" w:hAnsi="Times New Roman" w:cs="Times New Roman"/>
          <w:sz w:val="28"/>
          <w:szCs w:val="28"/>
        </w:rPr>
        <w:t>)  page</w:t>
      </w:r>
      <w:proofErr w:type="gramEnd"/>
      <w:r>
        <w:rPr>
          <w:rFonts w:ascii="Times New Roman" w:hAnsi="Times New Roman" w:cs="Times New Roman"/>
          <w:sz w:val="28"/>
          <w:szCs w:val="28"/>
        </w:rPr>
        <w:t xml:space="preserve"> 15.</w:t>
      </w:r>
    </w:p>
    <w:p w:rsidR="00475F60" w:rsidRDefault="00475F6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494110" w:rsidRDefault="0049411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17.</w:t>
      </w:r>
      <w:r w:rsidR="00074B78">
        <w:rPr>
          <w:rFonts w:ascii="Times New Roman" w:hAnsi="Times New Roman" w:cs="Times New Roman"/>
          <w:sz w:val="28"/>
          <w:szCs w:val="28"/>
        </w:rPr>
        <w:t>6</w:t>
      </w:r>
      <w:r>
        <w:rPr>
          <w:rFonts w:ascii="Times New Roman" w:hAnsi="Times New Roman" w:cs="Times New Roman"/>
          <w:sz w:val="28"/>
          <w:szCs w:val="28"/>
        </w:rPr>
        <w:t>.6</w:t>
      </w:r>
      <w:r>
        <w:rPr>
          <w:rFonts w:ascii="Times New Roman" w:hAnsi="Times New Roman" w:cs="Times New Roman"/>
          <w:sz w:val="28"/>
          <w:szCs w:val="28"/>
        </w:rPr>
        <w:tab/>
      </w:r>
      <w:r w:rsidRPr="00494110">
        <w:rPr>
          <w:rFonts w:ascii="Times New Roman" w:hAnsi="Times New Roman" w:cs="Times New Roman"/>
          <w:i/>
          <w:sz w:val="28"/>
          <w:szCs w:val="28"/>
        </w:rPr>
        <w:t xml:space="preserve">“AFFIDAVIT [is] </w:t>
      </w:r>
      <w:r w:rsidRPr="00494110">
        <w:rPr>
          <w:rFonts w:ascii="Times New Roman" w:hAnsi="Times New Roman" w:cs="Times New Roman"/>
          <w:i/>
          <w:sz w:val="28"/>
          <w:szCs w:val="28"/>
          <w:u w:val="single"/>
        </w:rPr>
        <w:t>a written</w:t>
      </w:r>
      <w:r w:rsidRPr="00494110">
        <w:rPr>
          <w:rFonts w:ascii="Times New Roman" w:hAnsi="Times New Roman" w:cs="Times New Roman"/>
          <w:i/>
          <w:sz w:val="28"/>
          <w:szCs w:val="28"/>
        </w:rPr>
        <w:t xml:space="preserve"> … </w:t>
      </w:r>
      <w:r w:rsidRPr="00494110">
        <w:rPr>
          <w:rFonts w:ascii="Times New Roman" w:hAnsi="Times New Roman" w:cs="Times New Roman"/>
          <w:i/>
          <w:sz w:val="28"/>
          <w:szCs w:val="28"/>
          <w:u w:val="single"/>
        </w:rPr>
        <w:t>statement made or taken under oath</w:t>
      </w:r>
      <w:r w:rsidRPr="00494110">
        <w:rPr>
          <w:rFonts w:ascii="Times New Roman" w:hAnsi="Times New Roman" w:cs="Times New Roman"/>
          <w:i/>
          <w:sz w:val="28"/>
          <w:szCs w:val="28"/>
        </w:rPr>
        <w:t xml:space="preserve"> before … a person who has been duly authorised so</w:t>
      </w:r>
      <w:r w:rsidR="00074B78">
        <w:rPr>
          <w:rFonts w:ascii="Times New Roman" w:hAnsi="Times New Roman" w:cs="Times New Roman"/>
          <w:i/>
          <w:sz w:val="28"/>
          <w:szCs w:val="28"/>
        </w:rPr>
        <w:t xml:space="preserve"> to</w:t>
      </w:r>
      <w:r w:rsidRPr="00494110">
        <w:rPr>
          <w:rFonts w:ascii="Times New Roman" w:hAnsi="Times New Roman" w:cs="Times New Roman"/>
          <w:i/>
          <w:sz w:val="28"/>
          <w:szCs w:val="28"/>
        </w:rPr>
        <w:t xml:space="preserve"> act</w:t>
      </w:r>
      <w:r>
        <w:rPr>
          <w:rFonts w:ascii="Times New Roman" w:hAnsi="Times New Roman" w:cs="Times New Roman"/>
          <w:sz w:val="28"/>
          <w:szCs w:val="28"/>
        </w:rPr>
        <w:t>.”</w:t>
      </w:r>
    </w:p>
    <w:p w:rsidR="00494110" w:rsidRDefault="00494110" w:rsidP="00494110">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166D69" w:rsidRDefault="0049411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GIFIS S: (supra) page 14.</w:t>
      </w:r>
    </w:p>
    <w:p w:rsidR="00494110" w:rsidRDefault="00494110"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074B78"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17.7</w:t>
      </w:r>
      <w:r w:rsidR="00494110">
        <w:rPr>
          <w:rFonts w:ascii="Times New Roman" w:hAnsi="Times New Roman" w:cs="Times New Roman"/>
          <w:sz w:val="28"/>
          <w:szCs w:val="28"/>
        </w:rPr>
        <w:tab/>
        <w:t xml:space="preserve">The authorities are unanimous on the principle that – </w:t>
      </w:r>
    </w:p>
    <w:p w:rsidR="00494110" w:rsidRDefault="00074B78" w:rsidP="00AE2C54">
      <w:pPr>
        <w:pStyle w:val="ListParagraph"/>
        <w:tabs>
          <w:tab w:val="left" w:pos="1620"/>
          <w:tab w:val="left" w:pos="3000"/>
        </w:tabs>
        <w:spacing w:line="480" w:lineRule="auto"/>
        <w:ind w:left="2520" w:hanging="1080"/>
        <w:jc w:val="both"/>
        <w:rPr>
          <w:rFonts w:ascii="Times New Roman" w:hAnsi="Times New Roman" w:cs="Times New Roman"/>
          <w:sz w:val="28"/>
          <w:szCs w:val="28"/>
        </w:rPr>
      </w:pPr>
      <w:r>
        <w:rPr>
          <w:rFonts w:ascii="Times New Roman" w:hAnsi="Times New Roman" w:cs="Times New Roman"/>
          <w:sz w:val="28"/>
          <w:szCs w:val="28"/>
        </w:rPr>
        <w:lastRenderedPageBreak/>
        <w:t>17.7</w:t>
      </w:r>
      <w:r w:rsidR="00494110">
        <w:rPr>
          <w:rFonts w:ascii="Times New Roman" w:hAnsi="Times New Roman" w:cs="Times New Roman"/>
          <w:sz w:val="28"/>
          <w:szCs w:val="28"/>
        </w:rPr>
        <w:t>.1</w:t>
      </w:r>
      <w:r w:rsidR="00494110">
        <w:rPr>
          <w:rFonts w:ascii="Times New Roman" w:hAnsi="Times New Roman" w:cs="Times New Roman"/>
          <w:sz w:val="28"/>
          <w:szCs w:val="28"/>
        </w:rPr>
        <w:tab/>
      </w:r>
      <w:proofErr w:type="gramStart"/>
      <w:r w:rsidR="00494110">
        <w:rPr>
          <w:rFonts w:ascii="Times New Roman" w:hAnsi="Times New Roman" w:cs="Times New Roman"/>
          <w:sz w:val="28"/>
          <w:szCs w:val="28"/>
        </w:rPr>
        <w:t>evidence</w:t>
      </w:r>
      <w:proofErr w:type="gramEnd"/>
      <w:r w:rsidR="00494110">
        <w:rPr>
          <w:rFonts w:ascii="Times New Roman" w:hAnsi="Times New Roman" w:cs="Times New Roman"/>
          <w:sz w:val="28"/>
          <w:szCs w:val="28"/>
        </w:rPr>
        <w:t xml:space="preserve"> is brought to Court only by a witness, </w:t>
      </w:r>
    </w:p>
    <w:p w:rsidR="00494110" w:rsidRDefault="00074B78" w:rsidP="00AE2C54">
      <w:pPr>
        <w:pStyle w:val="ListParagraph"/>
        <w:tabs>
          <w:tab w:val="left" w:pos="1620"/>
          <w:tab w:val="left" w:pos="3000"/>
        </w:tabs>
        <w:spacing w:line="480" w:lineRule="auto"/>
        <w:ind w:left="2520" w:hanging="1080"/>
        <w:jc w:val="both"/>
        <w:rPr>
          <w:rFonts w:ascii="Times New Roman" w:hAnsi="Times New Roman" w:cs="Times New Roman"/>
          <w:sz w:val="28"/>
          <w:szCs w:val="28"/>
        </w:rPr>
      </w:pPr>
      <w:r>
        <w:rPr>
          <w:rFonts w:ascii="Times New Roman" w:hAnsi="Times New Roman" w:cs="Times New Roman"/>
          <w:sz w:val="28"/>
          <w:szCs w:val="28"/>
        </w:rPr>
        <w:t>17.7</w:t>
      </w:r>
      <w:r w:rsidR="00494110">
        <w:rPr>
          <w:rFonts w:ascii="Times New Roman" w:hAnsi="Times New Roman" w:cs="Times New Roman"/>
          <w:sz w:val="28"/>
          <w:szCs w:val="28"/>
        </w:rPr>
        <w:t>.2</w:t>
      </w:r>
      <w:r w:rsidR="00494110">
        <w:rPr>
          <w:rFonts w:ascii="Times New Roman" w:hAnsi="Times New Roman" w:cs="Times New Roman"/>
          <w:sz w:val="28"/>
          <w:szCs w:val="28"/>
        </w:rPr>
        <w:tab/>
      </w:r>
      <w:proofErr w:type="gramStart"/>
      <w:r w:rsidR="00494110">
        <w:rPr>
          <w:rFonts w:ascii="Times New Roman" w:hAnsi="Times New Roman" w:cs="Times New Roman"/>
          <w:sz w:val="28"/>
          <w:szCs w:val="28"/>
        </w:rPr>
        <w:t>and</w:t>
      </w:r>
      <w:proofErr w:type="gramEnd"/>
      <w:r w:rsidR="00494110">
        <w:rPr>
          <w:rFonts w:ascii="Times New Roman" w:hAnsi="Times New Roman" w:cs="Times New Roman"/>
          <w:sz w:val="28"/>
          <w:szCs w:val="28"/>
        </w:rPr>
        <w:t xml:space="preserve"> that factual allegations must be proved before they ar</w:t>
      </w:r>
      <w:r w:rsidR="009C37BE">
        <w:rPr>
          <w:rFonts w:ascii="Times New Roman" w:hAnsi="Times New Roman" w:cs="Times New Roman"/>
          <w:sz w:val="28"/>
          <w:szCs w:val="28"/>
        </w:rPr>
        <w:t>e accepted by Court as evidence,</w:t>
      </w:r>
    </w:p>
    <w:p w:rsidR="009C37BE" w:rsidRDefault="009C37BE" w:rsidP="00AE2C54">
      <w:pPr>
        <w:pStyle w:val="ListParagraph"/>
        <w:tabs>
          <w:tab w:val="left" w:pos="1620"/>
          <w:tab w:val="left" w:pos="3000"/>
        </w:tabs>
        <w:spacing w:line="480" w:lineRule="auto"/>
        <w:ind w:left="2520" w:hanging="1080"/>
        <w:jc w:val="both"/>
        <w:rPr>
          <w:rFonts w:ascii="Times New Roman" w:hAnsi="Times New Roman" w:cs="Times New Roman"/>
          <w:sz w:val="28"/>
          <w:szCs w:val="28"/>
        </w:rPr>
      </w:pPr>
      <w:r>
        <w:rPr>
          <w:rFonts w:ascii="Times New Roman" w:hAnsi="Times New Roman" w:cs="Times New Roman"/>
          <w:sz w:val="28"/>
          <w:szCs w:val="28"/>
        </w:rPr>
        <w:t>17.</w:t>
      </w:r>
      <w:r w:rsidR="00074B78">
        <w:rPr>
          <w:rFonts w:ascii="Times New Roman" w:hAnsi="Times New Roman" w:cs="Times New Roman"/>
          <w:sz w:val="28"/>
          <w:szCs w:val="28"/>
        </w:rPr>
        <w:t>7</w:t>
      </w: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t>
      </w:r>
      <w:r w:rsidR="00074B78">
        <w:rPr>
          <w:rFonts w:ascii="Times New Roman" w:hAnsi="Times New Roman" w:cs="Times New Roman"/>
          <w:sz w:val="28"/>
          <w:szCs w:val="28"/>
        </w:rPr>
        <w:t xml:space="preserve">that </w:t>
      </w:r>
      <w:r>
        <w:rPr>
          <w:rFonts w:ascii="Times New Roman" w:hAnsi="Times New Roman" w:cs="Times New Roman"/>
          <w:sz w:val="28"/>
          <w:szCs w:val="28"/>
        </w:rPr>
        <w:t>a witness is required to give evidence under oath,</w:t>
      </w:r>
    </w:p>
    <w:p w:rsidR="009C37BE" w:rsidRDefault="00074B78" w:rsidP="00AE2C54">
      <w:pPr>
        <w:pStyle w:val="ListParagraph"/>
        <w:tabs>
          <w:tab w:val="left" w:pos="1620"/>
          <w:tab w:val="left" w:pos="2520"/>
          <w:tab w:val="left" w:pos="3000"/>
        </w:tabs>
        <w:spacing w:line="480" w:lineRule="auto"/>
        <w:ind w:left="2520" w:hanging="1080"/>
        <w:jc w:val="both"/>
        <w:rPr>
          <w:rFonts w:ascii="Times New Roman" w:hAnsi="Times New Roman" w:cs="Times New Roman"/>
          <w:sz w:val="28"/>
          <w:szCs w:val="28"/>
        </w:rPr>
      </w:pPr>
      <w:r>
        <w:rPr>
          <w:rFonts w:ascii="Times New Roman" w:hAnsi="Times New Roman" w:cs="Times New Roman"/>
          <w:sz w:val="28"/>
          <w:szCs w:val="28"/>
        </w:rPr>
        <w:t>17.7</w:t>
      </w:r>
      <w:r w:rsidR="009C37BE">
        <w:rPr>
          <w:rFonts w:ascii="Times New Roman" w:hAnsi="Times New Roman" w:cs="Times New Roman"/>
          <w:sz w:val="28"/>
          <w:szCs w:val="28"/>
        </w:rPr>
        <w:t>.4</w:t>
      </w:r>
      <w:r w:rsidR="009C37BE">
        <w:rPr>
          <w:rFonts w:ascii="Times New Roman" w:hAnsi="Times New Roman" w:cs="Times New Roman"/>
          <w:sz w:val="28"/>
          <w:szCs w:val="28"/>
        </w:rPr>
        <w:tab/>
      </w:r>
      <w:proofErr w:type="gramStart"/>
      <w:r w:rsidR="009C37BE">
        <w:rPr>
          <w:rFonts w:ascii="Times New Roman" w:hAnsi="Times New Roman" w:cs="Times New Roman"/>
          <w:sz w:val="28"/>
          <w:szCs w:val="28"/>
        </w:rPr>
        <w:t>and</w:t>
      </w:r>
      <w:proofErr w:type="gramEnd"/>
      <w:r w:rsidR="009C37BE">
        <w:rPr>
          <w:rFonts w:ascii="Times New Roman" w:hAnsi="Times New Roman" w:cs="Times New Roman"/>
          <w:sz w:val="28"/>
          <w:szCs w:val="28"/>
        </w:rPr>
        <w:t xml:space="preserve"> that depending on the applicable rule or procedure, a witness may give evidence </w:t>
      </w:r>
      <w:r w:rsidR="009C37BE" w:rsidRPr="009C37BE">
        <w:rPr>
          <w:rFonts w:ascii="Times New Roman" w:hAnsi="Times New Roman" w:cs="Times New Roman"/>
          <w:i/>
          <w:sz w:val="28"/>
          <w:szCs w:val="28"/>
        </w:rPr>
        <w:t>viva voce</w:t>
      </w:r>
      <w:r w:rsidR="009C37BE">
        <w:rPr>
          <w:rFonts w:ascii="Times New Roman" w:hAnsi="Times New Roman" w:cs="Times New Roman"/>
          <w:sz w:val="28"/>
          <w:szCs w:val="28"/>
        </w:rPr>
        <w:t xml:space="preserve"> or by affidavit.</w:t>
      </w:r>
    </w:p>
    <w:p w:rsidR="00475F60" w:rsidRDefault="00475F60" w:rsidP="00AE2C54">
      <w:pPr>
        <w:pStyle w:val="ListParagraph"/>
        <w:tabs>
          <w:tab w:val="left" w:pos="1620"/>
          <w:tab w:val="left" w:pos="2520"/>
          <w:tab w:val="left" w:pos="3000"/>
        </w:tabs>
        <w:spacing w:line="480" w:lineRule="auto"/>
        <w:ind w:left="2520" w:hanging="1080"/>
        <w:jc w:val="both"/>
        <w:rPr>
          <w:rFonts w:ascii="Times New Roman" w:hAnsi="Times New Roman" w:cs="Times New Roman"/>
          <w:sz w:val="28"/>
          <w:szCs w:val="28"/>
        </w:rPr>
      </w:pPr>
    </w:p>
    <w:p w:rsidR="009C37BE" w:rsidRDefault="009C37BE" w:rsidP="009C37BE">
      <w:pPr>
        <w:pStyle w:val="ListParagraph"/>
        <w:tabs>
          <w:tab w:val="left" w:pos="1620"/>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w:t>
      </w:r>
      <w:r w:rsidR="00074B78">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When counsel is a</w:t>
      </w:r>
      <w:r w:rsidR="00074B78">
        <w:rPr>
          <w:rFonts w:ascii="Times New Roman" w:hAnsi="Times New Roman" w:cs="Times New Roman"/>
          <w:sz w:val="28"/>
          <w:szCs w:val="28"/>
        </w:rPr>
        <w:t>t the courtroom bar, he is not el</w:t>
      </w:r>
      <w:r>
        <w:rPr>
          <w:rFonts w:ascii="Times New Roman" w:hAnsi="Times New Roman" w:cs="Times New Roman"/>
          <w:sz w:val="28"/>
          <w:szCs w:val="28"/>
        </w:rPr>
        <w:t>igible to give evidence to the Court</w:t>
      </w:r>
      <w:r w:rsidR="00DB5EFA">
        <w:rPr>
          <w:rFonts w:ascii="Times New Roman" w:hAnsi="Times New Roman" w:cs="Times New Roman"/>
          <w:sz w:val="28"/>
          <w:szCs w:val="28"/>
        </w:rPr>
        <w:t xml:space="preserve"> whether by written or oral submission or in the form of heads of argument.</w:t>
      </w:r>
    </w:p>
    <w:p w:rsidR="00475F60" w:rsidRDefault="00475F60" w:rsidP="009C37BE">
      <w:pPr>
        <w:pStyle w:val="ListParagraph"/>
        <w:tabs>
          <w:tab w:val="left" w:pos="1620"/>
          <w:tab w:val="left" w:pos="3000"/>
        </w:tabs>
        <w:spacing w:line="480" w:lineRule="auto"/>
        <w:ind w:left="1620" w:hanging="900"/>
        <w:jc w:val="both"/>
        <w:rPr>
          <w:rFonts w:ascii="Times New Roman" w:hAnsi="Times New Roman" w:cs="Times New Roman"/>
          <w:sz w:val="28"/>
          <w:szCs w:val="28"/>
        </w:rPr>
      </w:pPr>
    </w:p>
    <w:p w:rsidR="00AE2C54" w:rsidRDefault="00074B78" w:rsidP="00AE2C54">
      <w:pPr>
        <w:pStyle w:val="ListParagraph"/>
        <w:tabs>
          <w:tab w:val="left" w:pos="2430"/>
          <w:tab w:val="left" w:pos="3000"/>
        </w:tabs>
        <w:spacing w:line="480" w:lineRule="auto"/>
        <w:ind w:left="2430" w:hanging="990"/>
        <w:jc w:val="both"/>
        <w:rPr>
          <w:rFonts w:ascii="Times New Roman" w:hAnsi="Times New Roman" w:cs="Times New Roman"/>
          <w:sz w:val="28"/>
          <w:szCs w:val="28"/>
        </w:rPr>
      </w:pPr>
      <w:r>
        <w:rPr>
          <w:rFonts w:ascii="Times New Roman" w:hAnsi="Times New Roman" w:cs="Times New Roman"/>
          <w:sz w:val="28"/>
          <w:szCs w:val="28"/>
        </w:rPr>
        <w:t>17.8</w:t>
      </w:r>
      <w:r w:rsidR="00AE2C54">
        <w:rPr>
          <w:rFonts w:ascii="Times New Roman" w:hAnsi="Times New Roman" w:cs="Times New Roman"/>
          <w:sz w:val="28"/>
          <w:szCs w:val="28"/>
        </w:rPr>
        <w:t>.1</w:t>
      </w:r>
      <w:r w:rsidR="00AE2C54">
        <w:rPr>
          <w:rFonts w:ascii="Times New Roman" w:hAnsi="Times New Roman" w:cs="Times New Roman"/>
          <w:sz w:val="28"/>
          <w:szCs w:val="28"/>
        </w:rPr>
        <w:tab/>
        <w:t>This is because (at the bar) counsel does not appear as a witness but as a representative of a litigant.  Counsel cannot therefore be cross –examined on whatever statement be makes while he is at the bar or which is contained in his heads of argument or written submission.</w:t>
      </w:r>
    </w:p>
    <w:p w:rsidR="00475F60" w:rsidRDefault="00475F60" w:rsidP="00AE2C54">
      <w:pPr>
        <w:pStyle w:val="ListParagraph"/>
        <w:tabs>
          <w:tab w:val="left" w:pos="2430"/>
          <w:tab w:val="left" w:pos="3000"/>
        </w:tabs>
        <w:spacing w:line="480" w:lineRule="auto"/>
        <w:ind w:left="2430" w:hanging="990"/>
        <w:jc w:val="both"/>
        <w:rPr>
          <w:rFonts w:ascii="Times New Roman" w:hAnsi="Times New Roman" w:cs="Times New Roman"/>
          <w:sz w:val="28"/>
          <w:szCs w:val="28"/>
        </w:rPr>
      </w:pPr>
    </w:p>
    <w:p w:rsidR="00AE2C54" w:rsidRDefault="00074B78" w:rsidP="00AE2C54">
      <w:pPr>
        <w:pStyle w:val="ListParagraph"/>
        <w:tabs>
          <w:tab w:val="left" w:pos="2430"/>
          <w:tab w:val="left" w:pos="3000"/>
        </w:tabs>
        <w:spacing w:line="480" w:lineRule="auto"/>
        <w:ind w:left="2430" w:hanging="990"/>
        <w:jc w:val="both"/>
        <w:rPr>
          <w:rFonts w:ascii="Times New Roman" w:hAnsi="Times New Roman" w:cs="Times New Roman"/>
          <w:sz w:val="28"/>
          <w:szCs w:val="28"/>
        </w:rPr>
      </w:pPr>
      <w:r>
        <w:rPr>
          <w:rFonts w:ascii="Times New Roman" w:hAnsi="Times New Roman" w:cs="Times New Roman"/>
          <w:sz w:val="28"/>
          <w:szCs w:val="28"/>
        </w:rPr>
        <w:t>17.8</w:t>
      </w:r>
      <w:r w:rsidR="00AE2C54">
        <w:rPr>
          <w:rFonts w:ascii="Times New Roman" w:hAnsi="Times New Roman" w:cs="Times New Roman"/>
          <w:sz w:val="28"/>
          <w:szCs w:val="28"/>
        </w:rPr>
        <w:t>.2</w:t>
      </w:r>
      <w:r w:rsidR="00AE2C54">
        <w:rPr>
          <w:rFonts w:ascii="Times New Roman" w:hAnsi="Times New Roman" w:cs="Times New Roman"/>
          <w:sz w:val="28"/>
          <w:szCs w:val="28"/>
        </w:rPr>
        <w:tab/>
        <w:t>Secondly</w:t>
      </w:r>
      <w:r w:rsidR="0074117F">
        <w:rPr>
          <w:rFonts w:ascii="Times New Roman" w:hAnsi="Times New Roman" w:cs="Times New Roman"/>
          <w:sz w:val="28"/>
          <w:szCs w:val="28"/>
        </w:rPr>
        <w:t>, counsel</w:t>
      </w:r>
      <w:r w:rsidR="00AE2C54">
        <w:rPr>
          <w:rFonts w:ascii="Times New Roman" w:hAnsi="Times New Roman" w:cs="Times New Roman"/>
          <w:sz w:val="28"/>
          <w:szCs w:val="28"/>
        </w:rPr>
        <w:t xml:space="preserve"> is not under oath when he presents the written or oral submission or heads of argument.</w:t>
      </w:r>
    </w:p>
    <w:p w:rsidR="00AE2C54" w:rsidRDefault="00AE2C54"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lastRenderedPageBreak/>
        <w:t>17.</w:t>
      </w:r>
      <w:r w:rsidR="00074B78">
        <w:rPr>
          <w:rFonts w:ascii="Times New Roman" w:hAnsi="Times New Roman" w:cs="Times New Roman"/>
          <w:sz w:val="28"/>
          <w:szCs w:val="28"/>
        </w:rPr>
        <w:t>9</w:t>
      </w:r>
      <w:r>
        <w:rPr>
          <w:rFonts w:ascii="Times New Roman" w:hAnsi="Times New Roman" w:cs="Times New Roman"/>
          <w:sz w:val="28"/>
          <w:szCs w:val="28"/>
        </w:rPr>
        <w:tab/>
        <w:t>In this case, counsel for the bank was of the view that the Court should treat his argument as being factually correct.  Counsel did not appreciate the fact that the preliminary p</w:t>
      </w:r>
      <w:r w:rsidR="00D0064E">
        <w:rPr>
          <w:rFonts w:ascii="Times New Roman" w:hAnsi="Times New Roman" w:cs="Times New Roman"/>
          <w:sz w:val="28"/>
          <w:szCs w:val="28"/>
        </w:rPr>
        <w:t>o</w:t>
      </w:r>
      <w:r>
        <w:rPr>
          <w:rFonts w:ascii="Times New Roman" w:hAnsi="Times New Roman" w:cs="Times New Roman"/>
          <w:sz w:val="28"/>
          <w:szCs w:val="28"/>
        </w:rPr>
        <w:t>i</w:t>
      </w:r>
      <w:r w:rsidR="00D0064E">
        <w:rPr>
          <w:rFonts w:ascii="Times New Roman" w:hAnsi="Times New Roman" w:cs="Times New Roman"/>
          <w:sz w:val="28"/>
          <w:szCs w:val="28"/>
        </w:rPr>
        <w:t>n</w:t>
      </w:r>
      <w:r>
        <w:rPr>
          <w:rFonts w:ascii="Times New Roman" w:hAnsi="Times New Roman" w:cs="Times New Roman"/>
          <w:sz w:val="28"/>
          <w:szCs w:val="28"/>
        </w:rPr>
        <w:t>t he had raised is baseless without evidential support.  In addition counsel did not appreciate the distinction between; counsel at the bar and a witness in a court case.</w:t>
      </w:r>
    </w:p>
    <w:p w:rsidR="00475F60" w:rsidRDefault="00475F60" w:rsidP="00AE2C54">
      <w:pPr>
        <w:pStyle w:val="ListParagraph"/>
        <w:tabs>
          <w:tab w:val="left" w:pos="3000"/>
        </w:tabs>
        <w:spacing w:line="480" w:lineRule="auto"/>
        <w:ind w:left="1620" w:hanging="900"/>
        <w:jc w:val="both"/>
        <w:rPr>
          <w:rFonts w:ascii="Times New Roman" w:hAnsi="Times New Roman" w:cs="Times New Roman"/>
          <w:sz w:val="28"/>
          <w:szCs w:val="28"/>
        </w:rPr>
      </w:pPr>
    </w:p>
    <w:p w:rsidR="004D6C71" w:rsidRDefault="00AE2C54"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17.1</w:t>
      </w:r>
      <w:r w:rsidR="00074B78">
        <w:rPr>
          <w:rFonts w:ascii="Times New Roman" w:hAnsi="Times New Roman" w:cs="Times New Roman"/>
          <w:sz w:val="28"/>
          <w:szCs w:val="28"/>
        </w:rPr>
        <w:t>0</w:t>
      </w:r>
      <w:r>
        <w:rPr>
          <w:rFonts w:ascii="Times New Roman" w:hAnsi="Times New Roman" w:cs="Times New Roman"/>
          <w:sz w:val="28"/>
          <w:szCs w:val="28"/>
        </w:rPr>
        <w:tab/>
        <w:t xml:space="preserve">In the course of argument this Court repeatedly alerted counsel for the bank that he is not entitled to give evidence </w:t>
      </w:r>
      <w:r w:rsidR="00D0064E">
        <w:rPr>
          <w:rFonts w:ascii="Times New Roman" w:hAnsi="Times New Roman" w:cs="Times New Roman"/>
          <w:sz w:val="28"/>
          <w:szCs w:val="28"/>
        </w:rPr>
        <w:t>in his written or oral submission,</w:t>
      </w:r>
      <w:r>
        <w:rPr>
          <w:rFonts w:ascii="Times New Roman" w:hAnsi="Times New Roman" w:cs="Times New Roman"/>
          <w:sz w:val="28"/>
          <w:szCs w:val="28"/>
        </w:rPr>
        <w:t xml:space="preserve"> or in his heads of argument.  In response</w:t>
      </w:r>
      <w:r w:rsidR="00D0064E">
        <w:rPr>
          <w:rFonts w:ascii="Times New Roman" w:hAnsi="Times New Roman" w:cs="Times New Roman"/>
          <w:sz w:val="28"/>
          <w:szCs w:val="28"/>
        </w:rPr>
        <w:t xml:space="preserve"> thereto</w:t>
      </w:r>
      <w:r>
        <w:rPr>
          <w:rFonts w:ascii="Times New Roman" w:hAnsi="Times New Roman" w:cs="Times New Roman"/>
          <w:sz w:val="28"/>
          <w:szCs w:val="28"/>
        </w:rPr>
        <w:t xml:space="preserve"> counsel submitted that a procedure has developed in other Courts</w:t>
      </w:r>
      <w:r w:rsidR="00D0064E">
        <w:rPr>
          <w:rFonts w:ascii="Times New Roman" w:hAnsi="Times New Roman" w:cs="Times New Roman"/>
          <w:sz w:val="28"/>
          <w:szCs w:val="28"/>
        </w:rPr>
        <w:t xml:space="preserve"> -</w:t>
      </w:r>
      <w:r>
        <w:rPr>
          <w:rFonts w:ascii="Times New Roman" w:hAnsi="Times New Roman" w:cs="Times New Roman"/>
          <w:sz w:val="28"/>
          <w:szCs w:val="28"/>
        </w:rPr>
        <w:t xml:space="preserve"> when hearing an appeal, that counsel would be allowed to give evidence either in his heads of argument</w:t>
      </w:r>
      <w:r w:rsidR="004D6C71">
        <w:rPr>
          <w:rFonts w:ascii="Times New Roman" w:hAnsi="Times New Roman" w:cs="Times New Roman"/>
          <w:sz w:val="28"/>
          <w:szCs w:val="28"/>
        </w:rPr>
        <w:t xml:space="preserve"> or by way of oral or written submission, of events or fact</w:t>
      </w:r>
      <w:r w:rsidR="00D0064E">
        <w:rPr>
          <w:rFonts w:ascii="Times New Roman" w:hAnsi="Times New Roman" w:cs="Times New Roman"/>
          <w:sz w:val="28"/>
          <w:szCs w:val="28"/>
        </w:rPr>
        <w:t>s</w:t>
      </w:r>
      <w:r w:rsidR="004D6C71">
        <w:rPr>
          <w:rFonts w:ascii="Times New Roman" w:hAnsi="Times New Roman" w:cs="Times New Roman"/>
          <w:sz w:val="28"/>
          <w:szCs w:val="28"/>
        </w:rPr>
        <w:t xml:space="preserve"> that are not mentioned in the judgment of the court a quo, and which arose after the judgment in the court a quo had been delivered.</w:t>
      </w:r>
    </w:p>
    <w:p w:rsidR="00475F60" w:rsidRDefault="00475F60" w:rsidP="00AE2C54">
      <w:pPr>
        <w:pStyle w:val="ListParagraph"/>
        <w:tabs>
          <w:tab w:val="left" w:pos="3000"/>
        </w:tabs>
        <w:spacing w:line="480" w:lineRule="auto"/>
        <w:ind w:left="1620" w:hanging="900"/>
        <w:jc w:val="both"/>
        <w:rPr>
          <w:rFonts w:ascii="Times New Roman" w:hAnsi="Times New Roman" w:cs="Times New Roman"/>
          <w:sz w:val="28"/>
          <w:szCs w:val="28"/>
        </w:rPr>
      </w:pPr>
    </w:p>
    <w:p w:rsidR="004D6C71" w:rsidRDefault="004D6C71"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1</w:t>
      </w:r>
      <w:r>
        <w:rPr>
          <w:rFonts w:ascii="Times New Roman" w:hAnsi="Times New Roman" w:cs="Times New Roman"/>
          <w:sz w:val="28"/>
          <w:szCs w:val="28"/>
        </w:rPr>
        <w:tab/>
        <w:t>Counsel did not produce authority in support of the alleged procedure.  This Court is not aware of the alleged procedure and does not approve of it.  The procedure that is suggested by counsel would, in any event, be irregular and contrary to Court practice and the rules of Court.</w:t>
      </w:r>
    </w:p>
    <w:p w:rsidR="004A3CA4" w:rsidRDefault="004D6C71"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lastRenderedPageBreak/>
        <w:t>17.1</w:t>
      </w:r>
      <w:r w:rsidR="00D0064E">
        <w:rPr>
          <w:rFonts w:ascii="Times New Roman" w:hAnsi="Times New Roman" w:cs="Times New Roman"/>
          <w:sz w:val="28"/>
          <w:szCs w:val="28"/>
        </w:rPr>
        <w:t>2</w:t>
      </w:r>
      <w:r>
        <w:rPr>
          <w:rFonts w:ascii="Times New Roman" w:hAnsi="Times New Roman" w:cs="Times New Roman"/>
          <w:sz w:val="28"/>
          <w:szCs w:val="28"/>
        </w:rPr>
        <w:tab/>
        <w:t>It was open to counsel for the bank to apply before this Court on notice – supported by affidavit, for leave to introduce new evidence and to explain the relevance of the proposed evidence to the matter before Court.  This Court after hearing both sides would then decide on that application.</w:t>
      </w:r>
    </w:p>
    <w:p w:rsidR="00475F60" w:rsidRDefault="00475F60" w:rsidP="00AE2C54">
      <w:pPr>
        <w:pStyle w:val="ListParagraph"/>
        <w:tabs>
          <w:tab w:val="left" w:pos="3000"/>
        </w:tabs>
        <w:spacing w:line="480" w:lineRule="auto"/>
        <w:ind w:left="1620" w:hanging="900"/>
        <w:jc w:val="both"/>
        <w:rPr>
          <w:rFonts w:ascii="Times New Roman" w:hAnsi="Times New Roman" w:cs="Times New Roman"/>
          <w:sz w:val="28"/>
          <w:szCs w:val="28"/>
        </w:rPr>
      </w:pPr>
    </w:p>
    <w:p w:rsidR="00475F60" w:rsidRDefault="004A3CA4"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3</w:t>
      </w:r>
      <w:r>
        <w:rPr>
          <w:rFonts w:ascii="Times New Roman" w:hAnsi="Times New Roman" w:cs="Times New Roman"/>
          <w:sz w:val="28"/>
          <w:szCs w:val="28"/>
        </w:rPr>
        <w:tab/>
        <w:t>If a litigant were to be granted leave of Court to introduce</w:t>
      </w:r>
      <w:r w:rsidR="00D0064E">
        <w:rPr>
          <w:rFonts w:ascii="Times New Roman" w:hAnsi="Times New Roman" w:cs="Times New Roman"/>
          <w:sz w:val="28"/>
          <w:szCs w:val="28"/>
        </w:rPr>
        <w:t xml:space="preserve"> evidence</w:t>
      </w:r>
      <w:r>
        <w:rPr>
          <w:rFonts w:ascii="Times New Roman" w:hAnsi="Times New Roman" w:cs="Times New Roman"/>
          <w:sz w:val="28"/>
          <w:szCs w:val="28"/>
        </w:rPr>
        <w:t xml:space="preserve"> on appeal (which is not contained in the record from the Court a quo), still that evidence would have to be presented before Court by a witness.  The presiding Court would indicate whether such witness should testify </w:t>
      </w:r>
      <w:r w:rsidRPr="004A3CA4">
        <w:rPr>
          <w:rFonts w:ascii="Times New Roman" w:hAnsi="Times New Roman" w:cs="Times New Roman"/>
          <w:i/>
          <w:sz w:val="28"/>
          <w:szCs w:val="28"/>
        </w:rPr>
        <w:t>viva voce</w:t>
      </w:r>
      <w:r>
        <w:rPr>
          <w:rFonts w:ascii="Times New Roman" w:hAnsi="Times New Roman" w:cs="Times New Roman"/>
          <w:sz w:val="28"/>
          <w:szCs w:val="28"/>
        </w:rPr>
        <w:t xml:space="preserve"> or by affidavit.</w:t>
      </w:r>
    </w:p>
    <w:p w:rsidR="00AE2C54" w:rsidRDefault="00AE2C54"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ab/>
      </w:r>
    </w:p>
    <w:p w:rsidR="00442BF5" w:rsidRDefault="00442BF5"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4</w:t>
      </w:r>
      <w:r>
        <w:rPr>
          <w:rFonts w:ascii="Times New Roman" w:hAnsi="Times New Roman" w:cs="Times New Roman"/>
          <w:sz w:val="28"/>
          <w:szCs w:val="28"/>
        </w:rPr>
        <w:tab/>
        <w:t xml:space="preserve">This Court cannot dismiss the appeal before it simply because counsel for the bank says </w:t>
      </w:r>
      <w:r w:rsidR="00D0064E">
        <w:rPr>
          <w:rFonts w:ascii="Times New Roman" w:hAnsi="Times New Roman" w:cs="Times New Roman"/>
          <w:sz w:val="28"/>
          <w:szCs w:val="28"/>
        </w:rPr>
        <w:t>th</w:t>
      </w:r>
      <w:r>
        <w:rPr>
          <w:rFonts w:ascii="Times New Roman" w:hAnsi="Times New Roman" w:cs="Times New Roman"/>
          <w:sz w:val="28"/>
          <w:szCs w:val="28"/>
        </w:rPr>
        <w:t>at the appeal is moot or that it is overtaken by events – without evidence supporting that allegation.</w:t>
      </w:r>
    </w:p>
    <w:p w:rsidR="00475F60" w:rsidRDefault="00475F60" w:rsidP="00AE2C54">
      <w:pPr>
        <w:pStyle w:val="ListParagraph"/>
        <w:tabs>
          <w:tab w:val="left" w:pos="3000"/>
        </w:tabs>
        <w:spacing w:line="480" w:lineRule="auto"/>
        <w:ind w:left="1620" w:hanging="900"/>
        <w:jc w:val="both"/>
        <w:rPr>
          <w:rFonts w:ascii="Times New Roman" w:hAnsi="Times New Roman" w:cs="Times New Roman"/>
          <w:sz w:val="28"/>
          <w:szCs w:val="28"/>
        </w:rPr>
      </w:pPr>
    </w:p>
    <w:p w:rsidR="00442BF5" w:rsidRDefault="00442BF5" w:rsidP="00AE2C54">
      <w:pPr>
        <w:pStyle w:val="ListParagraph"/>
        <w:tabs>
          <w:tab w:val="left" w:pos="3000"/>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5</w:t>
      </w:r>
      <w:r>
        <w:rPr>
          <w:rFonts w:ascii="Times New Roman" w:hAnsi="Times New Roman" w:cs="Times New Roman"/>
          <w:sz w:val="28"/>
          <w:szCs w:val="28"/>
        </w:rPr>
        <w:tab/>
        <w:t>In short, there is no evidence before Court to support the allegation that; after the Appellants had filed the appeal before this Court –</w:t>
      </w:r>
    </w:p>
    <w:p w:rsidR="00475F60" w:rsidRDefault="00475F60" w:rsidP="00AE2C54">
      <w:pPr>
        <w:pStyle w:val="ListParagraph"/>
        <w:tabs>
          <w:tab w:val="left" w:pos="3000"/>
        </w:tabs>
        <w:spacing w:line="480" w:lineRule="auto"/>
        <w:ind w:left="1620" w:hanging="900"/>
        <w:jc w:val="both"/>
        <w:rPr>
          <w:rFonts w:ascii="Times New Roman" w:hAnsi="Times New Roman" w:cs="Times New Roman"/>
          <w:sz w:val="28"/>
          <w:szCs w:val="28"/>
        </w:rPr>
      </w:pPr>
    </w:p>
    <w:p w:rsidR="00442BF5" w:rsidRDefault="00D0064E" w:rsidP="00442BF5">
      <w:pPr>
        <w:pStyle w:val="ListParagraph"/>
        <w:tabs>
          <w:tab w:val="left" w:pos="3000"/>
        </w:tabs>
        <w:spacing w:line="480" w:lineRule="auto"/>
        <w:ind w:left="2790" w:hanging="1350"/>
        <w:jc w:val="both"/>
        <w:rPr>
          <w:rFonts w:ascii="Times New Roman" w:hAnsi="Times New Roman" w:cs="Times New Roman"/>
          <w:sz w:val="28"/>
          <w:szCs w:val="28"/>
        </w:rPr>
      </w:pPr>
      <w:r>
        <w:rPr>
          <w:rFonts w:ascii="Times New Roman" w:hAnsi="Times New Roman" w:cs="Times New Roman"/>
          <w:sz w:val="28"/>
          <w:szCs w:val="28"/>
        </w:rPr>
        <w:lastRenderedPageBreak/>
        <w:t>17.15</w:t>
      </w:r>
      <w:r w:rsidR="00442BF5">
        <w:rPr>
          <w:rFonts w:ascii="Times New Roman" w:hAnsi="Times New Roman" w:cs="Times New Roman"/>
          <w:sz w:val="28"/>
          <w:szCs w:val="28"/>
        </w:rPr>
        <w:t>.1</w:t>
      </w:r>
      <w:r w:rsidR="00442BF5">
        <w:rPr>
          <w:rFonts w:ascii="Times New Roman" w:hAnsi="Times New Roman" w:cs="Times New Roman"/>
          <w:sz w:val="28"/>
          <w:szCs w:val="28"/>
        </w:rPr>
        <w:tab/>
      </w:r>
      <w:proofErr w:type="gramStart"/>
      <w:r w:rsidR="00442BF5">
        <w:rPr>
          <w:rFonts w:ascii="Times New Roman" w:hAnsi="Times New Roman" w:cs="Times New Roman"/>
          <w:sz w:val="28"/>
          <w:szCs w:val="28"/>
        </w:rPr>
        <w:t>the</w:t>
      </w:r>
      <w:proofErr w:type="gramEnd"/>
      <w:r w:rsidR="00442BF5">
        <w:rPr>
          <w:rFonts w:ascii="Times New Roman" w:hAnsi="Times New Roman" w:cs="Times New Roman"/>
          <w:sz w:val="28"/>
          <w:szCs w:val="28"/>
        </w:rPr>
        <w:t xml:space="preserve"> bank proceeded with the disciplinary hearing of Mr Mamba,</w:t>
      </w:r>
    </w:p>
    <w:p w:rsidR="00442BF5" w:rsidRDefault="00D0064E" w:rsidP="00442BF5">
      <w:pPr>
        <w:pStyle w:val="ListParagraph"/>
        <w:tabs>
          <w:tab w:val="left" w:pos="3000"/>
        </w:tabs>
        <w:spacing w:line="480" w:lineRule="auto"/>
        <w:ind w:left="2790" w:hanging="1350"/>
        <w:jc w:val="both"/>
        <w:rPr>
          <w:rFonts w:ascii="Times New Roman" w:hAnsi="Times New Roman" w:cs="Times New Roman"/>
          <w:sz w:val="28"/>
          <w:szCs w:val="28"/>
        </w:rPr>
      </w:pPr>
      <w:r>
        <w:rPr>
          <w:rFonts w:ascii="Times New Roman" w:hAnsi="Times New Roman" w:cs="Times New Roman"/>
          <w:sz w:val="28"/>
          <w:szCs w:val="28"/>
        </w:rPr>
        <w:t>17.15</w:t>
      </w:r>
      <w:r w:rsidR="00442BF5">
        <w:rPr>
          <w:rFonts w:ascii="Times New Roman" w:hAnsi="Times New Roman" w:cs="Times New Roman"/>
          <w:sz w:val="28"/>
          <w:szCs w:val="28"/>
        </w:rPr>
        <w:t>.2</w:t>
      </w:r>
      <w:r w:rsidR="00442BF5">
        <w:rPr>
          <w:rFonts w:ascii="Times New Roman" w:hAnsi="Times New Roman" w:cs="Times New Roman"/>
          <w:sz w:val="28"/>
          <w:szCs w:val="28"/>
        </w:rPr>
        <w:tab/>
      </w:r>
      <w:r w:rsidR="00D74E66">
        <w:rPr>
          <w:rFonts w:ascii="Times New Roman" w:hAnsi="Times New Roman" w:cs="Times New Roman"/>
          <w:sz w:val="28"/>
          <w:szCs w:val="28"/>
        </w:rPr>
        <w:t>and that at that hearing Mr Mamba was allowed a representative of his choice,</w:t>
      </w:r>
      <w:r w:rsidR="0074117F">
        <w:rPr>
          <w:rFonts w:ascii="Times New Roman" w:hAnsi="Times New Roman" w:cs="Times New Roman"/>
          <w:sz w:val="28"/>
          <w:szCs w:val="28"/>
        </w:rPr>
        <w:t xml:space="preserve"> but was denied representation by a union official (which was Mr Mamba’s choice of a representative),</w:t>
      </w:r>
    </w:p>
    <w:p w:rsidR="0074117F" w:rsidRDefault="0074117F" w:rsidP="00442BF5">
      <w:pPr>
        <w:pStyle w:val="ListParagraph"/>
        <w:tabs>
          <w:tab w:val="left" w:pos="3000"/>
        </w:tabs>
        <w:spacing w:line="480" w:lineRule="auto"/>
        <w:ind w:left="2790" w:hanging="135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5</w:t>
      </w: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that the di</w:t>
      </w:r>
      <w:r w:rsidR="00AB4422">
        <w:rPr>
          <w:rFonts w:ascii="Times New Roman" w:hAnsi="Times New Roman" w:cs="Times New Roman"/>
          <w:sz w:val="28"/>
          <w:szCs w:val="28"/>
        </w:rPr>
        <w:t>sciplinary hearing of Mr Mamba i</w:t>
      </w:r>
      <w:r>
        <w:rPr>
          <w:rFonts w:ascii="Times New Roman" w:hAnsi="Times New Roman" w:cs="Times New Roman"/>
          <w:sz w:val="28"/>
          <w:szCs w:val="28"/>
        </w:rPr>
        <w:t>s complete (whatever is meant by that statement)</w:t>
      </w:r>
      <w:r w:rsidR="00D84741">
        <w:rPr>
          <w:rFonts w:ascii="Times New Roman" w:hAnsi="Times New Roman" w:cs="Times New Roman"/>
          <w:sz w:val="28"/>
          <w:szCs w:val="28"/>
        </w:rPr>
        <w:t>,</w:t>
      </w:r>
    </w:p>
    <w:p w:rsidR="00D84741" w:rsidRDefault="00D84741" w:rsidP="00442BF5">
      <w:pPr>
        <w:pStyle w:val="ListParagraph"/>
        <w:tabs>
          <w:tab w:val="left" w:pos="3000"/>
        </w:tabs>
        <w:spacing w:line="480" w:lineRule="auto"/>
        <w:ind w:left="2790" w:hanging="135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5</w:t>
      </w:r>
      <w:r>
        <w:rPr>
          <w:rFonts w:ascii="Times New Roman" w:hAnsi="Times New Roman" w:cs="Times New Roman"/>
          <w:sz w:val="28"/>
          <w:szCs w:val="28"/>
        </w:rPr>
        <w:t>.4</w:t>
      </w: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therefore Mr Mamba’s appeal is moot or overtaken by events.</w:t>
      </w:r>
    </w:p>
    <w:p w:rsidR="00475F60" w:rsidRDefault="00475F60" w:rsidP="00442BF5">
      <w:pPr>
        <w:pStyle w:val="ListParagraph"/>
        <w:tabs>
          <w:tab w:val="left" w:pos="3000"/>
        </w:tabs>
        <w:spacing w:line="480" w:lineRule="auto"/>
        <w:ind w:left="2790" w:hanging="1350"/>
        <w:jc w:val="both"/>
        <w:rPr>
          <w:rFonts w:ascii="Times New Roman" w:hAnsi="Times New Roman" w:cs="Times New Roman"/>
          <w:sz w:val="28"/>
          <w:szCs w:val="28"/>
        </w:rPr>
      </w:pPr>
    </w:p>
    <w:p w:rsidR="0025335E" w:rsidRDefault="0025335E" w:rsidP="0025335E">
      <w:pPr>
        <w:pStyle w:val="ListParagraph"/>
        <w:tabs>
          <w:tab w:val="left" w:pos="3000"/>
        </w:tabs>
        <w:spacing w:line="480" w:lineRule="auto"/>
        <w:ind w:left="1710" w:hanging="1080"/>
        <w:jc w:val="both"/>
        <w:rPr>
          <w:rFonts w:ascii="Times New Roman" w:hAnsi="Times New Roman" w:cs="Times New Roman"/>
          <w:sz w:val="28"/>
          <w:szCs w:val="28"/>
        </w:rPr>
      </w:pPr>
      <w:r>
        <w:rPr>
          <w:rFonts w:ascii="Times New Roman" w:hAnsi="Times New Roman" w:cs="Times New Roman"/>
          <w:sz w:val="28"/>
          <w:szCs w:val="28"/>
        </w:rPr>
        <w:t>17.1</w:t>
      </w:r>
      <w:r w:rsidR="00D0064E">
        <w:rPr>
          <w:rFonts w:ascii="Times New Roman" w:hAnsi="Times New Roman" w:cs="Times New Roman"/>
          <w:sz w:val="28"/>
          <w:szCs w:val="28"/>
        </w:rPr>
        <w:t>6</w:t>
      </w:r>
      <w:r>
        <w:rPr>
          <w:rFonts w:ascii="Times New Roman" w:hAnsi="Times New Roman" w:cs="Times New Roman"/>
          <w:sz w:val="28"/>
          <w:szCs w:val="28"/>
        </w:rPr>
        <w:tab/>
        <w:t>The absence of evidence is fatal to the preliminary point that the bank had taken.</w:t>
      </w:r>
    </w:p>
    <w:p w:rsidR="0025335E" w:rsidRDefault="0025335E" w:rsidP="0025335E">
      <w:pPr>
        <w:pStyle w:val="ListParagraph"/>
        <w:tabs>
          <w:tab w:val="left" w:pos="3000"/>
        </w:tabs>
        <w:spacing w:line="480" w:lineRule="auto"/>
        <w:ind w:left="1710" w:hanging="1080"/>
        <w:jc w:val="both"/>
        <w:rPr>
          <w:rFonts w:ascii="Times New Roman" w:hAnsi="Times New Roman" w:cs="Times New Roman"/>
          <w:sz w:val="28"/>
          <w:szCs w:val="28"/>
        </w:rPr>
      </w:pPr>
    </w:p>
    <w:p w:rsidR="0025335E" w:rsidRDefault="0025335E" w:rsidP="005A7D6F">
      <w:pPr>
        <w:pStyle w:val="ListParagraph"/>
        <w:numPr>
          <w:ilvl w:val="0"/>
          <w:numId w:val="3"/>
        </w:numPr>
        <w:tabs>
          <w:tab w:val="left" w:pos="3000"/>
        </w:tabs>
        <w:spacing w:line="480" w:lineRule="auto"/>
        <w:ind w:left="630" w:hanging="900"/>
        <w:jc w:val="both"/>
        <w:rPr>
          <w:rFonts w:ascii="Times New Roman" w:hAnsi="Times New Roman" w:cs="Times New Roman"/>
          <w:sz w:val="28"/>
          <w:szCs w:val="28"/>
        </w:rPr>
      </w:pPr>
      <w:r w:rsidRPr="0025335E">
        <w:rPr>
          <w:rFonts w:ascii="Times New Roman" w:hAnsi="Times New Roman" w:cs="Times New Roman"/>
          <w:sz w:val="28"/>
          <w:szCs w:val="28"/>
        </w:rPr>
        <w:t>THE CASE OF MR MAMBA</w:t>
      </w:r>
    </w:p>
    <w:p w:rsidR="00FB47DC" w:rsidRDefault="00FB47DC" w:rsidP="00FB47DC">
      <w:pPr>
        <w:pStyle w:val="ListParagraph"/>
        <w:tabs>
          <w:tab w:val="left" w:pos="3000"/>
        </w:tabs>
        <w:spacing w:line="480" w:lineRule="auto"/>
        <w:ind w:left="630"/>
        <w:jc w:val="both"/>
        <w:rPr>
          <w:rFonts w:ascii="Times New Roman" w:hAnsi="Times New Roman" w:cs="Times New Roman"/>
          <w:sz w:val="28"/>
          <w:szCs w:val="28"/>
        </w:rPr>
      </w:pPr>
      <w:r>
        <w:rPr>
          <w:rFonts w:ascii="Times New Roman" w:hAnsi="Times New Roman" w:cs="Times New Roman"/>
          <w:sz w:val="28"/>
          <w:szCs w:val="28"/>
        </w:rPr>
        <w:t>The allegation by counsel that the disciplinary hearing of Mr Mamba has been completed, does not deprive Mr Mamba (and his co-</w:t>
      </w:r>
      <w:r w:rsidR="002F066D">
        <w:rPr>
          <w:rFonts w:ascii="Times New Roman" w:hAnsi="Times New Roman" w:cs="Times New Roman"/>
          <w:sz w:val="28"/>
          <w:szCs w:val="28"/>
        </w:rPr>
        <w:t>Appellants</w:t>
      </w:r>
      <w:r>
        <w:rPr>
          <w:rFonts w:ascii="Times New Roman" w:hAnsi="Times New Roman" w:cs="Times New Roman"/>
          <w:sz w:val="28"/>
          <w:szCs w:val="28"/>
        </w:rPr>
        <w:t xml:space="preserve">) their right to prosecute this appeal.  In this case even if counsel had applied, (on notice accompanied by affidavit), for leave of Court to introduce the proposed </w:t>
      </w:r>
      <w:r>
        <w:rPr>
          <w:rFonts w:ascii="Times New Roman" w:hAnsi="Times New Roman" w:cs="Times New Roman"/>
          <w:sz w:val="28"/>
          <w:szCs w:val="28"/>
        </w:rPr>
        <w:lastRenderedPageBreak/>
        <w:t>evidence (in support of the preliminary point), still the argument by the bank would have failed.</w:t>
      </w:r>
    </w:p>
    <w:p w:rsidR="00475F60" w:rsidRDefault="00475F60" w:rsidP="00FB47DC">
      <w:pPr>
        <w:pStyle w:val="ListParagraph"/>
        <w:tabs>
          <w:tab w:val="left" w:pos="3000"/>
        </w:tabs>
        <w:spacing w:line="480" w:lineRule="auto"/>
        <w:ind w:left="630"/>
        <w:jc w:val="both"/>
        <w:rPr>
          <w:rFonts w:ascii="Times New Roman" w:hAnsi="Times New Roman" w:cs="Times New Roman"/>
          <w:sz w:val="28"/>
          <w:szCs w:val="28"/>
        </w:rPr>
      </w:pPr>
    </w:p>
    <w:p w:rsidR="002F066D" w:rsidRDefault="002F066D"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t xml:space="preserve">The statement by </w:t>
      </w:r>
      <w:r w:rsidR="00D56F92">
        <w:rPr>
          <w:rFonts w:ascii="Times New Roman" w:hAnsi="Times New Roman" w:cs="Times New Roman"/>
          <w:sz w:val="28"/>
          <w:szCs w:val="28"/>
        </w:rPr>
        <w:t>counsel</w:t>
      </w:r>
      <w:r>
        <w:rPr>
          <w:rFonts w:ascii="Times New Roman" w:hAnsi="Times New Roman" w:cs="Times New Roman"/>
          <w:sz w:val="28"/>
          <w:szCs w:val="28"/>
        </w:rPr>
        <w:t xml:space="preserve"> for the bank; that the disciplinary hearing of Mr Mamba has proceeded and is completed, would have to be subjected to court interpret</w:t>
      </w:r>
      <w:r w:rsidR="00D56F92">
        <w:rPr>
          <w:rFonts w:ascii="Times New Roman" w:hAnsi="Times New Roman" w:cs="Times New Roman"/>
          <w:sz w:val="28"/>
          <w:szCs w:val="28"/>
        </w:rPr>
        <w:t>ation</w:t>
      </w:r>
      <w:r w:rsidR="006351E0">
        <w:rPr>
          <w:rFonts w:ascii="Times New Roman" w:hAnsi="Times New Roman" w:cs="Times New Roman"/>
          <w:sz w:val="28"/>
          <w:szCs w:val="28"/>
        </w:rPr>
        <w:t xml:space="preserve"> and the legal implications thereof (especially the rights of Mr Mamba) would have to be determined.</w:t>
      </w:r>
    </w:p>
    <w:p w:rsidR="00475F60" w:rsidRDefault="00475F60" w:rsidP="002F066D">
      <w:pPr>
        <w:pStyle w:val="ListParagraph"/>
        <w:tabs>
          <w:tab w:val="left" w:pos="3000"/>
        </w:tabs>
        <w:spacing w:line="480" w:lineRule="auto"/>
        <w:ind w:left="1440" w:hanging="810"/>
        <w:jc w:val="both"/>
        <w:rPr>
          <w:rFonts w:ascii="Times New Roman" w:hAnsi="Times New Roman" w:cs="Times New Roman"/>
          <w:sz w:val="28"/>
          <w:szCs w:val="28"/>
        </w:rPr>
      </w:pPr>
    </w:p>
    <w:p w:rsidR="006351E0" w:rsidRDefault="006351E0"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t>18.2</w:t>
      </w:r>
      <w:r>
        <w:rPr>
          <w:rFonts w:ascii="Times New Roman" w:hAnsi="Times New Roman" w:cs="Times New Roman"/>
          <w:sz w:val="28"/>
          <w:szCs w:val="28"/>
        </w:rPr>
        <w:tab/>
        <w:t>The Court would have to establish whether the allegation made by the bank (regarding the alleged disciplinary hearing of Mr Mamba) are proved to be factually correct.  In particular, there is a dispute as to whether or not Mr Mamba was permitted a representative of his choice.  There is also a dispute as to whether a valid disciplinary process was carried out by the bank.  Witnesses would have to be led and cross examined in order for the presiding court to separate evidence from allegations.</w:t>
      </w:r>
    </w:p>
    <w:p w:rsidR="00475F60" w:rsidRDefault="00475F60" w:rsidP="002F066D">
      <w:pPr>
        <w:pStyle w:val="ListParagraph"/>
        <w:tabs>
          <w:tab w:val="left" w:pos="3000"/>
        </w:tabs>
        <w:spacing w:line="480" w:lineRule="auto"/>
        <w:ind w:left="1440" w:hanging="810"/>
        <w:jc w:val="both"/>
        <w:rPr>
          <w:rFonts w:ascii="Times New Roman" w:hAnsi="Times New Roman" w:cs="Times New Roman"/>
          <w:sz w:val="28"/>
          <w:szCs w:val="28"/>
        </w:rPr>
      </w:pPr>
    </w:p>
    <w:p w:rsidR="006351E0" w:rsidRDefault="006351E0"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t>18.3</w:t>
      </w:r>
      <w:r>
        <w:rPr>
          <w:rFonts w:ascii="Times New Roman" w:hAnsi="Times New Roman" w:cs="Times New Roman"/>
          <w:sz w:val="28"/>
          <w:szCs w:val="28"/>
        </w:rPr>
        <w:tab/>
        <w:t xml:space="preserve">The presiding court would have to establish whether or not Mr Mamba has </w:t>
      </w:r>
      <w:r w:rsidRPr="006351E0">
        <w:rPr>
          <w:rFonts w:ascii="Times New Roman" w:hAnsi="Times New Roman" w:cs="Times New Roman"/>
          <w:i/>
          <w:sz w:val="28"/>
          <w:szCs w:val="28"/>
        </w:rPr>
        <w:t xml:space="preserve">locus </w:t>
      </w:r>
      <w:proofErr w:type="spellStart"/>
      <w:r w:rsidRPr="006351E0">
        <w:rPr>
          <w:rFonts w:ascii="Times New Roman" w:hAnsi="Times New Roman" w:cs="Times New Roman"/>
          <w:i/>
          <w:sz w:val="28"/>
          <w:szCs w:val="28"/>
        </w:rPr>
        <w:t>standi</w:t>
      </w:r>
      <w:proofErr w:type="spellEnd"/>
      <w:r w:rsidRPr="006351E0">
        <w:rPr>
          <w:rFonts w:ascii="Times New Roman" w:hAnsi="Times New Roman" w:cs="Times New Roman"/>
          <w:i/>
          <w:sz w:val="28"/>
          <w:szCs w:val="28"/>
        </w:rPr>
        <w:t xml:space="preserve"> in </w:t>
      </w:r>
      <w:proofErr w:type="spellStart"/>
      <w:r w:rsidRPr="006351E0">
        <w:rPr>
          <w:rFonts w:ascii="Times New Roman" w:hAnsi="Times New Roman" w:cs="Times New Roman"/>
          <w:i/>
          <w:sz w:val="28"/>
          <w:szCs w:val="28"/>
        </w:rPr>
        <w:t>judicio</w:t>
      </w:r>
      <w:proofErr w:type="spellEnd"/>
      <w:r>
        <w:rPr>
          <w:rFonts w:ascii="Times New Roman" w:hAnsi="Times New Roman" w:cs="Times New Roman"/>
          <w:sz w:val="28"/>
          <w:szCs w:val="28"/>
        </w:rPr>
        <w:t xml:space="preserve"> to challenge the validity of the exercise </w:t>
      </w:r>
      <w:r>
        <w:rPr>
          <w:rFonts w:ascii="Times New Roman" w:hAnsi="Times New Roman" w:cs="Times New Roman"/>
          <w:sz w:val="28"/>
          <w:szCs w:val="28"/>
        </w:rPr>
        <w:lastRenderedPageBreak/>
        <w:t xml:space="preserve">which the bank allegedly carried out after Mr Mamba (and his co-Appellants), had appealed the ruling of the </w:t>
      </w:r>
      <w:r w:rsidR="00D0064E">
        <w:rPr>
          <w:rFonts w:ascii="Times New Roman" w:hAnsi="Times New Roman" w:cs="Times New Roman"/>
          <w:sz w:val="28"/>
          <w:szCs w:val="28"/>
        </w:rPr>
        <w:t>I</w:t>
      </w:r>
      <w:r>
        <w:rPr>
          <w:rFonts w:ascii="Times New Roman" w:hAnsi="Times New Roman" w:cs="Times New Roman"/>
          <w:sz w:val="28"/>
          <w:szCs w:val="28"/>
        </w:rPr>
        <w:t>ndustrial Court.</w:t>
      </w:r>
    </w:p>
    <w:p w:rsidR="00475F60" w:rsidRDefault="00475F60" w:rsidP="002F066D">
      <w:pPr>
        <w:pStyle w:val="ListParagraph"/>
        <w:tabs>
          <w:tab w:val="left" w:pos="3000"/>
        </w:tabs>
        <w:spacing w:line="480" w:lineRule="auto"/>
        <w:ind w:left="1440" w:hanging="810"/>
        <w:jc w:val="both"/>
        <w:rPr>
          <w:rFonts w:ascii="Times New Roman" w:hAnsi="Times New Roman" w:cs="Times New Roman"/>
          <w:sz w:val="28"/>
          <w:szCs w:val="28"/>
        </w:rPr>
      </w:pPr>
    </w:p>
    <w:p w:rsidR="001F058E" w:rsidRDefault="001F058E"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t>18.4</w:t>
      </w:r>
      <w:r>
        <w:rPr>
          <w:rFonts w:ascii="Times New Roman" w:hAnsi="Times New Roman" w:cs="Times New Roman"/>
          <w:sz w:val="28"/>
          <w:szCs w:val="28"/>
        </w:rPr>
        <w:tab/>
        <w:t>Th</w:t>
      </w:r>
      <w:r w:rsidR="00D0064E">
        <w:rPr>
          <w:rFonts w:ascii="Times New Roman" w:hAnsi="Times New Roman" w:cs="Times New Roman"/>
          <w:sz w:val="28"/>
          <w:szCs w:val="28"/>
        </w:rPr>
        <w:t>e Industrial Court as the c</w:t>
      </w:r>
      <w:r>
        <w:rPr>
          <w:rFonts w:ascii="Times New Roman" w:hAnsi="Times New Roman" w:cs="Times New Roman"/>
          <w:sz w:val="28"/>
          <w:szCs w:val="28"/>
        </w:rPr>
        <w:t xml:space="preserve">ourt of first instance would have to hear evidence and argument on the issues raised above and make a determination.  This Court hears matters on appeal and does not have jurisdiction to determine the </w:t>
      </w:r>
      <w:r w:rsidR="008723CA">
        <w:rPr>
          <w:rFonts w:ascii="Times New Roman" w:hAnsi="Times New Roman" w:cs="Times New Roman"/>
          <w:sz w:val="28"/>
          <w:szCs w:val="28"/>
        </w:rPr>
        <w:t>aforementioned</w:t>
      </w:r>
      <w:r>
        <w:rPr>
          <w:rFonts w:ascii="Times New Roman" w:hAnsi="Times New Roman" w:cs="Times New Roman"/>
          <w:sz w:val="28"/>
          <w:szCs w:val="28"/>
        </w:rPr>
        <w:t xml:space="preserve"> issues.  It would</w:t>
      </w:r>
      <w:r w:rsidR="008723CA">
        <w:rPr>
          <w:rFonts w:ascii="Times New Roman" w:hAnsi="Times New Roman" w:cs="Times New Roman"/>
          <w:sz w:val="28"/>
          <w:szCs w:val="28"/>
        </w:rPr>
        <w:t xml:space="preserve"> be irregular for this Court to sit as a Court of first instance and determine factual disputes.</w:t>
      </w:r>
    </w:p>
    <w:p w:rsidR="00475F60" w:rsidRDefault="00475F60" w:rsidP="002F066D">
      <w:pPr>
        <w:pStyle w:val="ListParagraph"/>
        <w:tabs>
          <w:tab w:val="left" w:pos="3000"/>
        </w:tabs>
        <w:spacing w:line="480" w:lineRule="auto"/>
        <w:ind w:left="1440" w:hanging="810"/>
        <w:jc w:val="both"/>
        <w:rPr>
          <w:rFonts w:ascii="Times New Roman" w:hAnsi="Times New Roman" w:cs="Times New Roman"/>
          <w:sz w:val="28"/>
          <w:szCs w:val="28"/>
        </w:rPr>
      </w:pPr>
    </w:p>
    <w:p w:rsidR="008723CA" w:rsidRDefault="008723CA"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t>18.5</w:t>
      </w:r>
      <w:r>
        <w:rPr>
          <w:rFonts w:ascii="Times New Roman" w:hAnsi="Times New Roman" w:cs="Times New Roman"/>
          <w:sz w:val="28"/>
          <w:szCs w:val="28"/>
        </w:rPr>
        <w:tab/>
        <w:t>In effect the bank is saying that it has elevated itself to the position of quasi-judicial officer, and had decided the very question that the Appellants (as Applicants) had asked the Industrial Court to decide, viz:  whether or not Mr Mamba and Mr Vilane are entitled to be represented by a union official at the disciplinary</w:t>
      </w:r>
      <w:r w:rsidR="00D0064E">
        <w:rPr>
          <w:rFonts w:ascii="Times New Roman" w:hAnsi="Times New Roman" w:cs="Times New Roman"/>
          <w:sz w:val="28"/>
          <w:szCs w:val="28"/>
        </w:rPr>
        <w:t xml:space="preserve"> hearing</w:t>
      </w:r>
      <w:r>
        <w:rPr>
          <w:rFonts w:ascii="Times New Roman" w:hAnsi="Times New Roman" w:cs="Times New Roman"/>
          <w:sz w:val="28"/>
          <w:szCs w:val="28"/>
        </w:rPr>
        <w:t xml:space="preserve">.  The bank proceeded to decide that question in its favour.  Allegedly the bank thereafter proceeded with the disciplinary hearing of Mr Mamba to completion.  As a result of the </w:t>
      </w:r>
      <w:r w:rsidR="00D0064E">
        <w:rPr>
          <w:rFonts w:ascii="Times New Roman" w:hAnsi="Times New Roman" w:cs="Times New Roman"/>
          <w:sz w:val="28"/>
          <w:szCs w:val="28"/>
        </w:rPr>
        <w:t xml:space="preserve">alleged </w:t>
      </w:r>
      <w:r>
        <w:rPr>
          <w:rFonts w:ascii="Times New Roman" w:hAnsi="Times New Roman" w:cs="Times New Roman"/>
          <w:sz w:val="28"/>
          <w:szCs w:val="28"/>
        </w:rPr>
        <w:t>aforementioned exercise the bank has decided that the appeal is moot or overtaken by events.  This Court is called upon to endorse that proposition.</w:t>
      </w:r>
    </w:p>
    <w:p w:rsidR="00062662" w:rsidRDefault="00062662" w:rsidP="002F066D">
      <w:pPr>
        <w:pStyle w:val="ListParagraph"/>
        <w:tabs>
          <w:tab w:val="left" w:pos="3000"/>
        </w:tabs>
        <w:spacing w:line="480" w:lineRule="auto"/>
        <w:ind w:left="1440" w:hanging="810"/>
        <w:jc w:val="both"/>
        <w:rPr>
          <w:rFonts w:ascii="Times New Roman" w:hAnsi="Times New Roman" w:cs="Times New Roman"/>
          <w:sz w:val="28"/>
          <w:szCs w:val="28"/>
        </w:rPr>
      </w:pPr>
      <w:r>
        <w:rPr>
          <w:rFonts w:ascii="Times New Roman" w:hAnsi="Times New Roman" w:cs="Times New Roman"/>
          <w:sz w:val="28"/>
          <w:szCs w:val="28"/>
        </w:rPr>
        <w:lastRenderedPageBreak/>
        <w:t>18.6</w:t>
      </w:r>
      <w:r>
        <w:rPr>
          <w:rFonts w:ascii="Times New Roman" w:hAnsi="Times New Roman" w:cs="Times New Roman"/>
          <w:sz w:val="28"/>
          <w:szCs w:val="28"/>
        </w:rPr>
        <w:tab/>
        <w:t>It would appear that counsel for the bank expected this Court to dismiss the appeal (before it), on the allegation that the appeal is moot or overtaken by events, solely on the basis that counsel has said so.  In any situation where a Court is called upon to make a finding of fact, it is imperative that the Court should hear the evidence and make its own assessment thereof and then make a decision.  However in this case, counsel for the bank expects this Court to dismiss an appeal before it, without hearing evidence that would support the basis for the dismissal of the appeal.</w:t>
      </w:r>
    </w:p>
    <w:p w:rsidR="00593D1F" w:rsidRPr="0025335E" w:rsidRDefault="00593D1F" w:rsidP="002F066D">
      <w:pPr>
        <w:pStyle w:val="ListParagraph"/>
        <w:tabs>
          <w:tab w:val="left" w:pos="3000"/>
        </w:tabs>
        <w:spacing w:line="480" w:lineRule="auto"/>
        <w:ind w:left="1440" w:hanging="810"/>
        <w:jc w:val="both"/>
        <w:rPr>
          <w:rFonts w:ascii="Times New Roman" w:hAnsi="Times New Roman" w:cs="Times New Roman"/>
          <w:sz w:val="28"/>
          <w:szCs w:val="28"/>
        </w:rPr>
      </w:pPr>
    </w:p>
    <w:p w:rsidR="0025335E" w:rsidRDefault="00E23198"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The bank’s argument is that; since it has alleged that it has completed Mr Mamba’s disciplinary hearing, that allegation would mean that Mr Mamba has no further rights in law and cannot access justice regarding the main application which has been filed at the Industrial Court.  This Court cannot make that determination because it is not the Court of first instance.  This is a legal question that would have to be determined by the Industrial Court.</w:t>
      </w:r>
    </w:p>
    <w:p w:rsidR="00E23198" w:rsidRDefault="00E23198" w:rsidP="00E23198">
      <w:pPr>
        <w:pStyle w:val="ListParagraph"/>
        <w:tabs>
          <w:tab w:val="left" w:pos="3000"/>
        </w:tabs>
        <w:spacing w:line="480" w:lineRule="auto"/>
        <w:ind w:left="810"/>
        <w:jc w:val="both"/>
        <w:rPr>
          <w:rFonts w:ascii="Times New Roman" w:hAnsi="Times New Roman" w:cs="Times New Roman"/>
          <w:sz w:val="28"/>
          <w:szCs w:val="28"/>
        </w:rPr>
      </w:pPr>
    </w:p>
    <w:p w:rsidR="00E23198" w:rsidRDefault="00E23198"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 xml:space="preserve">The appeal on the ruling of the Industrial Court on the points taken </w:t>
      </w:r>
      <w:r w:rsidRPr="000F7C0A">
        <w:rPr>
          <w:rFonts w:ascii="Times New Roman" w:hAnsi="Times New Roman" w:cs="Times New Roman"/>
          <w:i/>
          <w:sz w:val="28"/>
          <w:szCs w:val="28"/>
        </w:rPr>
        <w:t>in limine</w:t>
      </w:r>
      <w:r>
        <w:rPr>
          <w:rFonts w:ascii="Times New Roman" w:hAnsi="Times New Roman" w:cs="Times New Roman"/>
          <w:sz w:val="28"/>
          <w:szCs w:val="28"/>
        </w:rPr>
        <w:t xml:space="preserve"> by the bank, would have to be the first to be determined.  A decision on appeal will give the Industrial Court direction regarding its </w:t>
      </w:r>
      <w:r w:rsidR="000F7C0A">
        <w:rPr>
          <w:rFonts w:ascii="Times New Roman" w:hAnsi="Times New Roman" w:cs="Times New Roman"/>
          <w:sz w:val="28"/>
          <w:szCs w:val="28"/>
        </w:rPr>
        <w:t xml:space="preserve">authority or otherwise to </w:t>
      </w:r>
      <w:r w:rsidR="000F7C0A">
        <w:rPr>
          <w:rFonts w:ascii="Times New Roman" w:hAnsi="Times New Roman" w:cs="Times New Roman"/>
          <w:sz w:val="28"/>
          <w:szCs w:val="28"/>
        </w:rPr>
        <w:lastRenderedPageBreak/>
        <w:t xml:space="preserve">determine the main application which the Appellants (as Applicants) had presented before it.  It is the ruling on the points taken </w:t>
      </w:r>
      <w:r w:rsidR="000F7C0A" w:rsidRPr="000F7C0A">
        <w:rPr>
          <w:rFonts w:ascii="Times New Roman" w:hAnsi="Times New Roman" w:cs="Times New Roman"/>
          <w:i/>
          <w:sz w:val="28"/>
          <w:szCs w:val="28"/>
        </w:rPr>
        <w:t>in limine</w:t>
      </w:r>
      <w:r w:rsidR="000F7C0A">
        <w:rPr>
          <w:rFonts w:ascii="Times New Roman" w:hAnsi="Times New Roman" w:cs="Times New Roman"/>
          <w:sz w:val="28"/>
          <w:szCs w:val="28"/>
        </w:rPr>
        <w:t xml:space="preserve"> that prevents the Industrial Court from determining the main application and matters ancillary thereto.</w:t>
      </w:r>
    </w:p>
    <w:p w:rsidR="00B13C16" w:rsidRPr="00B13C16" w:rsidRDefault="00B13C16" w:rsidP="00B13C16">
      <w:pPr>
        <w:pStyle w:val="ListParagraph"/>
        <w:rPr>
          <w:rFonts w:ascii="Times New Roman" w:hAnsi="Times New Roman" w:cs="Times New Roman"/>
          <w:sz w:val="28"/>
          <w:szCs w:val="28"/>
        </w:rPr>
      </w:pPr>
    </w:p>
    <w:p w:rsidR="00B13C16" w:rsidRDefault="00B13C16"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 xml:space="preserve">If, for instance, the Appellants are successful on appeal, that decision would give the Industrial Court authority to hear the main application which the </w:t>
      </w:r>
      <w:r w:rsidR="00D0064E">
        <w:rPr>
          <w:rFonts w:ascii="Times New Roman" w:hAnsi="Times New Roman" w:cs="Times New Roman"/>
          <w:sz w:val="28"/>
          <w:szCs w:val="28"/>
        </w:rPr>
        <w:t xml:space="preserve">Appellants (as </w:t>
      </w:r>
      <w:r>
        <w:rPr>
          <w:rFonts w:ascii="Times New Roman" w:hAnsi="Times New Roman" w:cs="Times New Roman"/>
          <w:sz w:val="28"/>
          <w:szCs w:val="28"/>
        </w:rPr>
        <w:t>Applicants</w:t>
      </w:r>
      <w:r w:rsidR="00D0064E">
        <w:rPr>
          <w:rFonts w:ascii="Times New Roman" w:hAnsi="Times New Roman" w:cs="Times New Roman"/>
          <w:sz w:val="28"/>
          <w:szCs w:val="28"/>
        </w:rPr>
        <w:t>)</w:t>
      </w:r>
      <w:r>
        <w:rPr>
          <w:rFonts w:ascii="Times New Roman" w:hAnsi="Times New Roman" w:cs="Times New Roman"/>
          <w:sz w:val="28"/>
          <w:szCs w:val="28"/>
        </w:rPr>
        <w:t xml:space="preserve"> had presented.  The bank would be at liberty to file the necessary papers to challenge the Appellants’ </w:t>
      </w:r>
      <w:r w:rsidRPr="00B13C16">
        <w:rPr>
          <w:rFonts w:ascii="Times New Roman" w:hAnsi="Times New Roman" w:cs="Times New Roman"/>
          <w:i/>
          <w:sz w:val="28"/>
          <w:szCs w:val="28"/>
        </w:rPr>
        <w:t xml:space="preserve">locus </w:t>
      </w:r>
      <w:proofErr w:type="spellStart"/>
      <w:r w:rsidRPr="00B13C16">
        <w:rPr>
          <w:rFonts w:ascii="Times New Roman" w:hAnsi="Times New Roman" w:cs="Times New Roman"/>
          <w:i/>
          <w:sz w:val="28"/>
          <w:szCs w:val="28"/>
        </w:rPr>
        <w:t>standi</w:t>
      </w:r>
      <w:proofErr w:type="spellEnd"/>
      <w:r>
        <w:rPr>
          <w:rFonts w:ascii="Times New Roman" w:hAnsi="Times New Roman" w:cs="Times New Roman"/>
          <w:sz w:val="28"/>
          <w:szCs w:val="28"/>
        </w:rPr>
        <w:t xml:space="preserve"> to pursue the main application.   After hearing both sides, the Industrial Court </w:t>
      </w:r>
      <w:r w:rsidR="00C854B2">
        <w:rPr>
          <w:rFonts w:ascii="Times New Roman" w:hAnsi="Times New Roman" w:cs="Times New Roman"/>
          <w:sz w:val="28"/>
          <w:szCs w:val="28"/>
        </w:rPr>
        <w:t xml:space="preserve">would then </w:t>
      </w:r>
      <w:r>
        <w:rPr>
          <w:rFonts w:ascii="Times New Roman" w:hAnsi="Times New Roman" w:cs="Times New Roman"/>
          <w:sz w:val="28"/>
          <w:szCs w:val="28"/>
        </w:rPr>
        <w:t xml:space="preserve">make a determination.  There is no justification in preventing Mr Mamba </w:t>
      </w:r>
      <w:r w:rsidR="00CC4E2C">
        <w:rPr>
          <w:rFonts w:ascii="Times New Roman" w:hAnsi="Times New Roman" w:cs="Times New Roman"/>
          <w:sz w:val="28"/>
          <w:szCs w:val="28"/>
        </w:rPr>
        <w:t>(</w:t>
      </w:r>
      <w:r>
        <w:rPr>
          <w:rFonts w:ascii="Times New Roman" w:hAnsi="Times New Roman" w:cs="Times New Roman"/>
          <w:sz w:val="28"/>
          <w:szCs w:val="28"/>
        </w:rPr>
        <w:t xml:space="preserve">and his co-Appellants) </w:t>
      </w:r>
      <w:r w:rsidR="00CC4E2C">
        <w:rPr>
          <w:rFonts w:ascii="Times New Roman" w:hAnsi="Times New Roman" w:cs="Times New Roman"/>
          <w:sz w:val="28"/>
          <w:szCs w:val="28"/>
        </w:rPr>
        <w:t>from arguing the appeal</w:t>
      </w:r>
      <w:r>
        <w:rPr>
          <w:rFonts w:ascii="Times New Roman" w:hAnsi="Times New Roman" w:cs="Times New Roman"/>
          <w:sz w:val="28"/>
          <w:szCs w:val="28"/>
        </w:rPr>
        <w:t>.</w:t>
      </w:r>
    </w:p>
    <w:p w:rsidR="00C854B2" w:rsidRPr="00C854B2" w:rsidRDefault="00C854B2" w:rsidP="00C854B2">
      <w:pPr>
        <w:pStyle w:val="ListParagraph"/>
        <w:rPr>
          <w:rFonts w:ascii="Times New Roman" w:hAnsi="Times New Roman" w:cs="Times New Roman"/>
          <w:sz w:val="28"/>
          <w:szCs w:val="28"/>
        </w:rPr>
      </w:pPr>
    </w:p>
    <w:p w:rsidR="00C854B2" w:rsidRDefault="00C854B2" w:rsidP="00C854B2">
      <w:pPr>
        <w:pStyle w:val="ListParagraph"/>
        <w:tabs>
          <w:tab w:val="left" w:pos="3000"/>
        </w:tabs>
        <w:spacing w:line="480" w:lineRule="auto"/>
        <w:ind w:left="810"/>
        <w:jc w:val="both"/>
        <w:rPr>
          <w:rFonts w:ascii="Times New Roman" w:hAnsi="Times New Roman" w:cs="Times New Roman"/>
          <w:sz w:val="28"/>
          <w:szCs w:val="28"/>
        </w:rPr>
      </w:pPr>
      <w:r>
        <w:rPr>
          <w:rFonts w:ascii="Times New Roman" w:hAnsi="Times New Roman" w:cs="Times New Roman"/>
          <w:sz w:val="28"/>
          <w:szCs w:val="28"/>
        </w:rPr>
        <w:t>THE CASE OF MR VILANE</w:t>
      </w:r>
    </w:p>
    <w:p w:rsidR="00254DA0" w:rsidRDefault="00254DA0"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Another aspect of the argument by counsel for the bank was that; after the appeal had been filed, the bank resumed the disciplinary hearing of Mr Vilane and that it is ongoing.  Counsel stated that Mr Vilane applied for and was permitted legal representation at the hearing.</w:t>
      </w:r>
    </w:p>
    <w:p w:rsidR="0068647B" w:rsidRPr="0068647B" w:rsidRDefault="0068647B" w:rsidP="0068647B">
      <w:pPr>
        <w:pStyle w:val="ListParagraph"/>
        <w:rPr>
          <w:rFonts w:ascii="Times New Roman" w:hAnsi="Times New Roman" w:cs="Times New Roman"/>
          <w:sz w:val="28"/>
          <w:szCs w:val="28"/>
        </w:rPr>
      </w:pPr>
    </w:p>
    <w:p w:rsidR="0068647B" w:rsidRDefault="0068647B" w:rsidP="0068647B">
      <w:pPr>
        <w:pStyle w:val="ListParagraph"/>
        <w:tabs>
          <w:tab w:val="left" w:pos="3000"/>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 xml:space="preserve"> Counsel for the bank mentioned that he did not have clear instruction regarding whether Mr Mamba was represented at the hearing and if so by whom.</w:t>
      </w:r>
    </w:p>
    <w:p w:rsidR="0068647B" w:rsidRDefault="0068647B" w:rsidP="0068647B">
      <w:pPr>
        <w:pStyle w:val="ListParagraph"/>
        <w:tabs>
          <w:tab w:val="left" w:pos="3000"/>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lastRenderedPageBreak/>
        <w:t>22.2</w:t>
      </w:r>
      <w:r>
        <w:rPr>
          <w:rFonts w:ascii="Times New Roman" w:hAnsi="Times New Roman" w:cs="Times New Roman"/>
          <w:sz w:val="28"/>
          <w:szCs w:val="28"/>
        </w:rPr>
        <w:tab/>
        <w:t xml:space="preserve">According to counsel for the bank the appeal has been rendered academic because the Mr Vilane has a stronger representation when he is represented by a lawyer as opposed to a union official.  The bank’s allegation is </w:t>
      </w:r>
      <w:r w:rsidR="00C854B2">
        <w:rPr>
          <w:rFonts w:ascii="Times New Roman" w:hAnsi="Times New Roman" w:cs="Times New Roman"/>
          <w:sz w:val="28"/>
          <w:szCs w:val="28"/>
        </w:rPr>
        <w:t xml:space="preserve">not however </w:t>
      </w:r>
      <w:r>
        <w:rPr>
          <w:rFonts w:ascii="Times New Roman" w:hAnsi="Times New Roman" w:cs="Times New Roman"/>
          <w:sz w:val="28"/>
          <w:szCs w:val="28"/>
        </w:rPr>
        <w:t>supported by evidence.</w:t>
      </w:r>
    </w:p>
    <w:p w:rsidR="00475F60" w:rsidRDefault="00475F60" w:rsidP="0068647B">
      <w:pPr>
        <w:pStyle w:val="ListParagraph"/>
        <w:tabs>
          <w:tab w:val="left" w:pos="3000"/>
        </w:tabs>
        <w:spacing w:line="480" w:lineRule="auto"/>
        <w:ind w:left="1620" w:hanging="810"/>
        <w:jc w:val="both"/>
        <w:rPr>
          <w:rFonts w:ascii="Times New Roman" w:hAnsi="Times New Roman" w:cs="Times New Roman"/>
          <w:sz w:val="28"/>
          <w:szCs w:val="28"/>
        </w:rPr>
      </w:pPr>
    </w:p>
    <w:p w:rsidR="0068647B" w:rsidRDefault="0068647B" w:rsidP="0068647B">
      <w:pPr>
        <w:pStyle w:val="ListParagraph"/>
        <w:tabs>
          <w:tab w:val="left" w:pos="3000"/>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tab/>
        <w:t>Counsel for the Appellants denied the allegations of fact that had been presented by counsel for the bank.  On the cont</w:t>
      </w:r>
      <w:r w:rsidR="00C854B2">
        <w:rPr>
          <w:rFonts w:ascii="Times New Roman" w:hAnsi="Times New Roman" w:cs="Times New Roman"/>
          <w:sz w:val="28"/>
          <w:szCs w:val="28"/>
        </w:rPr>
        <w:t>rary, counsel for the Appellant</w:t>
      </w:r>
      <w:r>
        <w:rPr>
          <w:rFonts w:ascii="Times New Roman" w:hAnsi="Times New Roman" w:cs="Times New Roman"/>
          <w:sz w:val="28"/>
          <w:szCs w:val="28"/>
        </w:rPr>
        <w:t xml:space="preserve">s submitted that legal representation was not Mr Vilane’s choice but it was a course that was imposed on Mr </w:t>
      </w:r>
      <w:r w:rsidR="00C854B2">
        <w:rPr>
          <w:rFonts w:ascii="Times New Roman" w:hAnsi="Times New Roman" w:cs="Times New Roman"/>
          <w:sz w:val="28"/>
          <w:szCs w:val="28"/>
        </w:rPr>
        <w:t xml:space="preserve">Vilane by the bank.  Mr Vilane </w:t>
      </w:r>
      <w:r>
        <w:rPr>
          <w:rFonts w:ascii="Times New Roman" w:hAnsi="Times New Roman" w:cs="Times New Roman"/>
          <w:sz w:val="28"/>
          <w:szCs w:val="28"/>
        </w:rPr>
        <w:t>has a right to be represented by a union official, alternatively his right whether or not to be represented by a union official should be determined by</w:t>
      </w:r>
      <w:r w:rsidR="00687891">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C854B2">
        <w:rPr>
          <w:rFonts w:ascii="Times New Roman" w:hAnsi="Times New Roman" w:cs="Times New Roman"/>
          <w:sz w:val="28"/>
          <w:szCs w:val="28"/>
        </w:rPr>
        <w:t xml:space="preserve">Industrial </w:t>
      </w:r>
      <w:r>
        <w:rPr>
          <w:rFonts w:ascii="Times New Roman" w:hAnsi="Times New Roman" w:cs="Times New Roman"/>
          <w:sz w:val="28"/>
          <w:szCs w:val="28"/>
        </w:rPr>
        <w:t>Court.</w:t>
      </w:r>
    </w:p>
    <w:p w:rsidR="00475F60" w:rsidRDefault="00475F60" w:rsidP="0068647B">
      <w:pPr>
        <w:pStyle w:val="ListParagraph"/>
        <w:tabs>
          <w:tab w:val="left" w:pos="3000"/>
        </w:tabs>
        <w:spacing w:line="480" w:lineRule="auto"/>
        <w:ind w:left="1620" w:hanging="810"/>
        <w:jc w:val="both"/>
        <w:rPr>
          <w:rFonts w:ascii="Times New Roman" w:hAnsi="Times New Roman" w:cs="Times New Roman"/>
          <w:sz w:val="28"/>
          <w:szCs w:val="28"/>
        </w:rPr>
      </w:pPr>
    </w:p>
    <w:p w:rsidR="0068647B" w:rsidRDefault="0068647B" w:rsidP="0068647B">
      <w:pPr>
        <w:pStyle w:val="ListParagraph"/>
        <w:tabs>
          <w:tab w:val="left" w:pos="3000"/>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t>The main issue before the Industrial Court was not about legal representation for Mr Vilane.  It was about union representation for Mr Mamba and Mr Vilane.</w:t>
      </w:r>
    </w:p>
    <w:p w:rsidR="00475F60" w:rsidRDefault="00475F60" w:rsidP="0068647B">
      <w:pPr>
        <w:pStyle w:val="ListParagraph"/>
        <w:tabs>
          <w:tab w:val="left" w:pos="3000"/>
        </w:tabs>
        <w:spacing w:line="480" w:lineRule="auto"/>
        <w:ind w:left="1620" w:hanging="810"/>
        <w:jc w:val="both"/>
        <w:rPr>
          <w:rFonts w:ascii="Times New Roman" w:hAnsi="Times New Roman" w:cs="Times New Roman"/>
          <w:sz w:val="28"/>
          <w:szCs w:val="28"/>
        </w:rPr>
      </w:pPr>
    </w:p>
    <w:p w:rsidR="0068647B" w:rsidRDefault="0068647B" w:rsidP="00475F60">
      <w:pPr>
        <w:pStyle w:val="ListParagraph"/>
        <w:numPr>
          <w:ilvl w:val="1"/>
          <w:numId w:val="3"/>
        </w:numPr>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Again, counsel for the bank has attempted to irregularly introduce evidence before Court- disguised as submission or heads of argument.  As aforementioned, written or oral submission or heads of argument – </w:t>
      </w:r>
      <w:r>
        <w:rPr>
          <w:rFonts w:ascii="Times New Roman" w:hAnsi="Times New Roman" w:cs="Times New Roman"/>
          <w:sz w:val="28"/>
          <w:szCs w:val="28"/>
        </w:rPr>
        <w:lastRenderedPageBreak/>
        <w:t>submitted by counsel before Court, cannot qualify as evidence.</w:t>
      </w:r>
      <w:r w:rsidR="00D10158">
        <w:rPr>
          <w:rFonts w:ascii="Times New Roman" w:hAnsi="Times New Roman" w:cs="Times New Roman"/>
          <w:sz w:val="28"/>
          <w:szCs w:val="28"/>
        </w:rPr>
        <w:t xml:space="preserve">  This Court reiterates that counsel is not competent to give evidence while he appears at the courtroom bar to represent a litigant.</w:t>
      </w:r>
    </w:p>
    <w:p w:rsidR="00475F60" w:rsidRDefault="00475F60" w:rsidP="00475F60">
      <w:pPr>
        <w:pStyle w:val="ListParagraph"/>
        <w:tabs>
          <w:tab w:val="left" w:pos="3000"/>
        </w:tabs>
        <w:spacing w:line="480" w:lineRule="auto"/>
        <w:ind w:left="1515"/>
        <w:jc w:val="both"/>
        <w:rPr>
          <w:rFonts w:ascii="Times New Roman" w:hAnsi="Times New Roman" w:cs="Times New Roman"/>
          <w:sz w:val="28"/>
          <w:szCs w:val="28"/>
        </w:rPr>
      </w:pPr>
    </w:p>
    <w:p w:rsidR="00D10158" w:rsidRDefault="00D10158" w:rsidP="00475F60">
      <w:pPr>
        <w:pStyle w:val="ListParagraph"/>
        <w:numPr>
          <w:ilvl w:val="1"/>
          <w:numId w:val="3"/>
        </w:numPr>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Appellants argued that the alleged exercise that the bank has carried out in respect to Mr Mamba and Mr Vilane would, in any event, be irregular since the Industrial Court has not pronounced on the main application that </w:t>
      </w:r>
      <w:r w:rsidR="00C854B2">
        <w:rPr>
          <w:rFonts w:ascii="Times New Roman" w:hAnsi="Times New Roman" w:cs="Times New Roman"/>
          <w:sz w:val="28"/>
          <w:szCs w:val="28"/>
        </w:rPr>
        <w:t xml:space="preserve">the </w:t>
      </w:r>
      <w:r>
        <w:rPr>
          <w:rFonts w:ascii="Times New Roman" w:hAnsi="Times New Roman" w:cs="Times New Roman"/>
          <w:sz w:val="28"/>
          <w:szCs w:val="28"/>
        </w:rPr>
        <w:t>Appellants (as Applicants) has filed before</w:t>
      </w:r>
      <w:r w:rsidR="00C854B2">
        <w:rPr>
          <w:rFonts w:ascii="Times New Roman" w:hAnsi="Times New Roman" w:cs="Times New Roman"/>
          <w:sz w:val="28"/>
          <w:szCs w:val="28"/>
        </w:rPr>
        <w:t xml:space="preserve"> that</w:t>
      </w:r>
      <w:r>
        <w:rPr>
          <w:rFonts w:ascii="Times New Roman" w:hAnsi="Times New Roman" w:cs="Times New Roman"/>
          <w:sz w:val="28"/>
          <w:szCs w:val="28"/>
        </w:rPr>
        <w:t xml:space="preserve"> Court.</w:t>
      </w:r>
    </w:p>
    <w:p w:rsidR="00475F60" w:rsidRPr="00475F60" w:rsidRDefault="00475F60" w:rsidP="00475F60">
      <w:pPr>
        <w:pStyle w:val="ListParagraph"/>
        <w:rPr>
          <w:rFonts w:ascii="Times New Roman" w:hAnsi="Times New Roman" w:cs="Times New Roman"/>
          <w:sz w:val="28"/>
          <w:szCs w:val="28"/>
        </w:rPr>
      </w:pPr>
    </w:p>
    <w:p w:rsidR="00475F60" w:rsidRDefault="00475F60" w:rsidP="00475F60">
      <w:pPr>
        <w:pStyle w:val="ListParagraph"/>
        <w:tabs>
          <w:tab w:val="left" w:pos="3000"/>
        </w:tabs>
        <w:spacing w:line="480" w:lineRule="auto"/>
        <w:ind w:left="1515"/>
        <w:jc w:val="both"/>
        <w:rPr>
          <w:rFonts w:ascii="Times New Roman" w:hAnsi="Times New Roman" w:cs="Times New Roman"/>
          <w:sz w:val="28"/>
          <w:szCs w:val="28"/>
        </w:rPr>
      </w:pPr>
    </w:p>
    <w:p w:rsidR="00D10158" w:rsidRDefault="00D10158" w:rsidP="00475F60">
      <w:pPr>
        <w:pStyle w:val="ListParagraph"/>
        <w:numPr>
          <w:ilvl w:val="1"/>
          <w:numId w:val="3"/>
        </w:numPr>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The allegations of fact and count</w:t>
      </w:r>
      <w:r w:rsidR="00C854B2">
        <w:rPr>
          <w:rFonts w:ascii="Times New Roman" w:hAnsi="Times New Roman" w:cs="Times New Roman"/>
          <w:sz w:val="28"/>
          <w:szCs w:val="28"/>
        </w:rPr>
        <w:t>er</w:t>
      </w:r>
      <w:r>
        <w:rPr>
          <w:rFonts w:ascii="Times New Roman" w:hAnsi="Times New Roman" w:cs="Times New Roman"/>
          <w:sz w:val="28"/>
          <w:szCs w:val="28"/>
        </w:rPr>
        <w:t xml:space="preserve"> – allegations regarding Mr Vilane’s disciplinary hearing and the issue of representation would have to be decided by the Industrial Court, as the Court of first instance.  The Industrial Court would require evidence to determine the issues in dispute in the same manner as the matter regarding Mr Mamba.</w:t>
      </w:r>
    </w:p>
    <w:p w:rsidR="00475F60" w:rsidRDefault="00475F60" w:rsidP="00475F60">
      <w:pPr>
        <w:pStyle w:val="ListParagraph"/>
        <w:tabs>
          <w:tab w:val="left" w:pos="3000"/>
        </w:tabs>
        <w:spacing w:line="480" w:lineRule="auto"/>
        <w:ind w:left="1080"/>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ind w:left="1080"/>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ind w:left="1080"/>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ind w:left="1080"/>
        <w:jc w:val="both"/>
        <w:rPr>
          <w:rFonts w:ascii="Times New Roman" w:hAnsi="Times New Roman" w:cs="Times New Roman"/>
          <w:sz w:val="28"/>
          <w:szCs w:val="28"/>
        </w:rPr>
      </w:pPr>
    </w:p>
    <w:p w:rsidR="0068647B" w:rsidRPr="0068647B" w:rsidRDefault="0068647B" w:rsidP="0068647B">
      <w:pPr>
        <w:pStyle w:val="ListParagraph"/>
        <w:rPr>
          <w:rFonts w:ascii="Times New Roman" w:hAnsi="Times New Roman" w:cs="Times New Roman"/>
          <w:sz w:val="28"/>
          <w:szCs w:val="28"/>
        </w:rPr>
      </w:pPr>
    </w:p>
    <w:p w:rsidR="0068647B" w:rsidRDefault="00D10158"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lastRenderedPageBreak/>
        <w:t>THE JURISDICTION OF THE INDUSTRIAL COURT AS COURT OF FIRST INSTANCE.</w:t>
      </w:r>
    </w:p>
    <w:p w:rsidR="00D10158" w:rsidRDefault="00D10158" w:rsidP="00D10158">
      <w:pPr>
        <w:pStyle w:val="ListParagraph"/>
        <w:tabs>
          <w:tab w:val="left" w:pos="3000"/>
        </w:tabs>
        <w:spacing w:line="480" w:lineRule="auto"/>
        <w:ind w:left="810"/>
        <w:jc w:val="both"/>
        <w:rPr>
          <w:rFonts w:ascii="Times New Roman" w:hAnsi="Times New Roman" w:cs="Times New Roman"/>
          <w:sz w:val="28"/>
          <w:szCs w:val="28"/>
        </w:rPr>
      </w:pPr>
      <w:r>
        <w:rPr>
          <w:rFonts w:ascii="Times New Roman" w:hAnsi="Times New Roman" w:cs="Times New Roman"/>
          <w:sz w:val="28"/>
          <w:szCs w:val="28"/>
        </w:rPr>
        <w:t>In the case of Mr Mamba and that of Mr Vilane there is a live matter to be determined by Court.</w:t>
      </w:r>
    </w:p>
    <w:p w:rsidR="00475F60" w:rsidRDefault="00475F60" w:rsidP="00D10158">
      <w:pPr>
        <w:pStyle w:val="ListParagraph"/>
        <w:tabs>
          <w:tab w:val="left" w:pos="3000"/>
        </w:tabs>
        <w:spacing w:line="480" w:lineRule="auto"/>
        <w:ind w:left="810"/>
        <w:jc w:val="both"/>
        <w:rPr>
          <w:rFonts w:ascii="Times New Roman" w:hAnsi="Times New Roman" w:cs="Times New Roman"/>
          <w:sz w:val="28"/>
          <w:szCs w:val="28"/>
        </w:rPr>
      </w:pPr>
    </w:p>
    <w:p w:rsidR="00475F60" w:rsidRDefault="00D10158" w:rsidP="00D10158">
      <w:pPr>
        <w:pStyle w:val="ListParagraph"/>
        <w:tabs>
          <w:tab w:val="left" w:pos="3000"/>
        </w:tabs>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t>Inter alia, the Industrial Court would have to determine whether</w:t>
      </w:r>
      <w:r w:rsidR="00DD0F98">
        <w:rPr>
          <w:rFonts w:ascii="Times New Roman" w:hAnsi="Times New Roman" w:cs="Times New Roman"/>
          <w:sz w:val="28"/>
          <w:szCs w:val="28"/>
        </w:rPr>
        <w:t xml:space="preserve"> or not it was competent for the bank to make its own determination on the legal question which the Appellants (as Applicants) had filed before the Industrial Court for determination.</w:t>
      </w:r>
      <w:r w:rsidR="0092581C">
        <w:rPr>
          <w:rFonts w:ascii="Times New Roman" w:hAnsi="Times New Roman" w:cs="Times New Roman"/>
          <w:sz w:val="28"/>
          <w:szCs w:val="28"/>
        </w:rPr>
        <w:t xml:space="preserve"> </w:t>
      </w:r>
    </w:p>
    <w:p w:rsidR="00C854B2" w:rsidRDefault="0092581C" w:rsidP="00D10158">
      <w:pPr>
        <w:pStyle w:val="ListParagraph"/>
        <w:tabs>
          <w:tab w:val="left" w:pos="3000"/>
        </w:tabs>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92581C" w:rsidRDefault="0092581C" w:rsidP="00D10158">
      <w:pPr>
        <w:pStyle w:val="ListParagraph"/>
        <w:tabs>
          <w:tab w:val="left" w:pos="3000"/>
        </w:tabs>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23.2</w:t>
      </w:r>
      <w:r>
        <w:rPr>
          <w:rFonts w:ascii="Times New Roman" w:hAnsi="Times New Roman" w:cs="Times New Roman"/>
          <w:sz w:val="28"/>
          <w:szCs w:val="28"/>
        </w:rPr>
        <w:tab/>
        <w:t>The aforementioned legal and factual disputes that arose between the bank and Mr Mamba as well as Mr Vilane, (after the Appellants had appealed the ruling of the Industrial Court), may be referred to the Industrial Court for determination.  The Industrial Court has jurisdiction to hear that dispute as Court of first instance and this Court does not have jurisdiction as this stage.</w:t>
      </w:r>
    </w:p>
    <w:p w:rsidR="00475F60" w:rsidRDefault="00475F60" w:rsidP="00D10158">
      <w:pPr>
        <w:pStyle w:val="ListParagraph"/>
        <w:tabs>
          <w:tab w:val="left" w:pos="3000"/>
        </w:tabs>
        <w:spacing w:line="480" w:lineRule="auto"/>
        <w:ind w:left="1530" w:hanging="720"/>
        <w:jc w:val="both"/>
        <w:rPr>
          <w:rFonts w:ascii="Times New Roman" w:hAnsi="Times New Roman" w:cs="Times New Roman"/>
          <w:sz w:val="28"/>
          <w:szCs w:val="28"/>
        </w:rPr>
      </w:pPr>
    </w:p>
    <w:p w:rsidR="0092581C" w:rsidRDefault="0092581C" w:rsidP="00D10158">
      <w:pPr>
        <w:pStyle w:val="ListParagraph"/>
        <w:tabs>
          <w:tab w:val="left" w:pos="3000"/>
        </w:tabs>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t xml:space="preserve">The appeal deals with points </w:t>
      </w:r>
      <w:r w:rsidRPr="0092581C">
        <w:rPr>
          <w:rFonts w:ascii="Times New Roman" w:hAnsi="Times New Roman" w:cs="Times New Roman"/>
          <w:i/>
          <w:sz w:val="28"/>
          <w:szCs w:val="28"/>
        </w:rPr>
        <w:t>in lim</w:t>
      </w:r>
      <w:r w:rsidR="00C854B2">
        <w:rPr>
          <w:rFonts w:ascii="Times New Roman" w:hAnsi="Times New Roman" w:cs="Times New Roman"/>
          <w:i/>
          <w:sz w:val="28"/>
          <w:szCs w:val="28"/>
        </w:rPr>
        <w:t>in</w:t>
      </w:r>
      <w:r w:rsidRPr="0092581C">
        <w:rPr>
          <w:rFonts w:ascii="Times New Roman" w:hAnsi="Times New Roman" w:cs="Times New Roman"/>
          <w:i/>
          <w:sz w:val="28"/>
          <w:szCs w:val="28"/>
        </w:rPr>
        <w:t>e</w:t>
      </w:r>
      <w:r>
        <w:rPr>
          <w:rFonts w:ascii="Times New Roman" w:hAnsi="Times New Roman" w:cs="Times New Roman"/>
          <w:sz w:val="28"/>
          <w:szCs w:val="28"/>
        </w:rPr>
        <w:t xml:space="preserve"> only and does not address the issues raised above.  The appeal is not academic since the main </w:t>
      </w:r>
      <w:r>
        <w:rPr>
          <w:rFonts w:ascii="Times New Roman" w:hAnsi="Times New Roman" w:cs="Times New Roman"/>
          <w:sz w:val="28"/>
          <w:szCs w:val="28"/>
        </w:rPr>
        <w:lastRenderedPageBreak/>
        <w:t>application which the Appellants had filed before the Industrial Court has not been determined yet.</w:t>
      </w:r>
    </w:p>
    <w:p w:rsidR="00475F60" w:rsidRDefault="00475F60" w:rsidP="00D10158">
      <w:pPr>
        <w:pStyle w:val="ListParagraph"/>
        <w:tabs>
          <w:tab w:val="left" w:pos="3000"/>
        </w:tabs>
        <w:spacing w:line="480" w:lineRule="auto"/>
        <w:ind w:left="1530" w:hanging="720"/>
        <w:jc w:val="both"/>
        <w:rPr>
          <w:rFonts w:ascii="Times New Roman" w:hAnsi="Times New Roman" w:cs="Times New Roman"/>
          <w:sz w:val="28"/>
          <w:szCs w:val="28"/>
        </w:rPr>
      </w:pPr>
    </w:p>
    <w:p w:rsidR="00F82162" w:rsidRDefault="00F82162" w:rsidP="00D10158">
      <w:pPr>
        <w:pStyle w:val="ListParagraph"/>
        <w:tabs>
          <w:tab w:val="left" w:pos="3000"/>
        </w:tabs>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23.4</w:t>
      </w:r>
      <w:r>
        <w:rPr>
          <w:rFonts w:ascii="Times New Roman" w:hAnsi="Times New Roman" w:cs="Times New Roman"/>
          <w:sz w:val="28"/>
          <w:szCs w:val="28"/>
        </w:rPr>
        <w:tab/>
        <w:t>It cannot (at this stage), be said that if the Industrial Court were to determine the aforesaid legal and factual disputes, between the parties, its decision would not affect the validity of the exercise that the bank had carried out, after the appeal on the Industrial Court ruling had been filed.  This Court cannot be drawn into that speculation.  The allegation by the bank that the appeal is moot is based on speculation.</w:t>
      </w:r>
    </w:p>
    <w:p w:rsidR="00C854B2" w:rsidRDefault="00C854B2" w:rsidP="00D10158">
      <w:pPr>
        <w:pStyle w:val="ListParagraph"/>
        <w:tabs>
          <w:tab w:val="left" w:pos="3000"/>
        </w:tabs>
        <w:spacing w:line="480" w:lineRule="auto"/>
        <w:ind w:left="1530" w:hanging="720"/>
        <w:jc w:val="both"/>
        <w:rPr>
          <w:rFonts w:ascii="Times New Roman" w:hAnsi="Times New Roman" w:cs="Times New Roman"/>
          <w:sz w:val="28"/>
          <w:szCs w:val="28"/>
        </w:rPr>
      </w:pPr>
    </w:p>
    <w:p w:rsidR="00D10158" w:rsidRDefault="00F82162" w:rsidP="005A7D6F">
      <w:pPr>
        <w:pStyle w:val="ListParagraph"/>
        <w:numPr>
          <w:ilvl w:val="0"/>
          <w:numId w:val="3"/>
        </w:numPr>
        <w:tabs>
          <w:tab w:val="left" w:pos="3000"/>
        </w:tabs>
        <w:spacing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EX TEMPORE RULING OF THE INDUSTRIAL COURT OF APPEAL</w:t>
      </w:r>
    </w:p>
    <w:p w:rsidR="00F82162" w:rsidRDefault="00C854B2" w:rsidP="00F82162">
      <w:pPr>
        <w:pStyle w:val="ListParagraph"/>
        <w:tabs>
          <w:tab w:val="left" w:pos="3000"/>
        </w:tabs>
        <w:spacing w:line="480" w:lineRule="auto"/>
        <w:ind w:left="810"/>
        <w:jc w:val="both"/>
        <w:rPr>
          <w:rFonts w:ascii="Times New Roman" w:hAnsi="Times New Roman" w:cs="Times New Roman"/>
          <w:sz w:val="28"/>
          <w:szCs w:val="28"/>
        </w:rPr>
      </w:pPr>
      <w:r>
        <w:rPr>
          <w:rFonts w:ascii="Times New Roman" w:hAnsi="Times New Roman" w:cs="Times New Roman"/>
          <w:sz w:val="28"/>
          <w:szCs w:val="28"/>
        </w:rPr>
        <w:t xml:space="preserve">Based on the reasons as stated above the </w:t>
      </w:r>
      <w:r w:rsidR="00F82162">
        <w:rPr>
          <w:rFonts w:ascii="Times New Roman" w:hAnsi="Times New Roman" w:cs="Times New Roman"/>
          <w:sz w:val="28"/>
          <w:szCs w:val="28"/>
        </w:rPr>
        <w:t>Court issued an Ex tempore ruling on the 24</w:t>
      </w:r>
      <w:r w:rsidR="00F82162" w:rsidRPr="00F82162">
        <w:rPr>
          <w:rFonts w:ascii="Times New Roman" w:hAnsi="Times New Roman" w:cs="Times New Roman"/>
          <w:sz w:val="28"/>
          <w:szCs w:val="28"/>
          <w:vertAlign w:val="superscript"/>
        </w:rPr>
        <w:t>th</w:t>
      </w:r>
      <w:r w:rsidR="00F82162">
        <w:rPr>
          <w:rFonts w:ascii="Times New Roman" w:hAnsi="Times New Roman" w:cs="Times New Roman"/>
          <w:sz w:val="28"/>
          <w:szCs w:val="28"/>
        </w:rPr>
        <w:t xml:space="preserve"> June 2021 as follows:</w:t>
      </w:r>
    </w:p>
    <w:p w:rsidR="00475F60" w:rsidRDefault="00475F60" w:rsidP="00F82162">
      <w:pPr>
        <w:pStyle w:val="ListParagraph"/>
        <w:tabs>
          <w:tab w:val="left" w:pos="3000"/>
        </w:tabs>
        <w:spacing w:line="480" w:lineRule="auto"/>
        <w:ind w:left="810"/>
        <w:jc w:val="both"/>
        <w:rPr>
          <w:rFonts w:ascii="Times New Roman" w:hAnsi="Times New Roman" w:cs="Times New Roman"/>
          <w:sz w:val="28"/>
          <w:szCs w:val="28"/>
        </w:rPr>
      </w:pPr>
    </w:p>
    <w:p w:rsidR="00F82162" w:rsidRDefault="00F82162" w:rsidP="00F82162">
      <w:pPr>
        <w:pStyle w:val="ListParagraph"/>
        <w:numPr>
          <w:ilvl w:val="0"/>
          <w:numId w:val="2"/>
        </w:numPr>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The preliminary point that was raised by the bank is dismissed.  There is a live matter on appeal.</w:t>
      </w:r>
    </w:p>
    <w:p w:rsidR="00475F60" w:rsidRDefault="00475F60" w:rsidP="00475F60">
      <w:pPr>
        <w:pStyle w:val="ListParagraph"/>
        <w:tabs>
          <w:tab w:val="left" w:pos="3000"/>
        </w:tabs>
        <w:spacing w:line="480" w:lineRule="auto"/>
        <w:ind w:left="1170"/>
        <w:jc w:val="both"/>
        <w:rPr>
          <w:rFonts w:ascii="Times New Roman" w:hAnsi="Times New Roman" w:cs="Times New Roman"/>
          <w:sz w:val="28"/>
          <w:szCs w:val="28"/>
        </w:rPr>
      </w:pPr>
    </w:p>
    <w:p w:rsidR="00F82162" w:rsidRDefault="00F82162" w:rsidP="00F82162">
      <w:pPr>
        <w:pStyle w:val="ListParagraph"/>
        <w:numPr>
          <w:ilvl w:val="0"/>
          <w:numId w:val="2"/>
        </w:numPr>
        <w:tabs>
          <w:tab w:val="left" w:pos="3000"/>
        </w:tabs>
        <w:spacing w:line="480" w:lineRule="auto"/>
        <w:jc w:val="both"/>
        <w:rPr>
          <w:rFonts w:ascii="Times New Roman" w:hAnsi="Times New Roman" w:cs="Times New Roman"/>
          <w:sz w:val="28"/>
          <w:szCs w:val="28"/>
        </w:rPr>
      </w:pPr>
      <w:r>
        <w:rPr>
          <w:rFonts w:ascii="Times New Roman" w:hAnsi="Times New Roman" w:cs="Times New Roman"/>
          <w:sz w:val="28"/>
          <w:szCs w:val="28"/>
        </w:rPr>
        <w:t>The parties are ordered to argue the appeal.</w:t>
      </w:r>
    </w:p>
    <w:p w:rsidR="00475F60" w:rsidRPr="00475F60" w:rsidRDefault="00475F60" w:rsidP="00475F60">
      <w:pPr>
        <w:pStyle w:val="ListParagraph"/>
        <w:rPr>
          <w:rFonts w:ascii="Times New Roman" w:hAnsi="Times New Roman" w:cs="Times New Roman"/>
          <w:sz w:val="28"/>
          <w:szCs w:val="28"/>
        </w:rPr>
      </w:pPr>
    </w:p>
    <w:p w:rsidR="00475F60" w:rsidRDefault="00475F60" w:rsidP="00475F60">
      <w:pPr>
        <w:pStyle w:val="ListParagraph"/>
        <w:tabs>
          <w:tab w:val="left" w:pos="3000"/>
        </w:tabs>
        <w:spacing w:line="480" w:lineRule="auto"/>
        <w:ind w:left="1170"/>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ind w:left="1170"/>
        <w:jc w:val="both"/>
        <w:rPr>
          <w:rFonts w:ascii="Times New Roman" w:hAnsi="Times New Roman" w:cs="Times New Roman"/>
          <w:sz w:val="28"/>
          <w:szCs w:val="28"/>
        </w:rPr>
      </w:pPr>
    </w:p>
    <w:p w:rsidR="00475F60" w:rsidRDefault="00475F60" w:rsidP="00475F60">
      <w:pPr>
        <w:pStyle w:val="ListParagraph"/>
        <w:tabs>
          <w:tab w:val="left" w:pos="3000"/>
        </w:tabs>
        <w:spacing w:line="480" w:lineRule="auto"/>
        <w:ind w:left="1170"/>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D. MAZIBUKO</w:t>
      </w: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JUDGE - INDUSTRIAL COURT OF APPEAL </w:t>
      </w:r>
    </w:p>
    <w:p w:rsidR="00475F60" w:rsidRDefault="00475F60" w:rsidP="005727D5">
      <w:pPr>
        <w:tabs>
          <w:tab w:val="left" w:pos="810"/>
          <w:tab w:val="left" w:pos="4255"/>
        </w:tabs>
        <w:spacing w:before="240" w:line="240" w:lineRule="auto"/>
        <w:ind w:left="4255"/>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 S. NSIBANDE JP</w:t>
      </w:r>
    </w:p>
    <w:p w:rsidR="00475F60" w:rsidRDefault="00475F60" w:rsidP="005727D5">
      <w:pPr>
        <w:tabs>
          <w:tab w:val="left" w:pos="810"/>
          <w:tab w:val="left" w:pos="4255"/>
        </w:tabs>
        <w:spacing w:before="240" w:line="240" w:lineRule="auto"/>
        <w:ind w:left="4255"/>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ind w:left="4255"/>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5727D5" w:rsidRDefault="005727D5" w:rsidP="005727D5">
      <w:pPr>
        <w:tabs>
          <w:tab w:val="left" w:pos="810"/>
          <w:tab w:val="left" w:pos="4255"/>
        </w:tabs>
        <w:spacing w:before="240" w:line="240" w:lineRule="auto"/>
        <w:ind w:left="4320"/>
        <w:jc w:val="both"/>
        <w:rPr>
          <w:rFonts w:ascii="Times New Roman" w:hAnsi="Times New Roman" w:cs="Times New Roman"/>
          <w:sz w:val="28"/>
          <w:szCs w:val="28"/>
        </w:rPr>
      </w:pPr>
      <w:r>
        <w:rPr>
          <w:rFonts w:ascii="Times New Roman" w:hAnsi="Times New Roman" w:cs="Times New Roman"/>
          <w:sz w:val="28"/>
          <w:szCs w:val="28"/>
        </w:rPr>
        <w:t>N. NKONYANE JA</w:t>
      </w:r>
    </w:p>
    <w:p w:rsidR="005727D5" w:rsidRDefault="005727D5" w:rsidP="005727D5">
      <w:pPr>
        <w:tabs>
          <w:tab w:val="left" w:pos="810"/>
          <w:tab w:val="left" w:pos="4255"/>
        </w:tabs>
        <w:spacing w:before="240" w:line="240" w:lineRule="auto"/>
        <w:ind w:left="4320"/>
        <w:jc w:val="both"/>
        <w:rPr>
          <w:rFonts w:ascii="Times New Roman" w:hAnsi="Times New Roman" w:cs="Times New Roman"/>
          <w:sz w:val="28"/>
          <w:szCs w:val="28"/>
        </w:rPr>
      </w:pPr>
    </w:p>
    <w:p w:rsidR="00475F60" w:rsidRDefault="00475F60" w:rsidP="005727D5">
      <w:pPr>
        <w:tabs>
          <w:tab w:val="left" w:pos="810"/>
          <w:tab w:val="left" w:pos="4255"/>
        </w:tabs>
        <w:spacing w:before="240" w:line="240" w:lineRule="auto"/>
        <w:ind w:left="4320"/>
        <w:jc w:val="both"/>
        <w:rPr>
          <w:rFonts w:ascii="Times New Roman" w:hAnsi="Times New Roman" w:cs="Times New Roman"/>
          <w:sz w:val="28"/>
          <w:szCs w:val="28"/>
        </w:rPr>
      </w:pPr>
    </w:p>
    <w:p w:rsidR="00475F60" w:rsidRDefault="00475F60" w:rsidP="005727D5">
      <w:pPr>
        <w:tabs>
          <w:tab w:val="left" w:pos="810"/>
          <w:tab w:val="left" w:pos="4255"/>
        </w:tabs>
        <w:spacing w:before="240" w:line="240" w:lineRule="auto"/>
        <w:ind w:left="4320"/>
        <w:jc w:val="both"/>
        <w:rPr>
          <w:rFonts w:ascii="Times New Roman" w:hAnsi="Times New Roman" w:cs="Times New Roman"/>
          <w:sz w:val="28"/>
          <w:szCs w:val="28"/>
        </w:rPr>
      </w:pPr>
    </w:p>
    <w:p w:rsidR="005727D5" w:rsidRPr="0037625B" w:rsidRDefault="005727D5" w:rsidP="005727D5">
      <w:pPr>
        <w:tabs>
          <w:tab w:val="left" w:pos="810"/>
          <w:tab w:val="left" w:pos="4255"/>
        </w:tabs>
        <w:spacing w:before="240" w:line="240" w:lineRule="auto"/>
        <w:jc w:val="both"/>
        <w:rPr>
          <w:rFonts w:ascii="Times New Roman" w:hAnsi="Times New Roman" w:cs="Times New Roman"/>
          <w:sz w:val="28"/>
          <w:szCs w:val="28"/>
        </w:rPr>
      </w:pPr>
      <w:r w:rsidRPr="0048666F">
        <w:rPr>
          <w:rFonts w:ascii="Times New Roman" w:hAnsi="Times New Roman" w:cs="Times New Roman"/>
          <w:sz w:val="28"/>
          <w:szCs w:val="28"/>
        </w:rPr>
        <w:t>For Appellant</w:t>
      </w:r>
      <w:r>
        <w:rPr>
          <w:rFonts w:ascii="Times New Roman" w:hAnsi="Times New Roman" w:cs="Times New Roman"/>
          <w:b/>
          <w:sz w:val="28"/>
          <w:szCs w:val="28"/>
        </w:rPr>
        <w:t xml:space="preserve">:                                        </w:t>
      </w:r>
      <w:r>
        <w:rPr>
          <w:rFonts w:ascii="Times New Roman" w:hAnsi="Times New Roman" w:cs="Times New Roman"/>
          <w:sz w:val="28"/>
          <w:szCs w:val="28"/>
        </w:rPr>
        <w:t>Attorney B.S Dlamini</w:t>
      </w:r>
    </w:p>
    <w:p w:rsidR="005727D5" w:rsidRDefault="005727D5" w:rsidP="005727D5">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C/o B.S. Dlamini &amp; Associates</w:t>
      </w:r>
    </w:p>
    <w:p w:rsidR="005727D5" w:rsidRDefault="005727D5" w:rsidP="005727D5">
      <w:pPr>
        <w:tabs>
          <w:tab w:val="left" w:pos="810"/>
          <w:tab w:val="left" w:pos="4255"/>
        </w:tabs>
        <w:spacing w:before="240" w:line="240" w:lineRule="auto"/>
        <w:jc w:val="both"/>
        <w:rPr>
          <w:rFonts w:ascii="Times New Roman" w:hAnsi="Times New Roman" w:cs="Times New Roman"/>
          <w:sz w:val="28"/>
          <w:szCs w:val="28"/>
        </w:rPr>
      </w:pPr>
    </w:p>
    <w:p w:rsidR="00475F60" w:rsidRDefault="00475F60" w:rsidP="005727D5">
      <w:pPr>
        <w:tabs>
          <w:tab w:val="left" w:pos="810"/>
          <w:tab w:val="left" w:pos="4255"/>
        </w:tabs>
        <w:spacing w:before="240" w:line="240" w:lineRule="auto"/>
        <w:jc w:val="both"/>
        <w:rPr>
          <w:rFonts w:ascii="Times New Roman" w:hAnsi="Times New Roman" w:cs="Times New Roman"/>
          <w:sz w:val="28"/>
          <w:szCs w:val="28"/>
        </w:rPr>
      </w:pPr>
    </w:p>
    <w:p w:rsidR="005727D5" w:rsidRDefault="005727D5" w:rsidP="005727D5">
      <w:pPr>
        <w:tabs>
          <w:tab w:val="left" w:pos="810"/>
          <w:tab w:val="left" w:pos="4255"/>
        </w:tabs>
        <w:spacing w:before="240" w:line="240" w:lineRule="auto"/>
        <w:jc w:val="both"/>
        <w:rPr>
          <w:rFonts w:ascii="Times New Roman" w:hAnsi="Times New Roman" w:cs="Times New Roman"/>
          <w:sz w:val="28"/>
          <w:szCs w:val="28"/>
        </w:rPr>
      </w:pPr>
      <w:r w:rsidRPr="0048666F">
        <w:rPr>
          <w:rFonts w:ascii="Times New Roman" w:hAnsi="Times New Roman" w:cs="Times New Roman"/>
          <w:sz w:val="28"/>
          <w:szCs w:val="28"/>
        </w:rPr>
        <w:t>For Respondent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Attorney Z. D. Jele</w:t>
      </w:r>
    </w:p>
    <w:p w:rsidR="005727D5" w:rsidRPr="00DC6923" w:rsidRDefault="005727D5" w:rsidP="005727D5">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C/o Robinson Bertram</w:t>
      </w:r>
    </w:p>
    <w:p w:rsidR="005727D5" w:rsidRPr="000C2AA7" w:rsidRDefault="005727D5" w:rsidP="005727D5">
      <w:pPr>
        <w:tabs>
          <w:tab w:val="left" w:pos="1710"/>
        </w:tabs>
        <w:spacing w:line="480" w:lineRule="auto"/>
        <w:ind w:left="1800" w:hanging="810"/>
        <w:jc w:val="both"/>
        <w:rPr>
          <w:rFonts w:ascii="Times New Roman" w:hAnsi="Times New Roman" w:cs="Times New Roman"/>
          <w:sz w:val="30"/>
          <w:szCs w:val="30"/>
        </w:rPr>
      </w:pPr>
    </w:p>
    <w:p w:rsidR="005727D5" w:rsidRPr="00AC1A4E" w:rsidRDefault="005727D5" w:rsidP="005727D5">
      <w:pPr>
        <w:spacing w:line="480" w:lineRule="auto"/>
        <w:ind w:left="1440" w:hanging="720"/>
        <w:jc w:val="both"/>
        <w:rPr>
          <w:rFonts w:ascii="Times New Roman" w:hAnsi="Times New Roman" w:cs="Times New Roman"/>
          <w:sz w:val="30"/>
          <w:szCs w:val="30"/>
        </w:rPr>
      </w:pPr>
    </w:p>
    <w:p w:rsidR="005727D5" w:rsidRPr="005727D5" w:rsidRDefault="005727D5" w:rsidP="005727D5">
      <w:pPr>
        <w:tabs>
          <w:tab w:val="left" w:pos="3000"/>
        </w:tabs>
        <w:spacing w:line="480" w:lineRule="auto"/>
        <w:jc w:val="both"/>
        <w:rPr>
          <w:rFonts w:ascii="Times New Roman" w:hAnsi="Times New Roman" w:cs="Times New Roman"/>
          <w:sz w:val="28"/>
          <w:szCs w:val="28"/>
        </w:rPr>
      </w:pPr>
    </w:p>
    <w:p w:rsidR="0025335E" w:rsidRPr="0025335E" w:rsidRDefault="0025335E" w:rsidP="0025335E">
      <w:pPr>
        <w:tabs>
          <w:tab w:val="left" w:pos="3000"/>
        </w:tabs>
        <w:spacing w:line="480" w:lineRule="auto"/>
        <w:ind w:left="720" w:hanging="72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166D69" w:rsidRPr="00166D69" w:rsidRDefault="00166D69" w:rsidP="00166D69">
      <w:pPr>
        <w:pStyle w:val="ListParagraph"/>
        <w:tabs>
          <w:tab w:val="left" w:pos="1620"/>
          <w:tab w:val="left" w:pos="3000"/>
        </w:tabs>
        <w:spacing w:line="480" w:lineRule="auto"/>
        <w:ind w:left="1800" w:hanging="1080"/>
        <w:jc w:val="both"/>
        <w:rPr>
          <w:rFonts w:ascii="Times New Roman" w:hAnsi="Times New Roman" w:cs="Times New Roman"/>
          <w:sz w:val="28"/>
          <w:szCs w:val="28"/>
        </w:rPr>
      </w:pPr>
    </w:p>
    <w:p w:rsidR="003D6201" w:rsidRPr="003D6201" w:rsidRDefault="003D6201" w:rsidP="0080108D">
      <w:pPr>
        <w:tabs>
          <w:tab w:val="left" w:pos="3000"/>
        </w:tabs>
        <w:spacing w:line="480" w:lineRule="auto"/>
        <w:jc w:val="both"/>
        <w:rPr>
          <w:rFonts w:ascii="Times New Roman" w:hAnsi="Times New Roman" w:cs="Times New Roman"/>
          <w:sz w:val="28"/>
          <w:szCs w:val="28"/>
        </w:rPr>
      </w:pPr>
    </w:p>
    <w:p w:rsidR="003D6201" w:rsidRDefault="003D6201" w:rsidP="0080108D">
      <w:pPr>
        <w:tabs>
          <w:tab w:val="left" w:pos="3000"/>
        </w:tabs>
        <w:spacing w:line="480" w:lineRule="auto"/>
        <w:jc w:val="both"/>
        <w:rPr>
          <w:rFonts w:ascii="Times New Roman" w:hAnsi="Times New Roman" w:cs="Times New Roman"/>
          <w:b/>
          <w:sz w:val="28"/>
          <w:szCs w:val="28"/>
        </w:rPr>
      </w:pPr>
    </w:p>
    <w:p w:rsidR="003D6201" w:rsidRPr="000328BE" w:rsidRDefault="003D6201" w:rsidP="009D20C2">
      <w:pPr>
        <w:tabs>
          <w:tab w:val="left" w:pos="3000"/>
        </w:tabs>
        <w:rPr>
          <w:rFonts w:ascii="Times New Roman" w:hAnsi="Times New Roman" w:cs="Times New Roman"/>
          <w:b/>
          <w:sz w:val="28"/>
          <w:szCs w:val="28"/>
        </w:rPr>
      </w:pPr>
    </w:p>
    <w:p w:rsidR="009D20C2" w:rsidRDefault="009D20C2" w:rsidP="009D20C2">
      <w:pPr>
        <w:tabs>
          <w:tab w:val="left" w:pos="3000"/>
        </w:tabs>
        <w:rPr>
          <w:rFonts w:ascii="Times New Roman" w:hAnsi="Times New Roman" w:cs="Times New Roman"/>
          <w:sz w:val="28"/>
          <w:szCs w:val="28"/>
        </w:rPr>
      </w:pPr>
    </w:p>
    <w:p w:rsidR="009D20C2" w:rsidRPr="00AF2D5E" w:rsidRDefault="009D20C2" w:rsidP="009D20C2">
      <w:pPr>
        <w:tabs>
          <w:tab w:val="left" w:pos="3000"/>
        </w:tabs>
        <w:rPr>
          <w:rFonts w:ascii="Times New Roman" w:hAnsi="Times New Roman" w:cs="Times New Roman"/>
          <w:sz w:val="28"/>
          <w:szCs w:val="28"/>
        </w:rPr>
      </w:pPr>
    </w:p>
    <w:p w:rsidR="00474E6B" w:rsidRDefault="00474E6B"/>
    <w:sectPr w:rsidR="00474E6B" w:rsidSect="00E2319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71" w:rsidRDefault="008C3B71" w:rsidP="00E23198">
      <w:pPr>
        <w:spacing w:after="0" w:line="240" w:lineRule="auto"/>
      </w:pPr>
      <w:r>
        <w:separator/>
      </w:r>
    </w:p>
  </w:endnote>
  <w:endnote w:type="continuationSeparator" w:id="0">
    <w:p w:rsidR="008C3B71" w:rsidRDefault="008C3B71" w:rsidP="00E2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1709"/>
      <w:docPartObj>
        <w:docPartGallery w:val="Page Numbers (Bottom of Page)"/>
        <w:docPartUnique/>
      </w:docPartObj>
    </w:sdtPr>
    <w:sdtEndPr>
      <w:rPr>
        <w:noProof/>
      </w:rPr>
    </w:sdtEndPr>
    <w:sdtContent>
      <w:p w:rsidR="0068647B" w:rsidRDefault="0068647B">
        <w:pPr>
          <w:pStyle w:val="Footer"/>
          <w:jc w:val="right"/>
        </w:pPr>
        <w:r>
          <w:fldChar w:fldCharType="begin"/>
        </w:r>
        <w:r>
          <w:instrText xml:space="preserve"> PAGE   \* MERGEFORMAT </w:instrText>
        </w:r>
        <w:r>
          <w:fldChar w:fldCharType="separate"/>
        </w:r>
        <w:r w:rsidR="0090669F">
          <w:rPr>
            <w:noProof/>
          </w:rPr>
          <w:t>21</w:t>
        </w:r>
        <w:r>
          <w:rPr>
            <w:noProof/>
          </w:rPr>
          <w:fldChar w:fldCharType="end"/>
        </w:r>
      </w:p>
    </w:sdtContent>
  </w:sdt>
  <w:p w:rsidR="0068647B" w:rsidRDefault="0068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71" w:rsidRDefault="008C3B71" w:rsidP="00E23198">
      <w:pPr>
        <w:spacing w:after="0" w:line="240" w:lineRule="auto"/>
      </w:pPr>
      <w:r>
        <w:separator/>
      </w:r>
    </w:p>
  </w:footnote>
  <w:footnote w:type="continuationSeparator" w:id="0">
    <w:p w:rsidR="008C3B71" w:rsidRDefault="008C3B71" w:rsidP="00E23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07E5"/>
    <w:multiLevelType w:val="multilevel"/>
    <w:tmpl w:val="B81233F4"/>
    <w:lvl w:ilvl="0">
      <w:start w:val="1"/>
      <w:numFmt w:val="decimal"/>
      <w:lvlText w:val="%1."/>
      <w:lvlJc w:val="left"/>
      <w:pPr>
        <w:ind w:left="1080" w:hanging="360"/>
      </w:pPr>
      <w:rPr>
        <w:rFonts w:hint="default"/>
      </w:rPr>
    </w:lvl>
    <w:lvl w:ilvl="1">
      <w:start w:val="5"/>
      <w:numFmt w:val="decimal"/>
      <w:isLgl/>
      <w:lvlText w:val="%1.%2"/>
      <w:lvlJc w:val="left"/>
      <w:pPr>
        <w:ind w:left="1515" w:hanging="795"/>
      </w:pPr>
      <w:rPr>
        <w:rFonts w:hint="default"/>
      </w:rPr>
    </w:lvl>
    <w:lvl w:ilvl="2">
      <w:start w:val="1"/>
      <w:numFmt w:val="decimal"/>
      <w:isLgl/>
      <w:lvlText w:val="%1.%2.%3"/>
      <w:lvlJc w:val="left"/>
      <w:pPr>
        <w:ind w:left="1515" w:hanging="79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3683232"/>
    <w:multiLevelType w:val="hybridMultilevel"/>
    <w:tmpl w:val="7472B5A2"/>
    <w:lvl w:ilvl="0" w:tplc="C278FDA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56460685"/>
    <w:multiLevelType w:val="hybridMultilevel"/>
    <w:tmpl w:val="75189896"/>
    <w:lvl w:ilvl="0" w:tplc="A232D5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2"/>
    <w:rsid w:val="00010DCD"/>
    <w:rsid w:val="00062662"/>
    <w:rsid w:val="000640DE"/>
    <w:rsid w:val="00066516"/>
    <w:rsid w:val="00074B78"/>
    <w:rsid w:val="000B7788"/>
    <w:rsid w:val="000F7C0A"/>
    <w:rsid w:val="0013308E"/>
    <w:rsid w:val="00142500"/>
    <w:rsid w:val="00166D69"/>
    <w:rsid w:val="001A613D"/>
    <w:rsid w:val="001B068C"/>
    <w:rsid w:val="001F0048"/>
    <w:rsid w:val="001F058E"/>
    <w:rsid w:val="00203FFE"/>
    <w:rsid w:val="00234C73"/>
    <w:rsid w:val="0025335E"/>
    <w:rsid w:val="00254DA0"/>
    <w:rsid w:val="002B6789"/>
    <w:rsid w:val="002E4A5A"/>
    <w:rsid w:val="002F066D"/>
    <w:rsid w:val="00313E04"/>
    <w:rsid w:val="00320EBF"/>
    <w:rsid w:val="00322918"/>
    <w:rsid w:val="00370B83"/>
    <w:rsid w:val="003B53D2"/>
    <w:rsid w:val="003C27D8"/>
    <w:rsid w:val="003D6201"/>
    <w:rsid w:val="004112A3"/>
    <w:rsid w:val="00423CC6"/>
    <w:rsid w:val="00442BF5"/>
    <w:rsid w:val="004718FA"/>
    <w:rsid w:val="0047365C"/>
    <w:rsid w:val="00474E6B"/>
    <w:rsid w:val="00475F60"/>
    <w:rsid w:val="004848D0"/>
    <w:rsid w:val="00494110"/>
    <w:rsid w:val="004A3BBE"/>
    <w:rsid w:val="004A3CA4"/>
    <w:rsid w:val="004D6C71"/>
    <w:rsid w:val="00503B16"/>
    <w:rsid w:val="00513AAC"/>
    <w:rsid w:val="00533CBD"/>
    <w:rsid w:val="005727D5"/>
    <w:rsid w:val="00580080"/>
    <w:rsid w:val="00593D1F"/>
    <w:rsid w:val="005A7D6F"/>
    <w:rsid w:val="005F39BF"/>
    <w:rsid w:val="006351E0"/>
    <w:rsid w:val="00682213"/>
    <w:rsid w:val="0068647B"/>
    <w:rsid w:val="00687891"/>
    <w:rsid w:val="00692617"/>
    <w:rsid w:val="006961D4"/>
    <w:rsid w:val="006A06AE"/>
    <w:rsid w:val="006A54B9"/>
    <w:rsid w:val="0074117F"/>
    <w:rsid w:val="00753079"/>
    <w:rsid w:val="0075746A"/>
    <w:rsid w:val="00763EEA"/>
    <w:rsid w:val="007A2BA8"/>
    <w:rsid w:val="007A5BCF"/>
    <w:rsid w:val="0080108D"/>
    <w:rsid w:val="00833472"/>
    <w:rsid w:val="00852603"/>
    <w:rsid w:val="008723CA"/>
    <w:rsid w:val="008C3B71"/>
    <w:rsid w:val="008C754E"/>
    <w:rsid w:val="0090327D"/>
    <w:rsid w:val="0090669F"/>
    <w:rsid w:val="00924F66"/>
    <w:rsid w:val="0092581C"/>
    <w:rsid w:val="009666B9"/>
    <w:rsid w:val="009A56FF"/>
    <w:rsid w:val="009C37BE"/>
    <w:rsid w:val="009D20C2"/>
    <w:rsid w:val="00A25A60"/>
    <w:rsid w:val="00AB4422"/>
    <w:rsid w:val="00AE2C54"/>
    <w:rsid w:val="00B13C16"/>
    <w:rsid w:val="00B25D1D"/>
    <w:rsid w:val="00B918AB"/>
    <w:rsid w:val="00BB2AED"/>
    <w:rsid w:val="00C47AAB"/>
    <w:rsid w:val="00C6358B"/>
    <w:rsid w:val="00C63DD6"/>
    <w:rsid w:val="00C854B2"/>
    <w:rsid w:val="00C86831"/>
    <w:rsid w:val="00CC4E2C"/>
    <w:rsid w:val="00CC59B1"/>
    <w:rsid w:val="00CE7647"/>
    <w:rsid w:val="00D0064E"/>
    <w:rsid w:val="00D10158"/>
    <w:rsid w:val="00D56F92"/>
    <w:rsid w:val="00D74E66"/>
    <w:rsid w:val="00D84741"/>
    <w:rsid w:val="00DB5EFA"/>
    <w:rsid w:val="00DD0F98"/>
    <w:rsid w:val="00DD2B8D"/>
    <w:rsid w:val="00DF1152"/>
    <w:rsid w:val="00E23198"/>
    <w:rsid w:val="00EB58EC"/>
    <w:rsid w:val="00F3108B"/>
    <w:rsid w:val="00F82162"/>
    <w:rsid w:val="00FB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D359-10E7-4933-90FF-94104DFF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A3"/>
    <w:pPr>
      <w:ind w:left="720"/>
      <w:contextualSpacing/>
    </w:pPr>
  </w:style>
  <w:style w:type="paragraph" w:styleId="Header">
    <w:name w:val="header"/>
    <w:basedOn w:val="Normal"/>
    <w:link w:val="HeaderChar"/>
    <w:uiPriority w:val="99"/>
    <w:unhideWhenUsed/>
    <w:rsid w:val="00E2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98"/>
  </w:style>
  <w:style w:type="paragraph" w:styleId="Footer">
    <w:name w:val="footer"/>
    <w:basedOn w:val="Normal"/>
    <w:link w:val="FooterChar"/>
    <w:uiPriority w:val="99"/>
    <w:unhideWhenUsed/>
    <w:rsid w:val="00E2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98"/>
  </w:style>
  <w:style w:type="paragraph" w:styleId="BalloonText">
    <w:name w:val="Balloon Text"/>
    <w:basedOn w:val="Normal"/>
    <w:link w:val="BalloonTextChar"/>
    <w:uiPriority w:val="99"/>
    <w:semiHidden/>
    <w:unhideWhenUsed/>
    <w:rsid w:val="00C86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0D28-42CA-47D2-A3B8-711ECADE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37</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61</cp:revision>
  <cp:lastPrinted>2022-07-18T07:44:00Z</cp:lastPrinted>
  <dcterms:created xsi:type="dcterms:W3CDTF">2021-11-11T09:29:00Z</dcterms:created>
  <dcterms:modified xsi:type="dcterms:W3CDTF">2022-07-20T10:00:00Z</dcterms:modified>
</cp:coreProperties>
</file>